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45417">
      <w:pPr>
        <w:pStyle w:val="18"/>
        <w:keepNext w:val="0"/>
        <w:keepLines w:val="0"/>
        <w:pageBreakBefore w:val="0"/>
        <w:kinsoku/>
        <w:topLinePunct w:val="0"/>
        <w:bidi w:val="0"/>
        <w:spacing w:line="580" w:lineRule="exact"/>
        <w:rPr>
          <w:rFonts w:hint="eastAsia"/>
          <w:color w:val="auto"/>
          <w:lang w:val="en-US" w:eastAsia="zh-CN"/>
        </w:rPr>
      </w:pPr>
    </w:p>
    <w:p w14:paraId="7703E02D">
      <w:pPr>
        <w:keepNext w:val="0"/>
        <w:keepLines w:val="0"/>
        <w:pageBreakBefore w:val="0"/>
        <w:kinsoku/>
        <w:topLinePunct w:val="0"/>
        <w:bidi w:val="0"/>
        <w:spacing w:line="580" w:lineRule="exact"/>
        <w:jc w:val="center"/>
        <w:rPr>
          <w:rFonts w:hint="eastAsia" w:ascii="方正小标宋简体" w:hAnsi="仿宋" w:eastAsia="方正小标宋简体"/>
          <w:color w:val="auto"/>
          <w:sz w:val="44"/>
          <w:szCs w:val="44"/>
          <w:u w:val="none"/>
        </w:rPr>
      </w:pPr>
      <w:r>
        <w:rPr>
          <w:rFonts w:hint="eastAsia" w:ascii="方正小标宋简体" w:hAnsi="仿宋" w:eastAsia="方正小标宋简体"/>
          <w:color w:val="auto"/>
          <w:sz w:val="44"/>
          <w:szCs w:val="44"/>
          <w:u w:val="none"/>
        </w:rPr>
        <w:t>沈阳市科学技术局关于印发《</w:t>
      </w:r>
      <w:r>
        <w:rPr>
          <w:rFonts w:hint="eastAsia" w:ascii="方正小标宋_GBK" w:hAnsi="方正小标宋_GBK" w:eastAsia="方正小标宋_GBK" w:cs="方正小标宋_GBK"/>
          <w:b w:val="0"/>
          <w:bCs/>
          <w:color w:val="auto"/>
          <w:w w:val="95"/>
          <w:kern w:val="0"/>
          <w:sz w:val="44"/>
          <w:szCs w:val="44"/>
          <w:highlight w:val="none"/>
          <w:u w:val="none"/>
          <w:lang w:val="en-US" w:eastAsia="zh-CN"/>
        </w:rPr>
        <w:t>“兴沈英才计划”科技人才政策配套实施细则</w:t>
      </w:r>
      <w:r>
        <w:rPr>
          <w:rFonts w:hint="eastAsia" w:ascii="方正小标宋简体" w:hAnsi="仿宋" w:eastAsia="方正小标宋简体"/>
          <w:color w:val="auto"/>
          <w:sz w:val="44"/>
          <w:szCs w:val="44"/>
          <w:u w:val="none"/>
        </w:rPr>
        <w:t>》的通知</w:t>
      </w:r>
    </w:p>
    <w:p w14:paraId="6B917B3F">
      <w:pPr>
        <w:pStyle w:val="12"/>
        <w:keepNext w:val="0"/>
        <w:keepLines w:val="0"/>
        <w:pageBreakBefore w:val="0"/>
        <w:kinsoku/>
        <w:topLinePunct w:val="0"/>
        <w:bidi w:val="0"/>
        <w:spacing w:line="580" w:lineRule="exact"/>
        <w:rPr>
          <w:color w:val="auto"/>
          <w:u w:val="none"/>
        </w:rPr>
      </w:pPr>
    </w:p>
    <w:p w14:paraId="69434B05">
      <w:pPr>
        <w:keepNext w:val="0"/>
        <w:keepLines w:val="0"/>
        <w:pageBreakBefore w:val="0"/>
        <w:kinsoku/>
        <w:wordWrap w:val="0"/>
        <w:topLinePunct w:val="0"/>
        <w:bidi w:val="0"/>
        <w:spacing w:line="580" w:lineRule="exact"/>
        <w:rPr>
          <w:rFonts w:ascii="仿宋_GB2312" w:hAnsi="仿宋_GB2312" w:eastAsia="仿宋_GB2312" w:cs="仿宋_GB2312"/>
          <w:color w:val="auto"/>
          <w:szCs w:val="32"/>
          <w:u w:val="none"/>
        </w:rPr>
      </w:pPr>
      <w:r>
        <w:rPr>
          <w:rFonts w:hint="eastAsia" w:ascii="仿宋_GB2312" w:hAnsi="仿宋_GB2312" w:eastAsia="仿宋_GB2312" w:cs="仿宋_GB2312"/>
          <w:color w:val="auto"/>
          <w:szCs w:val="32"/>
          <w:u w:val="none"/>
        </w:rPr>
        <w:t>各有关单位：</w:t>
      </w:r>
    </w:p>
    <w:p w14:paraId="6DF8C657">
      <w:pPr>
        <w:keepNext w:val="0"/>
        <w:keepLines w:val="0"/>
        <w:pageBreakBefore w:val="0"/>
        <w:kinsoku/>
        <w:topLinePunct w:val="0"/>
        <w:bidi w:val="0"/>
        <w:spacing w:line="580" w:lineRule="exact"/>
        <w:ind w:firstLine="632" w:firstLineChars="200"/>
        <w:rPr>
          <w:rFonts w:hint="eastAsia" w:ascii="仿宋_GB2312" w:hAnsi="仿宋_GB2312" w:eastAsia="仿宋_GB2312" w:cs="仿宋_GB2312"/>
          <w:color w:val="auto"/>
          <w:szCs w:val="32"/>
          <w:u w:val="none"/>
          <w:lang w:eastAsia="zh-CN"/>
        </w:rPr>
      </w:pPr>
      <w:r>
        <w:rPr>
          <w:rFonts w:hint="eastAsia" w:ascii="仿宋_GB2312" w:hAnsi="仿宋_GB2312" w:eastAsia="仿宋_GB2312" w:cs="仿宋_GB2312"/>
          <w:bCs/>
          <w:color w:val="auto"/>
          <w:kern w:val="0"/>
          <w:szCs w:val="32"/>
          <w:u w:val="none"/>
        </w:rPr>
        <w:t>为深入</w:t>
      </w:r>
      <w:r>
        <w:rPr>
          <w:rFonts w:hint="eastAsia" w:ascii="仿宋_GB2312" w:hAnsi="仿宋_GB2312" w:eastAsia="仿宋_GB2312" w:cs="仿宋_GB2312"/>
          <w:bCs/>
          <w:color w:val="auto"/>
          <w:kern w:val="0"/>
          <w:szCs w:val="32"/>
          <w:u w:val="none"/>
          <w:lang w:val="en-US" w:eastAsia="zh-CN"/>
        </w:rPr>
        <w:t>贯彻</w:t>
      </w:r>
      <w:r>
        <w:rPr>
          <w:rFonts w:hint="eastAsia" w:ascii="仿宋_GB2312" w:hAnsi="仿宋_GB2312" w:eastAsia="仿宋_GB2312" w:cs="仿宋_GB2312"/>
          <w:bCs/>
          <w:color w:val="auto"/>
          <w:kern w:val="0"/>
          <w:szCs w:val="32"/>
          <w:u w:val="none"/>
        </w:rPr>
        <w:t>落实“兴沈英才计划”等有关政策措施，市科技局研究制定了《沈阳市中青年科技创新人才培育专项实施细则</w:t>
      </w:r>
      <w:r>
        <w:rPr>
          <w:rFonts w:hint="eastAsia" w:ascii="仿宋_GB2312" w:hAnsi="仿宋_GB2312" w:eastAsia="仿宋_GB2312" w:cs="仿宋_GB2312"/>
          <w:color w:val="auto"/>
          <w:szCs w:val="32"/>
          <w:u w:val="none"/>
        </w:rPr>
        <w:t>》等9个专项实施细则，现印发给你们，请结合实际做好科技人才</w:t>
      </w:r>
      <w:r>
        <w:rPr>
          <w:rFonts w:hint="eastAsia" w:ascii="仿宋_GB2312" w:hAnsi="仿宋_GB2312" w:eastAsia="仿宋_GB2312" w:cs="仿宋_GB2312"/>
          <w:color w:val="auto"/>
          <w:szCs w:val="32"/>
          <w:u w:val="none"/>
          <w:lang w:val="en-US" w:eastAsia="zh-CN"/>
        </w:rPr>
        <w:t>的引进、培养和使用</w:t>
      </w:r>
      <w:r>
        <w:rPr>
          <w:rFonts w:hint="eastAsia" w:ascii="仿宋_GB2312" w:hAnsi="仿宋_GB2312" w:eastAsia="仿宋_GB2312" w:cs="仿宋_GB2312"/>
          <w:color w:val="auto"/>
          <w:szCs w:val="32"/>
          <w:u w:val="none"/>
          <w:lang w:eastAsia="zh-CN"/>
        </w:rPr>
        <w:t>。</w:t>
      </w:r>
    </w:p>
    <w:p w14:paraId="4419DFA4">
      <w:pPr>
        <w:pStyle w:val="18"/>
        <w:keepNext w:val="0"/>
        <w:keepLines w:val="0"/>
        <w:pageBreakBefore w:val="0"/>
        <w:kinsoku/>
        <w:topLinePunct w:val="0"/>
        <w:bidi w:val="0"/>
        <w:spacing w:line="580" w:lineRule="exact"/>
        <w:rPr>
          <w:rFonts w:hint="eastAsia"/>
          <w:color w:val="auto"/>
          <w:lang w:eastAsia="zh-CN"/>
        </w:rPr>
      </w:pPr>
      <w:r>
        <w:rPr>
          <w:rFonts w:hint="eastAsia" w:ascii="仿宋_GB2312" w:hAnsi="仿宋_GB2312" w:eastAsia="仿宋_GB2312" w:cs="仿宋_GB2312"/>
          <w:bCs/>
          <w:color w:val="auto"/>
          <w:kern w:val="0"/>
          <w:szCs w:val="32"/>
          <w:u w:val="none"/>
          <w:lang w:val="en-US" w:eastAsia="zh-CN"/>
        </w:rPr>
        <w:t>原</w:t>
      </w:r>
      <w:r>
        <w:rPr>
          <w:rFonts w:hint="eastAsia" w:ascii="仿宋_GB2312" w:hAnsi="仿宋_GB2312" w:eastAsia="仿宋_GB2312" w:cs="仿宋_GB2312"/>
          <w:bCs/>
          <w:color w:val="auto"/>
          <w:kern w:val="0"/>
          <w:szCs w:val="32"/>
          <w:u w:val="none"/>
        </w:rPr>
        <w:t>《沈阳市科学技术局关于印发</w:t>
      </w:r>
      <w:r>
        <w:rPr>
          <w:rFonts w:hint="eastAsia" w:ascii="仿宋_GB2312" w:hAnsi="仿宋_GB2312" w:eastAsia="仿宋_GB2312" w:cs="仿宋_GB2312"/>
          <w:bCs/>
          <w:color w:val="auto"/>
          <w:kern w:val="0"/>
          <w:szCs w:val="32"/>
          <w:u w:val="none"/>
          <w:lang w:eastAsia="zh-CN"/>
        </w:rPr>
        <w:t>〈</w:t>
      </w:r>
      <w:r>
        <w:rPr>
          <w:rFonts w:hint="eastAsia" w:ascii="仿宋_GB2312" w:hAnsi="仿宋_GB2312" w:eastAsia="仿宋_GB2312" w:cs="仿宋_GB2312"/>
          <w:bCs/>
          <w:color w:val="auto"/>
          <w:kern w:val="0"/>
          <w:szCs w:val="32"/>
          <w:u w:val="none"/>
        </w:rPr>
        <w:t>沈阳市中青年科技创新人才培育专项实施细则</w:t>
      </w:r>
      <w:r>
        <w:rPr>
          <w:rFonts w:hint="eastAsia" w:ascii="仿宋_GB2312" w:hAnsi="仿宋_GB2312" w:eastAsia="仿宋_GB2312" w:cs="仿宋_GB2312"/>
          <w:bCs/>
          <w:color w:val="auto"/>
          <w:kern w:val="0"/>
          <w:szCs w:val="32"/>
          <w:u w:val="none"/>
          <w:lang w:eastAsia="zh-CN"/>
        </w:rPr>
        <w:t>〉</w:t>
      </w:r>
      <w:r>
        <w:rPr>
          <w:rFonts w:hint="eastAsia" w:ascii="仿宋_GB2312" w:hAnsi="仿宋_GB2312" w:eastAsia="仿宋_GB2312" w:cs="仿宋_GB2312"/>
          <w:bCs/>
          <w:color w:val="auto"/>
          <w:kern w:val="0"/>
          <w:szCs w:val="32"/>
          <w:u w:val="none"/>
          <w:lang w:val="en-US" w:eastAsia="zh-CN"/>
        </w:rPr>
        <w:t>等9个</w:t>
      </w:r>
      <w:r>
        <w:rPr>
          <w:rFonts w:hint="eastAsia" w:ascii="仿宋_GB2312" w:hAnsi="仿宋_GB2312" w:eastAsia="仿宋_GB2312" w:cs="仿宋_GB2312"/>
          <w:bCs/>
          <w:color w:val="auto"/>
          <w:kern w:val="0"/>
          <w:szCs w:val="32"/>
          <w:u w:val="none"/>
        </w:rPr>
        <w:t>“兴沈英才计划”配套实施细则的通知》（沈科发〔202</w:t>
      </w:r>
      <w:r>
        <w:rPr>
          <w:rFonts w:hint="eastAsia" w:ascii="仿宋_GB2312" w:hAnsi="仿宋_GB2312" w:eastAsia="仿宋_GB2312" w:cs="仿宋_GB2312"/>
          <w:bCs/>
          <w:color w:val="auto"/>
          <w:kern w:val="0"/>
          <w:szCs w:val="32"/>
          <w:u w:val="none"/>
          <w:lang w:val="en-US" w:eastAsia="zh-CN"/>
        </w:rPr>
        <w:t>3</w:t>
      </w:r>
      <w:r>
        <w:rPr>
          <w:rFonts w:hint="eastAsia" w:ascii="仿宋_GB2312" w:hAnsi="仿宋_GB2312" w:eastAsia="仿宋_GB2312" w:cs="仿宋_GB2312"/>
          <w:bCs/>
          <w:color w:val="auto"/>
          <w:kern w:val="0"/>
          <w:szCs w:val="32"/>
          <w:u w:val="none"/>
        </w:rPr>
        <w:t>〕</w:t>
      </w:r>
      <w:r>
        <w:rPr>
          <w:rFonts w:hint="eastAsia" w:ascii="仿宋_GB2312" w:hAnsi="仿宋_GB2312" w:eastAsia="仿宋_GB2312" w:cs="仿宋_GB2312"/>
          <w:bCs/>
          <w:color w:val="auto"/>
          <w:kern w:val="0"/>
          <w:szCs w:val="32"/>
          <w:u w:val="none"/>
          <w:lang w:val="en-US" w:eastAsia="zh-CN"/>
        </w:rPr>
        <w:t>16</w:t>
      </w:r>
      <w:r>
        <w:rPr>
          <w:rFonts w:hint="eastAsia" w:ascii="仿宋_GB2312" w:hAnsi="仿宋_GB2312" w:eastAsia="仿宋_GB2312" w:cs="仿宋_GB2312"/>
          <w:bCs/>
          <w:color w:val="auto"/>
          <w:kern w:val="0"/>
          <w:szCs w:val="32"/>
          <w:u w:val="none"/>
        </w:rPr>
        <w:t>号）</w:t>
      </w:r>
      <w:r>
        <w:rPr>
          <w:rFonts w:hint="eastAsia" w:ascii="仿宋_GB2312" w:hAnsi="仿宋_GB2312" w:eastAsia="仿宋_GB2312" w:cs="仿宋_GB2312"/>
          <w:bCs/>
          <w:color w:val="auto"/>
          <w:kern w:val="0"/>
          <w:szCs w:val="32"/>
          <w:u w:val="none"/>
          <w:lang w:val="en-US" w:eastAsia="zh-CN"/>
        </w:rPr>
        <w:t>中各实施细则同时废止</w:t>
      </w:r>
      <w:r>
        <w:rPr>
          <w:rFonts w:hint="eastAsia" w:ascii="仿宋_GB2312" w:hAnsi="仿宋_GB2312" w:eastAsia="仿宋_GB2312" w:cs="仿宋_GB2312"/>
          <w:bCs/>
          <w:color w:val="auto"/>
          <w:kern w:val="0"/>
          <w:szCs w:val="32"/>
          <w:u w:val="none"/>
          <w:lang w:eastAsia="zh-CN"/>
        </w:rPr>
        <w:t>。</w:t>
      </w:r>
    </w:p>
    <w:p w14:paraId="4EBC6B72">
      <w:pPr>
        <w:keepNext w:val="0"/>
        <w:keepLines w:val="0"/>
        <w:pageBreakBefore w:val="0"/>
        <w:kinsoku/>
        <w:wordWrap w:val="0"/>
        <w:topLinePunct w:val="0"/>
        <w:bidi w:val="0"/>
        <w:spacing w:line="580" w:lineRule="exact"/>
        <w:rPr>
          <w:rFonts w:hint="eastAsia" w:ascii="仿宋_GB2312" w:hAnsi="仿宋_GB2312" w:eastAsia="仿宋_GB2312" w:cs="仿宋_GB2312"/>
          <w:color w:val="auto"/>
          <w:szCs w:val="32"/>
          <w:u w:val="none"/>
        </w:rPr>
      </w:pPr>
      <w:r>
        <w:rPr>
          <w:rFonts w:hint="eastAsia" w:ascii="仿宋_GB2312" w:hAnsi="仿宋_GB2312" w:eastAsia="仿宋_GB2312" w:cs="仿宋_GB2312"/>
          <w:color w:val="auto"/>
          <w:szCs w:val="32"/>
          <w:u w:val="none"/>
        </w:rPr>
        <w:t xml:space="preserve">   </w:t>
      </w:r>
    </w:p>
    <w:p w14:paraId="3B0A09EE">
      <w:pPr>
        <w:keepNext w:val="0"/>
        <w:keepLines w:val="0"/>
        <w:pageBreakBefore w:val="0"/>
        <w:kinsoku/>
        <w:wordWrap w:val="0"/>
        <w:topLinePunct w:val="0"/>
        <w:bidi w:val="0"/>
        <w:spacing w:line="580" w:lineRule="exact"/>
        <w:rPr>
          <w:rFonts w:ascii="仿宋_GB2312" w:hAnsi="仿宋_GB2312" w:eastAsia="仿宋_GB2312" w:cs="仿宋_GB2312"/>
          <w:color w:val="auto"/>
          <w:szCs w:val="32"/>
          <w:u w:val="none"/>
        </w:rPr>
      </w:pPr>
      <w:r>
        <w:rPr>
          <w:rFonts w:hint="eastAsia" w:ascii="仿宋_GB2312" w:hAnsi="仿宋_GB2312" w:eastAsia="仿宋_GB2312" w:cs="仿宋_GB2312"/>
          <w:color w:val="auto"/>
          <w:szCs w:val="32"/>
          <w:u w:val="none"/>
        </w:rPr>
        <w:t xml:space="preserve"> </w:t>
      </w:r>
    </w:p>
    <w:p w14:paraId="69682708">
      <w:pPr>
        <w:pStyle w:val="2"/>
        <w:keepNext w:val="0"/>
        <w:keepLines w:val="0"/>
        <w:pageBreakBefore w:val="0"/>
        <w:kinsoku/>
        <w:topLinePunct w:val="0"/>
        <w:bidi w:val="0"/>
        <w:spacing w:line="580" w:lineRule="exact"/>
        <w:ind w:firstLine="632"/>
        <w:rPr>
          <w:rFonts w:ascii="仿宋_GB2312" w:hAnsi="仿宋_GB2312" w:eastAsia="仿宋_GB2312" w:cs="仿宋_GB2312"/>
          <w:color w:val="auto"/>
          <w:szCs w:val="32"/>
          <w:u w:val="none"/>
        </w:rPr>
      </w:pPr>
    </w:p>
    <w:p w14:paraId="3890FC74">
      <w:pPr>
        <w:keepNext w:val="0"/>
        <w:keepLines w:val="0"/>
        <w:pageBreakBefore w:val="0"/>
        <w:kinsoku/>
        <w:wordWrap w:val="0"/>
        <w:topLinePunct w:val="0"/>
        <w:bidi w:val="0"/>
        <w:spacing w:line="580" w:lineRule="exact"/>
        <w:ind w:firstLine="4740" w:firstLineChars="1500"/>
        <w:jc w:val="right"/>
        <w:rPr>
          <w:rFonts w:ascii="仿宋_GB2312" w:hAnsi="仿宋_GB2312" w:eastAsia="仿宋_GB2312" w:cs="仿宋_GB2312"/>
          <w:color w:val="auto"/>
          <w:szCs w:val="32"/>
          <w:u w:val="none"/>
        </w:rPr>
      </w:pPr>
      <w:r>
        <w:rPr>
          <w:rFonts w:hint="eastAsia" w:ascii="仿宋_GB2312" w:hAnsi="仿宋_GB2312" w:eastAsia="仿宋_GB2312" w:cs="仿宋_GB2312"/>
          <w:color w:val="auto"/>
          <w:szCs w:val="32"/>
          <w:u w:val="none"/>
        </w:rPr>
        <w:t xml:space="preserve">  沈阳市科学技术局    </w:t>
      </w:r>
    </w:p>
    <w:p w14:paraId="2AD3D82B">
      <w:pPr>
        <w:keepNext w:val="0"/>
        <w:keepLines w:val="0"/>
        <w:pageBreakBefore w:val="0"/>
        <w:kinsoku/>
        <w:wordWrap w:val="0"/>
        <w:topLinePunct w:val="0"/>
        <w:bidi w:val="0"/>
        <w:snapToGrid w:val="0"/>
        <w:spacing w:line="580" w:lineRule="exact"/>
        <w:jc w:val="right"/>
        <w:rPr>
          <w:rFonts w:ascii="仿宋_GB2312" w:hAnsi="仿宋_GB2312" w:eastAsia="仿宋_GB2312" w:cs="仿宋_GB2312"/>
          <w:color w:val="auto"/>
          <w:szCs w:val="32"/>
          <w:u w:val="none"/>
        </w:rPr>
      </w:pPr>
      <w:r>
        <w:rPr>
          <w:rFonts w:hint="eastAsia" w:ascii="仿宋_GB2312" w:hAnsi="仿宋_GB2312" w:eastAsia="仿宋_GB2312" w:cs="仿宋_GB2312"/>
          <w:color w:val="auto"/>
          <w:szCs w:val="32"/>
          <w:u w:val="none"/>
        </w:rPr>
        <w:t xml:space="preserve">     202</w:t>
      </w:r>
      <w:r>
        <w:rPr>
          <w:rFonts w:hint="eastAsia" w:ascii="仿宋_GB2312" w:hAnsi="仿宋_GB2312" w:eastAsia="仿宋_GB2312" w:cs="仿宋_GB2312"/>
          <w:color w:val="auto"/>
          <w:szCs w:val="32"/>
          <w:u w:val="none"/>
          <w:lang w:val="en-US" w:eastAsia="zh-CN"/>
        </w:rPr>
        <w:t>4</w:t>
      </w:r>
      <w:r>
        <w:rPr>
          <w:rFonts w:hint="eastAsia" w:ascii="仿宋_GB2312" w:hAnsi="仿宋_GB2312" w:eastAsia="仿宋_GB2312" w:cs="仿宋_GB2312"/>
          <w:color w:val="auto"/>
          <w:szCs w:val="32"/>
          <w:u w:val="none"/>
        </w:rPr>
        <w:t>年</w:t>
      </w:r>
      <w:r>
        <w:rPr>
          <w:rFonts w:hint="eastAsia" w:ascii="仿宋_GB2312" w:hAnsi="仿宋_GB2312" w:eastAsia="仿宋_GB2312" w:cs="仿宋_GB2312"/>
          <w:color w:val="auto"/>
          <w:szCs w:val="32"/>
          <w:u w:val="none"/>
          <w:lang w:val="en-US" w:eastAsia="zh-CN"/>
        </w:rPr>
        <w:t>6</w:t>
      </w:r>
      <w:r>
        <w:rPr>
          <w:rFonts w:hint="eastAsia" w:ascii="仿宋_GB2312" w:hAnsi="仿宋_GB2312" w:eastAsia="仿宋_GB2312" w:cs="仿宋_GB2312"/>
          <w:color w:val="auto"/>
          <w:szCs w:val="32"/>
          <w:u w:val="none"/>
        </w:rPr>
        <w:t>月</w:t>
      </w:r>
      <w:r>
        <w:rPr>
          <w:rFonts w:hint="eastAsia" w:ascii="仿宋_GB2312" w:hAnsi="仿宋_GB2312" w:eastAsia="仿宋_GB2312" w:cs="仿宋_GB2312"/>
          <w:color w:val="auto"/>
          <w:szCs w:val="32"/>
          <w:u w:val="none"/>
          <w:lang w:val="en-US" w:eastAsia="zh-CN"/>
        </w:rPr>
        <w:t>13</w:t>
      </w:r>
      <w:r>
        <w:rPr>
          <w:rFonts w:hint="eastAsia" w:ascii="仿宋_GB2312" w:hAnsi="仿宋_GB2312" w:eastAsia="仿宋_GB2312" w:cs="仿宋_GB2312"/>
          <w:color w:val="auto"/>
          <w:szCs w:val="32"/>
          <w:u w:val="none"/>
        </w:rPr>
        <w:t xml:space="preserve">日    </w:t>
      </w:r>
    </w:p>
    <w:p w14:paraId="482CF96C">
      <w:pPr>
        <w:pStyle w:val="3"/>
        <w:keepNext w:val="0"/>
        <w:keepLines w:val="0"/>
        <w:pageBreakBefore w:val="0"/>
        <w:kinsoku/>
        <w:topLinePunct w:val="0"/>
        <w:bidi w:val="0"/>
        <w:spacing w:line="580" w:lineRule="exact"/>
        <w:jc w:val="left"/>
        <w:rPr>
          <w:rFonts w:ascii="仿宋_GB2312" w:hAnsi="仿宋_GB2312" w:eastAsia="仿宋_GB2312" w:cs="仿宋_GB2312"/>
          <w:color w:val="auto"/>
          <w:szCs w:val="32"/>
          <w:u w:val="none"/>
        </w:rPr>
      </w:pPr>
      <w:r>
        <w:rPr>
          <w:rFonts w:hint="eastAsia" w:ascii="仿宋_GB2312" w:hAnsi="仿宋_GB2312" w:eastAsia="仿宋_GB2312" w:cs="仿宋_GB2312"/>
          <w:color w:val="auto"/>
          <w:szCs w:val="32"/>
          <w:u w:val="none"/>
        </w:rPr>
        <w:t>（此件公开发布）</w:t>
      </w:r>
    </w:p>
    <w:p w14:paraId="267A1EC4">
      <w:pPr>
        <w:keepNext w:val="0"/>
        <w:keepLines w:val="0"/>
        <w:pageBreakBefore w:val="0"/>
        <w:kinsoku/>
        <w:topLinePunct w:val="0"/>
        <w:bidi w:val="0"/>
        <w:snapToGrid w:val="0"/>
        <w:spacing w:line="580" w:lineRule="exact"/>
        <w:rPr>
          <w:rFonts w:ascii="仿宋_GB2312" w:hAnsi="仿宋_GB2312" w:eastAsia="仿宋_GB2312" w:cs="仿宋_GB2312"/>
          <w:color w:val="auto"/>
          <w:szCs w:val="32"/>
          <w:u w:val="none"/>
        </w:rPr>
      </w:pPr>
    </w:p>
    <w:p w14:paraId="2B44AF3A">
      <w:pPr>
        <w:keepNext w:val="0"/>
        <w:keepLines w:val="0"/>
        <w:pageBreakBefore w:val="0"/>
        <w:kinsoku/>
        <w:topLinePunct w:val="0"/>
        <w:bidi w:val="0"/>
        <w:snapToGrid w:val="0"/>
        <w:spacing w:line="580" w:lineRule="exact"/>
        <w:rPr>
          <w:rFonts w:ascii="仿宋_GB2312" w:hAnsi="仿宋_GB2312" w:eastAsia="仿宋_GB2312" w:cs="仿宋_GB2312"/>
          <w:color w:val="auto"/>
          <w:szCs w:val="32"/>
          <w:u w:val="none"/>
        </w:rPr>
      </w:pPr>
    </w:p>
    <w:p w14:paraId="6B821008">
      <w:pPr>
        <w:keepNext w:val="0"/>
        <w:keepLines w:val="0"/>
        <w:pageBreakBefore w:val="0"/>
        <w:kinsoku/>
        <w:topLinePunct w:val="0"/>
        <w:bidi w:val="0"/>
        <w:spacing w:line="580" w:lineRule="exact"/>
        <w:rPr>
          <w:rFonts w:ascii="黑体" w:hAnsi="黑体" w:eastAsia="黑体" w:cs="黑体"/>
          <w:color w:val="auto"/>
          <w:szCs w:val="32"/>
          <w:u w:val="none"/>
        </w:rPr>
      </w:pPr>
      <w:r>
        <w:rPr>
          <w:rFonts w:hint="eastAsia" w:ascii="黑体" w:hAnsi="黑体" w:eastAsia="黑体" w:cs="黑体"/>
          <w:color w:val="auto"/>
          <w:szCs w:val="32"/>
          <w:u w:val="none"/>
        </w:rPr>
        <w:br w:type="page"/>
      </w:r>
    </w:p>
    <w:p w14:paraId="7B56FFE4">
      <w:pPr>
        <w:keepNext w:val="0"/>
        <w:keepLines w:val="0"/>
        <w:pageBreakBefore w:val="0"/>
        <w:kinsoku/>
        <w:topLinePunct w:val="0"/>
        <w:bidi w:val="0"/>
        <w:snapToGrid w:val="0"/>
        <w:spacing w:line="580" w:lineRule="exact"/>
        <w:rPr>
          <w:rFonts w:ascii="黑体" w:hAnsi="黑体" w:eastAsia="黑体" w:cs="黑体"/>
          <w:color w:val="auto"/>
          <w:szCs w:val="32"/>
          <w:u w:val="none"/>
        </w:rPr>
      </w:pPr>
      <w:r>
        <w:rPr>
          <w:rFonts w:hint="eastAsia" w:ascii="黑体" w:hAnsi="黑体" w:eastAsia="黑体" w:cs="黑体"/>
          <w:color w:val="auto"/>
          <w:szCs w:val="32"/>
          <w:u w:val="none"/>
          <w:lang w:val="en-US" w:eastAsia="zh-CN"/>
        </w:rPr>
        <w:t>细则</w:t>
      </w:r>
      <w:r>
        <w:rPr>
          <w:rFonts w:hint="eastAsia" w:ascii="黑体" w:hAnsi="黑体" w:eastAsia="黑体" w:cs="黑体"/>
          <w:color w:val="auto"/>
          <w:szCs w:val="32"/>
          <w:u w:val="none"/>
        </w:rPr>
        <w:t>1</w:t>
      </w:r>
    </w:p>
    <w:p w14:paraId="7666DB73">
      <w:pPr>
        <w:keepNext w:val="0"/>
        <w:keepLines w:val="0"/>
        <w:pageBreakBefore w:val="0"/>
        <w:kinsoku/>
        <w:topLinePunct w:val="0"/>
        <w:bidi w:val="0"/>
        <w:snapToGrid w:val="0"/>
        <w:spacing w:line="580" w:lineRule="exact"/>
        <w:rPr>
          <w:rFonts w:ascii="Times New Roman" w:eastAsia="黑体"/>
          <w:color w:val="auto"/>
          <w:szCs w:val="32"/>
          <w:u w:val="none"/>
        </w:rPr>
      </w:pPr>
      <w:r>
        <w:rPr>
          <w:rFonts w:ascii="Times New Roman" w:eastAsia="黑体"/>
          <w:color w:val="auto"/>
          <w:szCs w:val="32"/>
          <w:u w:val="none"/>
        </w:rPr>
        <w:t xml:space="preserve">   </w:t>
      </w:r>
    </w:p>
    <w:p w14:paraId="6AB87C02">
      <w:pPr>
        <w:keepNext w:val="0"/>
        <w:keepLines w:val="0"/>
        <w:pageBreakBefore w:val="0"/>
        <w:kinsoku/>
        <w:topLinePunct w:val="0"/>
        <w:bidi w:val="0"/>
        <w:snapToGrid w:val="0"/>
        <w:spacing w:line="580" w:lineRule="exact"/>
        <w:jc w:val="center"/>
        <w:rPr>
          <w:rFonts w:ascii="Times New Roman" w:eastAsia="方正小标宋简体"/>
          <w:color w:val="auto"/>
          <w:sz w:val="44"/>
          <w:szCs w:val="44"/>
          <w:u w:val="none"/>
        </w:rPr>
      </w:pPr>
      <w:r>
        <w:rPr>
          <w:rFonts w:hint="eastAsia" w:ascii="Times New Roman" w:eastAsia="方正小标宋简体"/>
          <w:color w:val="auto"/>
          <w:sz w:val="44"/>
          <w:szCs w:val="44"/>
          <w:u w:val="none"/>
        </w:rPr>
        <w:t>沈阳市中青年科技创新人才</w:t>
      </w:r>
    </w:p>
    <w:p w14:paraId="5744E4C0">
      <w:pPr>
        <w:keepNext w:val="0"/>
        <w:keepLines w:val="0"/>
        <w:pageBreakBefore w:val="0"/>
        <w:kinsoku/>
        <w:topLinePunct w:val="0"/>
        <w:bidi w:val="0"/>
        <w:snapToGrid w:val="0"/>
        <w:spacing w:line="580" w:lineRule="exact"/>
        <w:jc w:val="center"/>
        <w:rPr>
          <w:rFonts w:ascii="Times New Roman" w:eastAsia="方正小标宋简体"/>
          <w:color w:val="auto"/>
          <w:sz w:val="44"/>
          <w:szCs w:val="44"/>
          <w:u w:val="none"/>
        </w:rPr>
      </w:pPr>
      <w:r>
        <w:rPr>
          <w:rFonts w:hint="eastAsia" w:ascii="Times New Roman" w:eastAsia="方正小标宋简体"/>
          <w:color w:val="auto"/>
          <w:sz w:val="44"/>
          <w:szCs w:val="44"/>
          <w:u w:val="none"/>
        </w:rPr>
        <w:t>培育专项实施细则</w:t>
      </w:r>
    </w:p>
    <w:p w14:paraId="21BF701F">
      <w:pPr>
        <w:keepNext w:val="0"/>
        <w:keepLines w:val="0"/>
        <w:pageBreakBefore w:val="0"/>
        <w:kinsoku/>
        <w:topLinePunct w:val="0"/>
        <w:bidi w:val="0"/>
        <w:adjustRightInd w:val="0"/>
        <w:snapToGrid w:val="0"/>
        <w:spacing w:line="580" w:lineRule="exact"/>
        <w:ind w:firstLine="632" w:firstLineChars="200"/>
        <w:rPr>
          <w:rFonts w:ascii="仿宋_GB2312" w:hAnsi="仿宋_GB2312" w:eastAsia="仿宋_GB2312" w:cs="仿宋_GB2312"/>
          <w:bCs/>
          <w:color w:val="auto"/>
          <w:kern w:val="0"/>
          <w:szCs w:val="32"/>
          <w:u w:val="none"/>
        </w:rPr>
      </w:pPr>
    </w:p>
    <w:p w14:paraId="71C019D7">
      <w:pPr>
        <w:keepNext w:val="0"/>
        <w:keepLines w:val="0"/>
        <w:pageBreakBefore w:val="0"/>
        <w:kinsoku/>
        <w:topLinePunct w:val="0"/>
        <w:bidi w:val="0"/>
        <w:adjustRightInd w:val="0"/>
        <w:snapToGrid w:val="0"/>
        <w:spacing w:line="580" w:lineRule="exact"/>
        <w:jc w:val="center"/>
        <w:rPr>
          <w:rFonts w:ascii="Times New Roman" w:eastAsia="黑体"/>
          <w:bCs/>
          <w:color w:val="auto"/>
          <w:kern w:val="0"/>
          <w:szCs w:val="32"/>
          <w:u w:val="none"/>
        </w:rPr>
      </w:pPr>
      <w:r>
        <w:rPr>
          <w:rFonts w:hint="eastAsia" w:ascii="Times New Roman" w:eastAsia="黑体"/>
          <w:bCs/>
          <w:color w:val="auto"/>
          <w:kern w:val="0"/>
          <w:szCs w:val="32"/>
          <w:u w:val="none"/>
        </w:rPr>
        <w:t xml:space="preserve">第一章 </w:t>
      </w:r>
      <w:r>
        <w:rPr>
          <w:rFonts w:ascii="Times New Roman" w:eastAsia="黑体"/>
          <w:bCs/>
          <w:color w:val="auto"/>
          <w:kern w:val="0"/>
          <w:szCs w:val="32"/>
          <w:u w:val="none"/>
        </w:rPr>
        <w:t xml:space="preserve"> 总则</w:t>
      </w:r>
    </w:p>
    <w:p w14:paraId="423CED09">
      <w:pPr>
        <w:keepNext w:val="0"/>
        <w:keepLines w:val="0"/>
        <w:pageBreakBefore w:val="0"/>
        <w:kinsoku/>
        <w:topLinePunct w:val="0"/>
        <w:bidi w:val="0"/>
        <w:adjustRightInd w:val="0"/>
        <w:snapToGrid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eastAsia" w:ascii="黑体" w:hAnsi="黑体" w:eastAsia="黑体" w:cs="黑体"/>
          <w:bCs/>
          <w:color w:val="auto"/>
          <w:kern w:val="0"/>
          <w:szCs w:val="32"/>
          <w:u w:val="none"/>
        </w:rPr>
        <w:t xml:space="preserve">第一条 </w:t>
      </w:r>
      <w:r>
        <w:rPr>
          <w:rFonts w:hint="eastAsia" w:ascii="仿宋_GB2312" w:hAnsi="仿宋_GB2312" w:eastAsia="仿宋_GB2312" w:cs="仿宋_GB2312"/>
          <w:bCs/>
          <w:color w:val="auto"/>
          <w:kern w:val="0"/>
          <w:szCs w:val="32"/>
          <w:u w:val="none"/>
        </w:rPr>
        <w:t xml:space="preserve"> </w:t>
      </w:r>
      <w:r>
        <w:rPr>
          <w:rFonts w:hint="eastAsia" w:ascii="Times New Roman" w:eastAsia="仿宋_GB2312"/>
          <w:bCs/>
          <w:color w:val="auto"/>
          <w:kern w:val="0"/>
          <w:szCs w:val="32"/>
          <w:u w:val="none"/>
        </w:rPr>
        <w:t>为</w:t>
      </w:r>
      <w:r>
        <w:rPr>
          <w:rFonts w:hint="eastAsia" w:ascii="仿宋_GB2312" w:hAnsi="仿宋_GB2312" w:eastAsia="仿宋_GB2312" w:cs="仿宋_GB2312"/>
          <w:bCs/>
          <w:color w:val="auto"/>
          <w:kern w:val="0"/>
          <w:szCs w:val="32"/>
          <w:u w:val="none"/>
        </w:rPr>
        <w:t>深入实施人才强市、创新驱动发展战略，进一步加强我市中青年科技创新人才</w:t>
      </w:r>
      <w:r>
        <w:rPr>
          <w:rFonts w:hint="eastAsia" w:ascii="仿宋_GB2312" w:hAnsi="仿宋_GB2312" w:eastAsia="仿宋_GB2312" w:cs="仿宋_GB2312"/>
          <w:bCs/>
          <w:color w:val="auto"/>
          <w:kern w:val="0"/>
          <w:szCs w:val="32"/>
          <w:u w:val="none"/>
          <w:lang w:val="en-US" w:eastAsia="zh-CN"/>
        </w:rPr>
        <w:t>引进培育</w:t>
      </w:r>
      <w:r>
        <w:rPr>
          <w:rFonts w:hint="eastAsia" w:ascii="仿宋_GB2312" w:hAnsi="仿宋_GB2312" w:eastAsia="仿宋_GB2312" w:cs="仿宋_GB2312"/>
          <w:bCs/>
          <w:color w:val="auto"/>
          <w:kern w:val="0"/>
          <w:szCs w:val="32"/>
          <w:u w:val="none"/>
        </w:rPr>
        <w:t>，依据</w:t>
      </w:r>
      <w:r>
        <w:rPr>
          <w:rFonts w:hint="eastAsia" w:ascii="Times New Roman" w:eastAsia="仿宋_GB2312"/>
          <w:bCs/>
          <w:color w:val="auto"/>
          <w:szCs w:val="32"/>
          <w:u w:val="none"/>
        </w:rPr>
        <w:t>《</w:t>
      </w:r>
      <w:r>
        <w:rPr>
          <w:rFonts w:hint="eastAsia" w:ascii="Times New Roman" w:eastAsia="仿宋_GB2312"/>
          <w:bCs/>
          <w:color w:val="auto"/>
          <w:kern w:val="0"/>
          <w:szCs w:val="32"/>
          <w:u w:val="none"/>
        </w:rPr>
        <w:t>深入实</w:t>
      </w:r>
      <w:r>
        <w:rPr>
          <w:rFonts w:hint="eastAsia" w:ascii="仿宋_GB2312" w:hAnsi="仿宋_GB2312" w:eastAsia="仿宋_GB2312" w:cs="仿宋_GB2312"/>
          <w:bCs/>
          <w:color w:val="auto"/>
          <w:kern w:val="0"/>
          <w:szCs w:val="32"/>
          <w:u w:val="none"/>
        </w:rPr>
        <w:t>施“兴沈英才计划”加快推进新时代人才强市建设若干政策措施</w:t>
      </w:r>
      <w:r>
        <w:rPr>
          <w:rFonts w:hint="eastAsia" w:ascii="仿宋_GB2312" w:hAnsi="仿宋_GB2312" w:eastAsia="仿宋_GB2312" w:cs="仿宋_GB2312"/>
          <w:bCs/>
          <w:color w:val="auto"/>
          <w:szCs w:val="32"/>
          <w:u w:val="none"/>
          <w:lang w:eastAsia="zh-CN"/>
        </w:rPr>
        <w:t>（</w:t>
      </w:r>
      <w:r>
        <w:rPr>
          <w:rFonts w:hint="eastAsia" w:ascii="仿宋_GB2312" w:hAnsi="仿宋_GB2312" w:eastAsia="仿宋_GB2312" w:cs="仿宋_GB2312"/>
          <w:bCs/>
          <w:color w:val="auto"/>
          <w:szCs w:val="32"/>
          <w:u w:val="none"/>
          <w:lang w:val="en-US" w:eastAsia="zh-CN"/>
        </w:rPr>
        <w:t>2024年版</w:t>
      </w:r>
      <w:r>
        <w:rPr>
          <w:rFonts w:hint="eastAsia" w:ascii="仿宋_GB2312" w:hAnsi="仿宋_GB2312" w:eastAsia="仿宋_GB2312" w:cs="仿宋_GB2312"/>
          <w:bCs/>
          <w:color w:val="auto"/>
          <w:szCs w:val="32"/>
          <w:u w:val="none"/>
          <w:lang w:eastAsia="zh-CN"/>
        </w:rPr>
        <w:t>）</w:t>
      </w:r>
      <w:r>
        <w:rPr>
          <w:rFonts w:hint="eastAsia" w:ascii="仿宋_GB2312" w:hAnsi="仿宋_GB2312" w:eastAsia="仿宋_GB2312" w:cs="仿宋_GB2312"/>
          <w:bCs/>
          <w:color w:val="auto"/>
          <w:szCs w:val="32"/>
          <w:u w:val="none"/>
        </w:rPr>
        <w:t>》《沈</w:t>
      </w:r>
      <w:r>
        <w:rPr>
          <w:rFonts w:hint="eastAsia" w:ascii="Times New Roman" w:eastAsia="仿宋_GB2312"/>
          <w:bCs/>
          <w:color w:val="auto"/>
          <w:szCs w:val="32"/>
          <w:u w:val="none"/>
        </w:rPr>
        <w:t>阳市吸引集聚高校毕业生“莘莘学子 逐梦沈阳”专项行动若干政策措施（试行）》等有关政策措施，</w:t>
      </w:r>
      <w:r>
        <w:rPr>
          <w:rFonts w:hint="eastAsia" w:ascii="仿宋_GB2312" w:hAnsi="仿宋_GB2312" w:eastAsia="仿宋_GB2312" w:cs="仿宋_GB2312"/>
          <w:bCs/>
          <w:color w:val="auto"/>
          <w:kern w:val="0"/>
          <w:szCs w:val="32"/>
          <w:u w:val="none"/>
        </w:rPr>
        <w:t>制定本细则</w:t>
      </w:r>
      <w:r>
        <w:rPr>
          <w:rFonts w:hint="eastAsia" w:ascii="仿宋_GB2312" w:hAnsi="仿宋_GB2312" w:eastAsia="仿宋_GB2312" w:cs="仿宋_GB2312"/>
          <w:bCs/>
          <w:color w:val="auto"/>
          <w:kern w:val="0"/>
          <w:szCs w:val="32"/>
          <w:u w:val="none"/>
          <w:lang w:eastAsia="zh-CN"/>
        </w:rPr>
        <w:t>。</w:t>
      </w:r>
    </w:p>
    <w:p w14:paraId="7AAC1DB6">
      <w:pPr>
        <w:keepNext w:val="0"/>
        <w:keepLines w:val="0"/>
        <w:pageBreakBefore w:val="0"/>
        <w:kinsoku/>
        <w:topLinePunct w:val="0"/>
        <w:bidi w:val="0"/>
        <w:adjustRightInd w:val="0"/>
        <w:snapToGrid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eastAsia" w:ascii="Times New Roman" w:eastAsia="黑体"/>
          <w:bCs/>
          <w:color w:val="auto"/>
          <w:kern w:val="0"/>
          <w:szCs w:val="32"/>
          <w:u w:val="none"/>
        </w:rPr>
        <w:t>第二条</w:t>
      </w:r>
      <w:r>
        <w:rPr>
          <w:rFonts w:hint="eastAsia" w:ascii="仿宋_GB2312" w:hAnsi="仿宋_GB2312" w:eastAsia="仿宋_GB2312" w:cs="仿宋_GB2312"/>
          <w:bCs/>
          <w:color w:val="auto"/>
          <w:kern w:val="0"/>
          <w:szCs w:val="32"/>
          <w:u w:val="none"/>
        </w:rPr>
        <w:t xml:space="preserve">  </w:t>
      </w:r>
      <w:r>
        <w:rPr>
          <w:rFonts w:hint="eastAsia" w:ascii="Times New Roman" w:eastAsia="仿宋_GB2312"/>
          <w:bCs/>
          <w:color w:val="auto"/>
          <w:kern w:val="0"/>
          <w:szCs w:val="32"/>
          <w:u w:val="none"/>
        </w:rPr>
        <w:t>沈阳市中青年科技创新人才培育专项（以下简称中青年科技人才专项），面向</w:t>
      </w:r>
      <w:r>
        <w:rPr>
          <w:rFonts w:hint="eastAsia" w:ascii="Times New Roman" w:eastAsia="仿宋_GB2312"/>
          <w:bCs/>
          <w:color w:val="auto"/>
          <w:kern w:val="0"/>
          <w:szCs w:val="32"/>
          <w:u w:val="none"/>
          <w:lang w:val="en-US" w:eastAsia="zh-CN"/>
        </w:rPr>
        <w:t>基础研究人才培养、</w:t>
      </w:r>
      <w:r>
        <w:rPr>
          <w:rFonts w:hint="eastAsia" w:ascii="Times New Roman" w:eastAsia="仿宋_GB2312"/>
          <w:bCs/>
          <w:color w:val="auto"/>
          <w:kern w:val="0"/>
          <w:szCs w:val="32"/>
          <w:u w:val="none"/>
        </w:rPr>
        <w:t>产业发展重大战略需求，</w:t>
      </w:r>
      <w:r>
        <w:rPr>
          <w:rFonts w:hint="eastAsia" w:ascii="Times New Roman" w:eastAsia="仿宋_GB2312"/>
          <w:bCs/>
          <w:color w:val="auto"/>
          <w:kern w:val="0"/>
          <w:szCs w:val="32"/>
          <w:u w:val="none"/>
          <w:lang w:val="en-US" w:eastAsia="zh-CN"/>
        </w:rPr>
        <w:t>以</w:t>
      </w:r>
      <w:r>
        <w:rPr>
          <w:rFonts w:hint="eastAsia" w:ascii="仿宋_GB2312" w:hAnsi="仿宋_GB2312" w:eastAsia="仿宋_GB2312" w:cs="仿宋_GB2312"/>
          <w:bCs/>
          <w:color w:val="auto"/>
          <w:kern w:val="0"/>
          <w:szCs w:val="32"/>
          <w:u w:val="none"/>
        </w:rPr>
        <w:t>我市</w:t>
      </w:r>
      <w:r>
        <w:rPr>
          <w:rFonts w:hint="eastAsia" w:ascii="仿宋_GB2312" w:hAnsi="仿宋_GB2312" w:eastAsia="仿宋_GB2312" w:cs="仿宋_GB2312"/>
          <w:bCs/>
          <w:color w:val="auto"/>
          <w:kern w:val="0"/>
          <w:szCs w:val="32"/>
          <w:u w:val="none"/>
          <w:lang w:val="en-US" w:eastAsia="zh-CN"/>
        </w:rPr>
        <w:t>10个重点产业集群为重点，</w:t>
      </w:r>
      <w:r>
        <w:rPr>
          <w:rFonts w:hint="eastAsia" w:ascii="仿宋_GB2312" w:hAnsi="仿宋_GB2312" w:eastAsia="仿宋_GB2312" w:cs="仿宋_GB2312"/>
          <w:color w:val="auto"/>
          <w:spacing w:val="8"/>
          <w:szCs w:val="32"/>
          <w:u w:val="none"/>
          <w:shd w:val="clear" w:color="auto" w:fill="FFFFFF"/>
        </w:rPr>
        <w:t>促进优秀</w:t>
      </w:r>
      <w:r>
        <w:rPr>
          <w:rFonts w:hint="eastAsia" w:ascii="仿宋_GB2312" w:hAnsi="仿宋_GB2312" w:eastAsia="仿宋_GB2312" w:cs="仿宋_GB2312"/>
          <w:color w:val="auto"/>
          <w:spacing w:val="8"/>
          <w:szCs w:val="32"/>
          <w:u w:val="none"/>
          <w:shd w:val="clear" w:color="auto" w:fill="FFFFFF"/>
          <w:lang w:val="en-US" w:eastAsia="zh-CN"/>
        </w:rPr>
        <w:t>中</w:t>
      </w:r>
      <w:r>
        <w:rPr>
          <w:rFonts w:hint="eastAsia" w:ascii="仿宋_GB2312" w:hAnsi="仿宋_GB2312" w:eastAsia="仿宋_GB2312" w:cs="仿宋_GB2312"/>
          <w:color w:val="auto"/>
          <w:spacing w:val="8"/>
          <w:szCs w:val="32"/>
          <w:u w:val="none"/>
          <w:shd w:val="clear" w:color="auto" w:fill="FFFFFF"/>
        </w:rPr>
        <w:t>青年科技</w:t>
      </w:r>
      <w:r>
        <w:rPr>
          <w:rFonts w:hint="eastAsia" w:ascii="仿宋_GB2312" w:hAnsi="仿宋_GB2312" w:eastAsia="仿宋_GB2312" w:cs="仿宋_GB2312"/>
          <w:color w:val="auto"/>
          <w:spacing w:val="8"/>
          <w:szCs w:val="32"/>
          <w:u w:val="none"/>
          <w:shd w:val="clear" w:color="auto" w:fill="FFFFFF"/>
          <w:lang w:val="en-US" w:eastAsia="zh-CN"/>
        </w:rPr>
        <w:t>创新</w:t>
      </w:r>
      <w:r>
        <w:rPr>
          <w:rFonts w:hint="eastAsia" w:ascii="仿宋_GB2312" w:hAnsi="仿宋_GB2312" w:eastAsia="仿宋_GB2312" w:cs="仿宋_GB2312"/>
          <w:color w:val="auto"/>
          <w:spacing w:val="8"/>
          <w:szCs w:val="32"/>
          <w:u w:val="none"/>
          <w:shd w:val="clear" w:color="auto" w:fill="FFFFFF"/>
        </w:rPr>
        <w:t>人才成长，</w:t>
      </w:r>
      <w:r>
        <w:rPr>
          <w:rFonts w:hint="eastAsia" w:ascii="仿宋_GB2312" w:hAnsi="仿宋_GB2312" w:eastAsia="仿宋_GB2312" w:cs="仿宋_GB2312"/>
          <w:bCs/>
          <w:color w:val="auto"/>
          <w:kern w:val="0"/>
          <w:szCs w:val="32"/>
          <w:u w:val="none"/>
        </w:rPr>
        <w:t>为建</w:t>
      </w:r>
      <w:r>
        <w:rPr>
          <w:rFonts w:hint="eastAsia" w:ascii="Times New Roman" w:eastAsia="仿宋_GB2312"/>
          <w:bCs/>
          <w:color w:val="auto"/>
          <w:kern w:val="0"/>
          <w:szCs w:val="32"/>
          <w:u w:val="none"/>
        </w:rPr>
        <w:t>设“创新沈阳”、打造国家区域科技创新中心提供人才储备</w:t>
      </w:r>
      <w:r>
        <w:rPr>
          <w:rFonts w:ascii="Times New Roman" w:eastAsia="仿宋_GB2312"/>
          <w:bCs/>
          <w:color w:val="auto"/>
          <w:kern w:val="0"/>
          <w:szCs w:val="32"/>
          <w:u w:val="none"/>
        </w:rPr>
        <w:t>和科技支撑</w:t>
      </w:r>
      <w:r>
        <w:rPr>
          <w:rFonts w:hint="eastAsia" w:ascii="Times New Roman" w:eastAsia="仿宋_GB2312"/>
          <w:bCs/>
          <w:color w:val="auto"/>
          <w:kern w:val="0"/>
          <w:szCs w:val="32"/>
          <w:u w:val="none"/>
          <w:lang w:eastAsia="zh-CN"/>
        </w:rPr>
        <w:t>。</w:t>
      </w:r>
    </w:p>
    <w:p w14:paraId="2060E138">
      <w:pPr>
        <w:keepNext w:val="0"/>
        <w:keepLines w:val="0"/>
        <w:pageBreakBefore w:val="0"/>
        <w:kinsoku/>
        <w:topLinePunct w:val="0"/>
        <w:bidi w:val="0"/>
        <w:adjustRightInd w:val="0"/>
        <w:snapToGrid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eastAsia" w:ascii="Times New Roman" w:eastAsia="黑体"/>
          <w:bCs/>
          <w:color w:val="auto"/>
          <w:kern w:val="0"/>
          <w:szCs w:val="32"/>
          <w:u w:val="none"/>
        </w:rPr>
        <w:t>第三条</w:t>
      </w:r>
      <w:r>
        <w:rPr>
          <w:rFonts w:ascii="Times New Roman" w:eastAsia="黑体"/>
          <w:bCs/>
          <w:color w:val="auto"/>
          <w:kern w:val="0"/>
          <w:szCs w:val="32"/>
          <w:u w:val="none"/>
        </w:rPr>
        <w:t xml:space="preserve"> </w:t>
      </w:r>
      <w:r>
        <w:rPr>
          <w:rFonts w:ascii="仿宋_GB2312" w:hAnsi="仿宋_GB2312" w:eastAsia="仿宋_GB2312" w:cs="仿宋_GB2312"/>
          <w:bCs/>
          <w:color w:val="auto"/>
          <w:kern w:val="0"/>
          <w:szCs w:val="32"/>
          <w:u w:val="none"/>
        </w:rPr>
        <w:t xml:space="preserve"> </w:t>
      </w:r>
      <w:r>
        <w:rPr>
          <w:rFonts w:hint="eastAsia" w:ascii="仿宋_GB2312" w:hAnsi="仿宋_GB2312" w:eastAsia="仿宋_GB2312" w:cs="仿宋_GB2312"/>
          <w:bCs/>
          <w:color w:val="auto"/>
          <w:kern w:val="0"/>
          <w:szCs w:val="32"/>
          <w:u w:val="none"/>
        </w:rPr>
        <w:t>沈阳市中青年科技创新人才专项</w:t>
      </w:r>
      <w:r>
        <w:rPr>
          <w:rFonts w:hint="eastAsia" w:ascii="仿宋_GB2312" w:eastAsia="仿宋_GB2312"/>
          <w:color w:val="auto"/>
          <w:u w:val="none"/>
        </w:rPr>
        <w:t>在市委人才工作领导小组</w:t>
      </w:r>
      <w:r>
        <w:rPr>
          <w:rFonts w:hint="eastAsia" w:ascii="仿宋_GB2312" w:eastAsia="仿宋_GB2312"/>
          <w:color w:val="auto"/>
          <w:u w:val="none"/>
          <w:lang w:val="en-US" w:eastAsia="zh-CN"/>
        </w:rPr>
        <w:t>统筹指导</w:t>
      </w:r>
      <w:r>
        <w:rPr>
          <w:rFonts w:hint="eastAsia" w:ascii="仿宋_GB2312" w:eastAsia="仿宋_GB2312"/>
          <w:color w:val="auto"/>
          <w:u w:val="none"/>
        </w:rPr>
        <w:t>下，由市科技局负责具体组织实施</w:t>
      </w:r>
      <w:r>
        <w:rPr>
          <w:rFonts w:hint="eastAsia" w:ascii="仿宋_GB2312" w:eastAsia="仿宋_GB2312"/>
          <w:color w:val="auto"/>
          <w:u w:val="none"/>
          <w:lang w:eastAsia="zh-CN"/>
        </w:rPr>
        <w:t>，</w:t>
      </w:r>
      <w:r>
        <w:rPr>
          <w:rFonts w:hint="eastAsia" w:ascii="仿宋_GB2312" w:hAnsi="仿宋_GB2312" w:eastAsia="仿宋_GB2312" w:cs="仿宋_GB2312"/>
          <w:bCs/>
          <w:color w:val="auto"/>
          <w:kern w:val="0"/>
          <w:szCs w:val="32"/>
          <w:u w:val="none"/>
        </w:rPr>
        <w:t>每年</w:t>
      </w:r>
      <w:r>
        <w:rPr>
          <w:rFonts w:hint="eastAsia" w:ascii="仿宋_GB2312" w:hAnsi="仿宋_GB2312" w:eastAsia="仿宋_GB2312" w:cs="仿宋_GB2312"/>
          <w:bCs/>
          <w:color w:val="auto"/>
          <w:kern w:val="0"/>
          <w:szCs w:val="32"/>
          <w:u w:val="none"/>
          <w:lang w:val="en-US" w:eastAsia="zh-CN"/>
        </w:rPr>
        <w:t>6</w:t>
      </w:r>
      <w:r>
        <w:rPr>
          <w:rFonts w:hint="eastAsia" w:ascii="仿宋_GB2312" w:hAnsi="仿宋_GB2312" w:eastAsia="仿宋_GB2312" w:cs="仿宋_GB2312"/>
          <w:bCs/>
          <w:color w:val="auto"/>
          <w:kern w:val="0"/>
          <w:szCs w:val="32"/>
          <w:u w:val="none"/>
        </w:rPr>
        <w:t>-</w:t>
      </w:r>
      <w:r>
        <w:rPr>
          <w:rFonts w:hint="eastAsia" w:ascii="仿宋_GB2312" w:hAnsi="仿宋_GB2312" w:eastAsia="仿宋_GB2312" w:cs="仿宋_GB2312"/>
          <w:bCs/>
          <w:color w:val="auto"/>
          <w:kern w:val="0"/>
          <w:szCs w:val="32"/>
          <w:u w:val="none"/>
          <w:lang w:val="en-US" w:eastAsia="zh-CN"/>
        </w:rPr>
        <w:t>8</w:t>
      </w:r>
      <w:r>
        <w:rPr>
          <w:rFonts w:hint="eastAsia" w:ascii="仿宋_GB2312" w:hAnsi="仿宋_GB2312" w:eastAsia="仿宋_GB2312" w:cs="仿宋_GB2312"/>
          <w:bCs/>
          <w:color w:val="auto"/>
          <w:kern w:val="0"/>
          <w:szCs w:val="32"/>
          <w:u w:val="none"/>
        </w:rPr>
        <w:t>月份申报</w:t>
      </w:r>
      <w:r>
        <w:rPr>
          <w:rFonts w:hint="eastAsia" w:ascii="仿宋_GB2312" w:eastAsia="仿宋_GB2312"/>
          <w:color w:val="auto"/>
          <w:u w:val="none"/>
          <w:lang w:eastAsia="zh-CN"/>
        </w:rPr>
        <w:t>。</w:t>
      </w:r>
    </w:p>
    <w:p w14:paraId="33B6537B">
      <w:pPr>
        <w:keepNext w:val="0"/>
        <w:keepLines w:val="0"/>
        <w:pageBreakBefore w:val="0"/>
        <w:kinsoku/>
        <w:topLinePunct w:val="0"/>
        <w:bidi w:val="0"/>
        <w:adjustRightInd w:val="0"/>
        <w:snapToGrid w:val="0"/>
        <w:spacing w:line="580" w:lineRule="exact"/>
        <w:jc w:val="center"/>
        <w:rPr>
          <w:rFonts w:ascii="Times New Roman" w:eastAsia="黑体"/>
          <w:bCs/>
          <w:color w:val="auto"/>
          <w:kern w:val="0"/>
          <w:szCs w:val="32"/>
          <w:u w:val="none"/>
        </w:rPr>
      </w:pPr>
      <w:r>
        <w:rPr>
          <w:rFonts w:hint="eastAsia" w:ascii="Times New Roman" w:eastAsia="黑体"/>
          <w:bCs/>
          <w:color w:val="auto"/>
          <w:kern w:val="0"/>
          <w:szCs w:val="32"/>
          <w:u w:val="none"/>
        </w:rPr>
        <w:t>第二章  支持对象及条件</w:t>
      </w:r>
    </w:p>
    <w:p w14:paraId="483C95F2">
      <w:pPr>
        <w:pStyle w:val="19"/>
        <w:keepNext w:val="0"/>
        <w:keepLines w:val="0"/>
        <w:pageBreakBefore w:val="0"/>
        <w:kinsoku/>
        <w:topLinePunct w:val="0"/>
        <w:bidi w:val="0"/>
        <w:spacing w:line="580" w:lineRule="exact"/>
        <w:ind w:firstLine="632"/>
        <w:rPr>
          <w:rFonts w:hint="eastAsia" w:ascii="仿宋_GB2312" w:hAnsi="仿宋_GB2312" w:eastAsia="仿宋_GB2312" w:cs="仿宋_GB2312"/>
          <w:color w:val="auto"/>
          <w:u w:val="none"/>
          <w:lang w:eastAsia="zh-CN"/>
        </w:rPr>
      </w:pPr>
      <w:r>
        <w:rPr>
          <w:rFonts w:hint="eastAsia" w:ascii="黑体" w:hAnsi="黑体" w:eastAsia="黑体" w:cs="黑体"/>
          <w:color w:val="auto"/>
          <w:u w:val="none"/>
        </w:rPr>
        <w:t>第</w:t>
      </w:r>
      <w:r>
        <w:rPr>
          <w:rFonts w:hint="eastAsia" w:ascii="黑体" w:hAnsi="黑体" w:eastAsia="黑体" w:cs="黑体"/>
          <w:color w:val="auto"/>
          <w:u w:val="none"/>
          <w:lang w:val="en-US" w:eastAsia="zh-CN"/>
        </w:rPr>
        <w:t>四</w:t>
      </w:r>
      <w:r>
        <w:rPr>
          <w:rFonts w:hint="eastAsia" w:ascii="黑体" w:hAnsi="黑体" w:eastAsia="黑体" w:cs="黑体"/>
          <w:color w:val="auto"/>
          <w:u w:val="none"/>
        </w:rPr>
        <w:t>条</w:t>
      </w:r>
      <w:r>
        <w:rPr>
          <w:rFonts w:hint="eastAsia" w:eastAsia="仿宋_GB2312"/>
          <w:color w:val="auto"/>
          <w:u w:val="none"/>
        </w:rPr>
        <w:t xml:space="preserve">  计划类别</w:t>
      </w:r>
      <w:r>
        <w:rPr>
          <w:rFonts w:hint="eastAsia" w:eastAsia="仿宋_GB2312"/>
          <w:color w:val="auto"/>
          <w:u w:val="none"/>
          <w:lang w:eastAsia="zh-CN"/>
        </w:rPr>
        <w:t>。</w:t>
      </w:r>
      <w:r>
        <w:rPr>
          <w:rFonts w:hint="eastAsia" w:ascii="Times New Roman" w:eastAsia="仿宋_GB2312"/>
          <w:bCs/>
          <w:color w:val="auto"/>
          <w:kern w:val="0"/>
          <w:szCs w:val="32"/>
          <w:u w:val="none"/>
        </w:rPr>
        <w:t>中青年科技人才专项</w:t>
      </w:r>
      <w:r>
        <w:rPr>
          <w:rFonts w:hint="eastAsia" w:ascii="仿宋_GB2312" w:hAnsi="仿宋_GB2312" w:eastAsia="仿宋_GB2312" w:cs="仿宋_GB2312"/>
          <w:bCs/>
          <w:color w:val="auto"/>
          <w:kern w:val="0"/>
          <w:szCs w:val="32"/>
          <w:u w:val="none"/>
        </w:rPr>
        <w:t>分为U40杰出青年科技人才项目（优秀青年基金计划）、U35拔尖青年科技人才项目、优秀中青年科技人才项目、留学回国青年科技人才项目4类</w:t>
      </w:r>
      <w:r>
        <w:rPr>
          <w:rFonts w:hint="eastAsia" w:ascii="仿宋_GB2312" w:hAnsi="仿宋_GB2312" w:eastAsia="仿宋_GB2312" w:cs="仿宋_GB2312"/>
          <w:bCs/>
          <w:color w:val="auto"/>
          <w:kern w:val="0"/>
          <w:szCs w:val="32"/>
          <w:u w:val="none"/>
          <w:lang w:eastAsia="zh-CN"/>
        </w:rPr>
        <w:t>。</w:t>
      </w:r>
    </w:p>
    <w:p w14:paraId="14EB8FAA">
      <w:pPr>
        <w:keepNext w:val="0"/>
        <w:keepLines w:val="0"/>
        <w:pageBreakBefore w:val="0"/>
        <w:kinsoku/>
        <w:topLinePunct w:val="0"/>
        <w:bidi w:val="0"/>
        <w:snapToGrid w:val="0"/>
        <w:spacing w:line="580" w:lineRule="exact"/>
        <w:ind w:firstLine="632" w:firstLineChars="200"/>
        <w:rPr>
          <w:rFonts w:hint="eastAsia" w:ascii="黑体" w:hAnsi="Arial" w:eastAsia="仿宋_GB2312" w:cs="Arial"/>
          <w:bCs/>
          <w:color w:val="auto"/>
          <w:kern w:val="0"/>
          <w:szCs w:val="32"/>
          <w:u w:val="none"/>
          <w:lang w:eastAsia="zh-CN"/>
        </w:rPr>
      </w:pPr>
      <w:r>
        <w:rPr>
          <w:rFonts w:hint="eastAsia" w:ascii="黑体" w:hAnsi="黑体" w:eastAsia="黑体" w:cs="Arial"/>
          <w:bCs/>
          <w:color w:val="auto"/>
          <w:kern w:val="0"/>
          <w:szCs w:val="32"/>
          <w:u w:val="none"/>
        </w:rPr>
        <w:t>第</w:t>
      </w:r>
      <w:r>
        <w:rPr>
          <w:rFonts w:hint="eastAsia" w:ascii="黑体" w:hAnsi="黑体" w:eastAsia="黑体" w:cs="Arial"/>
          <w:bCs/>
          <w:color w:val="auto"/>
          <w:kern w:val="0"/>
          <w:szCs w:val="32"/>
          <w:u w:val="none"/>
          <w:lang w:val="en-US" w:eastAsia="zh-CN"/>
        </w:rPr>
        <w:t>五</w:t>
      </w:r>
      <w:r>
        <w:rPr>
          <w:rFonts w:hint="eastAsia" w:ascii="黑体" w:hAnsi="黑体" w:eastAsia="黑体" w:cs="Arial"/>
          <w:bCs/>
          <w:color w:val="auto"/>
          <w:kern w:val="0"/>
          <w:szCs w:val="32"/>
          <w:u w:val="none"/>
        </w:rPr>
        <w:t>条</w:t>
      </w:r>
      <w:r>
        <w:rPr>
          <w:rFonts w:hint="eastAsia" w:ascii="黑体" w:hAnsi="Arial" w:eastAsia="黑体" w:cs="Arial"/>
          <w:bCs/>
          <w:color w:val="auto"/>
          <w:kern w:val="0"/>
          <w:szCs w:val="32"/>
          <w:u w:val="none"/>
        </w:rPr>
        <w:t xml:space="preserve">  </w:t>
      </w:r>
      <w:r>
        <w:rPr>
          <w:rStyle w:val="15"/>
          <w:rFonts w:hint="eastAsia" w:ascii="仿宋_GB2312" w:hAnsi="仿宋_GB2312" w:eastAsia="仿宋_GB2312" w:cs="仿宋_GB2312"/>
          <w:b w:val="0"/>
          <w:bCs/>
          <w:color w:val="auto"/>
          <w:spacing w:val="8"/>
          <w:kern w:val="0"/>
          <w:szCs w:val="32"/>
          <w:u w:val="none"/>
          <w:shd w:val="clear" w:color="auto" w:fill="FFFFFF"/>
        </w:rPr>
        <w:t>支持对象</w:t>
      </w:r>
      <w:r>
        <w:rPr>
          <w:rStyle w:val="15"/>
          <w:rFonts w:hint="eastAsia" w:ascii="仿宋_GB2312" w:hAnsi="仿宋_GB2312" w:eastAsia="仿宋_GB2312" w:cs="仿宋_GB2312"/>
          <w:b w:val="0"/>
          <w:bCs/>
          <w:color w:val="auto"/>
          <w:spacing w:val="8"/>
          <w:kern w:val="0"/>
          <w:szCs w:val="32"/>
          <w:u w:val="none"/>
          <w:shd w:val="clear" w:color="auto" w:fill="FFFFFF"/>
          <w:lang w:eastAsia="zh-CN"/>
        </w:rPr>
        <w:t>。</w:t>
      </w:r>
      <w:r>
        <w:rPr>
          <w:rStyle w:val="15"/>
          <w:rFonts w:hint="eastAsia" w:ascii="仿宋_GB2312" w:hAnsi="仿宋_GB2312" w:eastAsia="仿宋_GB2312" w:cs="仿宋_GB2312"/>
          <w:b w:val="0"/>
          <w:bCs/>
          <w:color w:val="auto"/>
          <w:spacing w:val="8"/>
          <w:kern w:val="0"/>
          <w:szCs w:val="32"/>
          <w:u w:val="none"/>
          <w:shd w:val="clear" w:color="auto" w:fill="FFFFFF"/>
        </w:rPr>
        <w:t>沈阳市各高校、科研院所、医疗机构、企事业单位等创新主体的优秀</w:t>
      </w:r>
      <w:r>
        <w:rPr>
          <w:rStyle w:val="15"/>
          <w:rFonts w:hint="eastAsia" w:ascii="仿宋_GB2312" w:hAnsi="仿宋_GB2312" w:eastAsia="仿宋_GB2312" w:cs="仿宋_GB2312"/>
          <w:b w:val="0"/>
          <w:bCs/>
          <w:color w:val="auto"/>
          <w:spacing w:val="8"/>
          <w:kern w:val="0"/>
          <w:szCs w:val="32"/>
          <w:u w:val="none"/>
          <w:shd w:val="clear" w:color="auto" w:fill="FFFFFF"/>
          <w:lang w:val="en-US" w:eastAsia="zh-CN"/>
        </w:rPr>
        <w:t>中</w:t>
      </w:r>
      <w:r>
        <w:rPr>
          <w:rStyle w:val="15"/>
          <w:rFonts w:hint="eastAsia" w:ascii="仿宋_GB2312" w:hAnsi="仿宋_GB2312" w:eastAsia="仿宋_GB2312" w:cs="仿宋_GB2312"/>
          <w:b w:val="0"/>
          <w:bCs/>
          <w:color w:val="auto"/>
          <w:spacing w:val="8"/>
          <w:kern w:val="0"/>
          <w:szCs w:val="32"/>
          <w:u w:val="none"/>
          <w:shd w:val="clear" w:color="auto" w:fill="FFFFFF"/>
        </w:rPr>
        <w:t>青年科技人才及团队</w:t>
      </w:r>
      <w:r>
        <w:rPr>
          <w:rStyle w:val="15"/>
          <w:rFonts w:hint="eastAsia" w:ascii="仿宋_GB2312" w:hAnsi="仿宋_GB2312" w:eastAsia="仿宋_GB2312" w:cs="仿宋_GB2312"/>
          <w:b w:val="0"/>
          <w:bCs/>
          <w:color w:val="auto"/>
          <w:spacing w:val="8"/>
          <w:kern w:val="0"/>
          <w:szCs w:val="32"/>
          <w:u w:val="none"/>
          <w:shd w:val="clear" w:color="auto" w:fill="FFFFFF"/>
          <w:lang w:eastAsia="zh-CN"/>
        </w:rPr>
        <w:t>。</w:t>
      </w:r>
    </w:p>
    <w:p w14:paraId="2E5AE844">
      <w:pPr>
        <w:keepNext w:val="0"/>
        <w:keepLines w:val="0"/>
        <w:pageBreakBefore w:val="0"/>
        <w:tabs>
          <w:tab w:val="left" w:pos="3570"/>
        </w:tabs>
        <w:kinsoku/>
        <w:topLinePunct w:val="0"/>
        <w:bidi w:val="0"/>
        <w:spacing w:line="580" w:lineRule="exact"/>
        <w:ind w:firstLine="632" w:firstLineChars="200"/>
        <w:rPr>
          <w:rFonts w:hint="eastAsia" w:ascii="仿宋_GB2312" w:hAnsi="仿宋" w:eastAsia="仿宋_GB2312"/>
          <w:color w:val="auto"/>
          <w:szCs w:val="32"/>
          <w:u w:val="none"/>
          <w:lang w:eastAsia="zh-CN"/>
        </w:rPr>
      </w:pPr>
      <w:r>
        <w:rPr>
          <w:rFonts w:hint="eastAsia" w:ascii="黑体" w:hAnsi="黑体" w:eastAsia="黑体" w:cs="黑体"/>
          <w:color w:val="auto"/>
          <w:szCs w:val="32"/>
          <w:u w:val="none"/>
        </w:rPr>
        <w:t>第</w:t>
      </w:r>
      <w:r>
        <w:rPr>
          <w:rFonts w:hint="eastAsia" w:ascii="黑体" w:hAnsi="黑体" w:eastAsia="黑体" w:cs="黑体"/>
          <w:color w:val="auto"/>
          <w:szCs w:val="32"/>
          <w:u w:val="none"/>
          <w:lang w:val="en-US" w:eastAsia="zh-CN"/>
        </w:rPr>
        <w:t>六</w:t>
      </w:r>
      <w:r>
        <w:rPr>
          <w:rFonts w:hint="eastAsia" w:ascii="黑体" w:hAnsi="黑体" w:eastAsia="黑体" w:cs="黑体"/>
          <w:color w:val="auto"/>
          <w:szCs w:val="32"/>
          <w:u w:val="none"/>
        </w:rPr>
        <w:t>条</w:t>
      </w:r>
      <w:r>
        <w:rPr>
          <w:rFonts w:hint="eastAsia" w:ascii="仿宋_GB2312" w:hAnsi="仿宋" w:eastAsia="仿宋_GB2312"/>
          <w:color w:val="auto"/>
          <w:szCs w:val="32"/>
          <w:u w:val="none"/>
        </w:rPr>
        <w:t xml:space="preserve">  申报条件</w:t>
      </w:r>
      <w:r>
        <w:rPr>
          <w:rFonts w:hint="eastAsia" w:ascii="仿宋_GB2312" w:hAnsi="仿宋" w:eastAsia="仿宋_GB2312"/>
          <w:color w:val="auto"/>
          <w:szCs w:val="32"/>
          <w:u w:val="none"/>
          <w:lang w:eastAsia="zh-CN"/>
        </w:rPr>
        <w:t>。</w:t>
      </w:r>
    </w:p>
    <w:p w14:paraId="1E046DDF">
      <w:pPr>
        <w:keepNext w:val="0"/>
        <w:keepLines w:val="0"/>
        <w:pageBreakBefore w:val="0"/>
        <w:tabs>
          <w:tab w:val="left" w:pos="3570"/>
        </w:tabs>
        <w:kinsoku/>
        <w:topLinePunct w:val="0"/>
        <w:bidi w:val="0"/>
        <w:spacing w:line="580" w:lineRule="exact"/>
        <w:ind w:firstLine="632" w:firstLineChars="200"/>
        <w:rPr>
          <w:rFonts w:ascii="楷体" w:hAnsi="楷体" w:eastAsia="楷体" w:cs="楷体"/>
          <w:color w:val="auto"/>
          <w:szCs w:val="32"/>
          <w:u w:val="none"/>
        </w:rPr>
      </w:pPr>
      <w:r>
        <w:rPr>
          <w:rFonts w:hint="eastAsia" w:ascii="楷体" w:hAnsi="楷体" w:eastAsia="楷体" w:cs="楷体"/>
          <w:color w:val="auto"/>
          <w:szCs w:val="32"/>
          <w:u w:val="none"/>
        </w:rPr>
        <w:t>（一）基本条件</w:t>
      </w:r>
    </w:p>
    <w:p w14:paraId="1B3EADE0">
      <w:pPr>
        <w:keepNext w:val="0"/>
        <w:keepLines w:val="0"/>
        <w:pageBreakBefore w:val="0"/>
        <w:tabs>
          <w:tab w:val="left" w:pos="3570"/>
        </w:tabs>
        <w:kinsoku/>
        <w:topLinePunct w:val="0"/>
        <w:bidi w:val="0"/>
        <w:spacing w:line="580" w:lineRule="exact"/>
        <w:ind w:firstLine="632" w:firstLineChars="200"/>
        <w:rPr>
          <w:rFonts w:hint="eastAsia" w:ascii="仿宋_GB2312" w:eastAsia="仿宋_GB2312"/>
          <w:color w:val="auto"/>
          <w:u w:val="none"/>
          <w:lang w:eastAsia="zh-CN"/>
        </w:rPr>
      </w:pPr>
      <w:r>
        <w:rPr>
          <w:rFonts w:hint="eastAsia" w:ascii="仿宋_GB2312" w:hAnsi="仿宋" w:eastAsia="仿宋_GB2312"/>
          <w:color w:val="auto"/>
          <w:szCs w:val="32"/>
          <w:u w:val="none"/>
        </w:rPr>
        <w:t>1.拥护</w:t>
      </w:r>
      <w:r>
        <w:rPr>
          <w:rFonts w:hint="eastAsia" w:ascii="仿宋_GB2312" w:eastAsia="仿宋_GB2312"/>
          <w:color w:val="auto"/>
          <w:u w:val="none"/>
        </w:rPr>
        <w:t>党的领导，热爱祖国，遵纪守法，具有优良的科学精神和专业精神，恪守科研诚信，无违反国家法律、危害国家利益或重大社会公共利益行为</w:t>
      </w:r>
      <w:r>
        <w:rPr>
          <w:rFonts w:hint="eastAsia" w:ascii="仿宋_GB2312" w:eastAsia="仿宋_GB2312"/>
          <w:color w:val="auto"/>
          <w:u w:val="none"/>
          <w:lang w:eastAsia="zh-CN"/>
        </w:rPr>
        <w:t>。</w:t>
      </w:r>
    </w:p>
    <w:p w14:paraId="20AAEAF8">
      <w:pPr>
        <w:keepNext w:val="0"/>
        <w:keepLines w:val="0"/>
        <w:pageBreakBefore w:val="0"/>
        <w:tabs>
          <w:tab w:val="left" w:pos="3570"/>
        </w:tabs>
        <w:kinsoku/>
        <w:topLinePunct w:val="0"/>
        <w:bidi w:val="0"/>
        <w:spacing w:line="580" w:lineRule="exact"/>
        <w:ind w:firstLine="632" w:firstLineChars="200"/>
        <w:rPr>
          <w:rFonts w:hint="eastAsia" w:ascii="仿宋_GB2312" w:hAnsi="仿宋" w:eastAsia="仿宋_GB2312"/>
          <w:color w:val="auto"/>
          <w:szCs w:val="32"/>
          <w:u w:val="none"/>
          <w:lang w:eastAsia="zh-CN"/>
        </w:rPr>
      </w:pPr>
      <w:r>
        <w:rPr>
          <w:rFonts w:hint="eastAsia" w:ascii="仿宋_GB2312" w:hAnsi="仿宋" w:eastAsia="仿宋_GB2312"/>
          <w:color w:val="auto"/>
          <w:szCs w:val="32"/>
          <w:u w:val="none"/>
        </w:rPr>
        <w:t>2.</w:t>
      </w:r>
      <w:r>
        <w:rPr>
          <w:rStyle w:val="15"/>
          <w:rFonts w:hint="eastAsia" w:ascii="仿宋_GB2312" w:hAnsi="仿宋_GB2312" w:eastAsia="仿宋_GB2312" w:cs="仿宋_GB2312"/>
          <w:b w:val="0"/>
          <w:bCs/>
          <w:color w:val="auto"/>
          <w:spacing w:val="8"/>
          <w:kern w:val="0"/>
          <w:szCs w:val="32"/>
          <w:u w:val="none"/>
          <w:shd w:val="clear" w:color="auto" w:fill="FFFFFF"/>
        </w:rPr>
        <w:t>申报人应为依托单位正式在职在岗人员</w:t>
      </w:r>
      <w:r>
        <w:rPr>
          <w:rFonts w:hint="eastAsia" w:ascii="仿宋_GB2312" w:hAnsi="仿宋" w:eastAsia="仿宋_GB2312"/>
          <w:color w:val="auto"/>
          <w:szCs w:val="32"/>
          <w:u w:val="none"/>
        </w:rPr>
        <w:t>，活跃在科研一线</w:t>
      </w:r>
      <w:r>
        <w:rPr>
          <w:rFonts w:hint="eastAsia" w:ascii="仿宋_GB2312" w:hAnsi="仿宋_GB2312" w:eastAsia="仿宋_GB2312" w:cs="仿宋_GB2312"/>
          <w:color w:val="auto"/>
          <w:szCs w:val="32"/>
          <w:u w:val="none"/>
          <w:shd w:val="clear" w:color="auto" w:fill="FFFFFF"/>
        </w:rPr>
        <w:t>，</w:t>
      </w:r>
      <w:r>
        <w:rPr>
          <w:rFonts w:hint="eastAsia" w:ascii="仿宋_GB2312" w:hAnsi="仿宋" w:eastAsia="仿宋_GB2312"/>
          <w:color w:val="auto"/>
          <w:szCs w:val="32"/>
          <w:u w:val="none"/>
        </w:rPr>
        <w:t>具备较好的科研能力和发展潜力，具备承担项目应有的理论基础、创新能力、产业实践等必备素质</w:t>
      </w:r>
      <w:r>
        <w:rPr>
          <w:rFonts w:hint="eastAsia" w:ascii="仿宋_GB2312" w:hAnsi="仿宋" w:eastAsia="仿宋_GB2312"/>
          <w:color w:val="auto"/>
          <w:szCs w:val="32"/>
          <w:u w:val="none"/>
          <w:lang w:eastAsia="zh-CN"/>
        </w:rPr>
        <w:t>。</w:t>
      </w:r>
    </w:p>
    <w:p w14:paraId="6B35B2EC">
      <w:pPr>
        <w:keepNext w:val="0"/>
        <w:keepLines w:val="0"/>
        <w:pageBreakBefore w:val="0"/>
        <w:kinsoku/>
        <w:topLinePunct w:val="0"/>
        <w:bidi w:val="0"/>
        <w:snapToGrid w:val="0"/>
        <w:spacing w:line="580" w:lineRule="exact"/>
        <w:ind w:firstLine="632" w:firstLineChars="200"/>
        <w:rPr>
          <w:rFonts w:hint="eastAsia" w:ascii="仿宋_GB2312" w:hAnsi="仿宋" w:eastAsia="仿宋_GB2312"/>
          <w:color w:val="auto"/>
          <w:szCs w:val="32"/>
          <w:u w:val="none"/>
          <w:lang w:eastAsia="zh-CN"/>
        </w:rPr>
      </w:pPr>
      <w:r>
        <w:rPr>
          <w:rFonts w:hint="eastAsia" w:ascii="仿宋_GB2312" w:hAnsi="仿宋" w:eastAsia="仿宋_GB2312"/>
          <w:color w:val="auto"/>
          <w:szCs w:val="32"/>
          <w:u w:val="none"/>
        </w:rPr>
        <w:t>3.依托单位为沈阳市行政区域内注册、具有独立法人资格的单位，具有健全的科研项目管理和财务制度，具备承接科研项目实施的能力，能够为申报人提供项目实施必备的科研仪器、设备设施保障等</w:t>
      </w:r>
      <w:r>
        <w:rPr>
          <w:rFonts w:hint="eastAsia" w:ascii="仿宋_GB2312" w:hAnsi="仿宋" w:eastAsia="仿宋_GB2312"/>
          <w:color w:val="auto"/>
          <w:szCs w:val="32"/>
          <w:u w:val="none"/>
          <w:lang w:eastAsia="zh-CN"/>
        </w:rPr>
        <w:t>。</w:t>
      </w:r>
    </w:p>
    <w:p w14:paraId="32DBC585">
      <w:pPr>
        <w:keepNext w:val="0"/>
        <w:keepLines w:val="0"/>
        <w:pageBreakBefore w:val="0"/>
        <w:tabs>
          <w:tab w:val="left" w:pos="3570"/>
        </w:tabs>
        <w:kinsoku/>
        <w:topLinePunct w:val="0"/>
        <w:bidi w:val="0"/>
        <w:spacing w:line="580" w:lineRule="exact"/>
        <w:ind w:firstLine="632" w:firstLineChars="200"/>
        <w:rPr>
          <w:rFonts w:ascii="楷体" w:hAnsi="楷体" w:eastAsia="楷体" w:cs="楷体"/>
          <w:color w:val="auto"/>
          <w:szCs w:val="32"/>
          <w:u w:val="none"/>
        </w:rPr>
      </w:pPr>
      <w:r>
        <w:rPr>
          <w:rFonts w:hint="eastAsia" w:ascii="楷体" w:hAnsi="楷体" w:eastAsia="楷体" w:cs="楷体"/>
          <w:color w:val="auto"/>
          <w:szCs w:val="32"/>
          <w:u w:val="none"/>
        </w:rPr>
        <w:t>（二）资格条件</w:t>
      </w:r>
    </w:p>
    <w:p w14:paraId="6FCEFF30">
      <w:pPr>
        <w:pStyle w:val="19"/>
        <w:keepNext w:val="0"/>
        <w:keepLines w:val="0"/>
        <w:pageBreakBefore w:val="0"/>
        <w:kinsoku/>
        <w:topLinePunct w:val="0"/>
        <w:bidi w:val="0"/>
        <w:spacing w:line="580" w:lineRule="exact"/>
        <w:ind w:firstLine="634"/>
        <w:rPr>
          <w:rFonts w:ascii="仿宋_GB2312" w:hAnsi="仿宋_GB2312" w:eastAsia="仿宋_GB2312" w:cs="仿宋_GB2312"/>
          <w:b/>
          <w:color w:val="auto"/>
          <w:kern w:val="0"/>
          <w:szCs w:val="32"/>
          <w:u w:val="none"/>
        </w:rPr>
      </w:pPr>
      <w:r>
        <w:rPr>
          <w:rFonts w:hint="eastAsia" w:ascii="仿宋_GB2312" w:hAnsi="仿宋_GB2312" w:eastAsia="仿宋_GB2312" w:cs="仿宋_GB2312"/>
          <w:b/>
          <w:color w:val="auto"/>
          <w:kern w:val="0"/>
          <w:szCs w:val="32"/>
          <w:u w:val="none"/>
        </w:rPr>
        <w:t>1.U40杰出青年科技人才项目</w:t>
      </w:r>
      <w:r>
        <w:rPr>
          <w:rFonts w:hint="eastAsia" w:ascii="仿宋_GB2312" w:hAnsi="仿宋_GB2312" w:eastAsia="仿宋_GB2312" w:cs="仿宋_GB2312"/>
          <w:b/>
          <w:bCs w:val="0"/>
          <w:color w:val="auto"/>
          <w:kern w:val="0"/>
          <w:szCs w:val="32"/>
          <w:u w:val="none"/>
        </w:rPr>
        <w:t>（优秀青年基金计划）</w:t>
      </w:r>
    </w:p>
    <w:p w14:paraId="6A790087">
      <w:pPr>
        <w:keepNext w:val="0"/>
        <w:keepLines w:val="0"/>
        <w:pageBreakBefore w:val="0"/>
        <w:tabs>
          <w:tab w:val="left" w:pos="3570"/>
        </w:tabs>
        <w:kinsoku/>
        <w:topLinePunct w:val="0"/>
        <w:bidi w:val="0"/>
        <w:spacing w:line="580" w:lineRule="exact"/>
        <w:ind w:firstLine="632" w:firstLineChars="200"/>
        <w:rPr>
          <w:rFonts w:hint="eastAsia" w:ascii="仿宋_GB2312" w:hAnsi="仿宋" w:eastAsia="仿宋_GB2312"/>
          <w:color w:val="auto"/>
          <w:szCs w:val="32"/>
          <w:u w:val="none"/>
          <w:lang w:eastAsia="zh-CN"/>
        </w:rPr>
      </w:pPr>
      <w:r>
        <w:rPr>
          <w:rFonts w:hint="eastAsia" w:ascii="仿宋_GB2312" w:hAnsi="仿宋_GB2312" w:eastAsia="仿宋_GB2312" w:cs="仿宋_GB2312"/>
          <w:bCs/>
          <w:color w:val="auto"/>
          <w:kern w:val="0"/>
          <w:szCs w:val="32"/>
          <w:u w:val="none"/>
        </w:rPr>
        <w:t>重点支持我市高校、科研院所及企事业单位</w:t>
      </w:r>
      <w:r>
        <w:rPr>
          <w:rFonts w:hint="eastAsia" w:ascii="仿宋_GB2312" w:hAnsi="仿宋" w:eastAsia="仿宋_GB2312"/>
          <w:color w:val="auto"/>
          <w:szCs w:val="32"/>
          <w:u w:val="none"/>
        </w:rPr>
        <w:t>在基础研究方面已取得较为突出成绩的青年</w:t>
      </w:r>
      <w:r>
        <w:rPr>
          <w:rFonts w:hint="eastAsia" w:ascii="仿宋_GB2312" w:hAnsi="仿宋_GB2312" w:eastAsia="仿宋_GB2312" w:cs="仿宋_GB2312"/>
          <w:bCs/>
          <w:color w:val="auto"/>
          <w:kern w:val="0"/>
          <w:szCs w:val="32"/>
          <w:u w:val="none"/>
        </w:rPr>
        <w:t>科技人才，</w:t>
      </w:r>
      <w:r>
        <w:rPr>
          <w:rFonts w:hint="eastAsia" w:ascii="仿宋_GB2312" w:hAnsi="仿宋" w:eastAsia="仿宋_GB2312"/>
          <w:color w:val="auto"/>
          <w:szCs w:val="32"/>
          <w:u w:val="none"/>
        </w:rPr>
        <w:t>支持其在自然科学领域和我市</w:t>
      </w:r>
      <w:r>
        <w:rPr>
          <w:rFonts w:hint="eastAsia" w:ascii="仿宋_GB2312" w:hAnsi="仿宋" w:eastAsia="仿宋_GB2312"/>
          <w:color w:val="auto"/>
          <w:szCs w:val="32"/>
          <w:u w:val="none"/>
          <w:lang w:val="en-US" w:eastAsia="zh-CN"/>
        </w:rPr>
        <w:t>10个</w:t>
      </w:r>
      <w:r>
        <w:rPr>
          <w:rFonts w:hint="eastAsia" w:ascii="仿宋_GB2312" w:hAnsi="仿宋" w:eastAsia="仿宋_GB2312"/>
          <w:color w:val="auto"/>
          <w:szCs w:val="32"/>
          <w:u w:val="none"/>
        </w:rPr>
        <w:t>重点产业</w:t>
      </w:r>
      <w:r>
        <w:rPr>
          <w:rFonts w:hint="eastAsia" w:ascii="仿宋_GB2312" w:hAnsi="仿宋" w:eastAsia="仿宋_GB2312"/>
          <w:color w:val="auto"/>
          <w:szCs w:val="32"/>
          <w:u w:val="none"/>
          <w:lang w:val="en-US" w:eastAsia="zh-CN"/>
        </w:rPr>
        <w:t>集群</w:t>
      </w:r>
      <w:r>
        <w:rPr>
          <w:rFonts w:hint="eastAsia" w:ascii="仿宋_GB2312" w:hAnsi="仿宋" w:eastAsia="仿宋_GB2312"/>
          <w:color w:val="auto"/>
          <w:szCs w:val="32"/>
          <w:u w:val="none"/>
        </w:rPr>
        <w:t>等方向开展创新研究，培养和造就有望进入世界科技前沿的优秀学术带头人</w:t>
      </w:r>
      <w:r>
        <w:rPr>
          <w:rFonts w:hint="eastAsia" w:ascii="仿宋_GB2312" w:hAnsi="仿宋" w:eastAsia="仿宋_GB2312"/>
          <w:color w:val="auto"/>
          <w:szCs w:val="32"/>
          <w:u w:val="none"/>
          <w:lang w:eastAsia="zh-CN"/>
        </w:rPr>
        <w:t>。</w:t>
      </w:r>
    </w:p>
    <w:p w14:paraId="228E4AB8">
      <w:pPr>
        <w:keepNext w:val="0"/>
        <w:keepLines w:val="0"/>
        <w:pageBreakBefore w:val="0"/>
        <w:tabs>
          <w:tab w:val="left" w:pos="3570"/>
        </w:tabs>
        <w:kinsoku/>
        <w:topLinePunct w:val="0"/>
        <w:bidi w:val="0"/>
        <w:spacing w:line="580" w:lineRule="exact"/>
        <w:ind w:firstLine="632" w:firstLineChars="200"/>
        <w:rPr>
          <w:rFonts w:hint="eastAsia" w:ascii="仿宋_GB2312" w:hAnsi="仿宋" w:eastAsia="仿宋_GB2312"/>
          <w:color w:val="auto"/>
          <w:szCs w:val="32"/>
          <w:u w:val="none"/>
          <w:lang w:eastAsia="zh-CN"/>
        </w:rPr>
      </w:pPr>
      <w:r>
        <w:rPr>
          <w:rFonts w:hint="eastAsia" w:ascii="仿宋_GB2312" w:hAnsi="仿宋" w:eastAsia="仿宋_GB2312"/>
          <w:color w:val="auto"/>
          <w:szCs w:val="32"/>
          <w:u w:val="none"/>
        </w:rPr>
        <w:t>（1）截至当年1月1日，</w:t>
      </w:r>
      <w:r>
        <w:rPr>
          <w:rStyle w:val="15"/>
          <w:rFonts w:hint="eastAsia" w:ascii="仿宋_GB2312" w:hAnsi="仿宋_GB2312" w:eastAsia="仿宋_GB2312" w:cs="仿宋_GB2312"/>
          <w:b w:val="0"/>
          <w:bCs/>
          <w:color w:val="auto"/>
          <w:spacing w:val="8"/>
          <w:kern w:val="0"/>
          <w:szCs w:val="32"/>
          <w:u w:val="none"/>
          <w:shd w:val="clear" w:color="auto" w:fill="FFFFFF"/>
        </w:rPr>
        <w:t>申报人</w:t>
      </w:r>
      <w:r>
        <w:rPr>
          <w:rFonts w:hint="eastAsia" w:ascii="仿宋_GB2312" w:hAnsi="仿宋" w:eastAsia="仿宋_GB2312"/>
          <w:color w:val="auto"/>
          <w:szCs w:val="32"/>
          <w:u w:val="none"/>
        </w:rPr>
        <w:t>男性年龄不超过40周岁，女性年龄不超过43周岁</w:t>
      </w:r>
      <w:r>
        <w:rPr>
          <w:rFonts w:hint="eastAsia" w:ascii="仿宋_GB2312" w:hAnsi="仿宋" w:eastAsia="仿宋_GB2312"/>
          <w:color w:val="auto"/>
          <w:szCs w:val="32"/>
          <w:u w:val="none"/>
          <w:lang w:eastAsia="zh-CN"/>
        </w:rPr>
        <w:t>。</w:t>
      </w:r>
    </w:p>
    <w:p w14:paraId="5919F9BE">
      <w:pPr>
        <w:keepNext w:val="0"/>
        <w:keepLines w:val="0"/>
        <w:pageBreakBefore w:val="0"/>
        <w:tabs>
          <w:tab w:val="left" w:pos="3570"/>
        </w:tabs>
        <w:kinsoku/>
        <w:topLinePunct w:val="0"/>
        <w:bidi w:val="0"/>
        <w:spacing w:line="580" w:lineRule="exact"/>
        <w:ind w:firstLine="632" w:firstLineChars="200"/>
        <w:rPr>
          <w:rFonts w:hint="eastAsia" w:ascii="仿宋_GB2312" w:eastAsia="仿宋_GB2312"/>
          <w:color w:val="auto"/>
          <w:u w:val="none"/>
          <w:lang w:eastAsia="zh-CN"/>
        </w:rPr>
      </w:pPr>
      <w:r>
        <w:rPr>
          <w:rFonts w:hint="eastAsia" w:ascii="仿宋_GB2312" w:hAnsi="仿宋" w:eastAsia="仿宋_GB2312"/>
          <w:color w:val="auto"/>
          <w:szCs w:val="32"/>
          <w:u w:val="none"/>
        </w:rPr>
        <w:t>（2）</w:t>
      </w:r>
      <w:r>
        <w:rPr>
          <w:rStyle w:val="15"/>
          <w:rFonts w:hint="eastAsia" w:ascii="仿宋_GB2312" w:hAnsi="仿宋_GB2312" w:eastAsia="仿宋_GB2312" w:cs="仿宋_GB2312"/>
          <w:b w:val="0"/>
          <w:bCs/>
          <w:color w:val="auto"/>
          <w:spacing w:val="8"/>
          <w:kern w:val="0"/>
          <w:szCs w:val="32"/>
          <w:u w:val="none"/>
          <w:shd w:val="clear" w:color="auto" w:fill="FFFFFF"/>
        </w:rPr>
        <w:t>申报人</w:t>
      </w:r>
      <w:r>
        <w:rPr>
          <w:rFonts w:hint="eastAsia" w:ascii="仿宋_GB2312" w:eastAsia="仿宋_GB2312"/>
          <w:color w:val="auto"/>
          <w:u w:val="none"/>
        </w:rPr>
        <w:t>应具有高级专业技术职务（职称）或博士学位</w:t>
      </w:r>
      <w:r>
        <w:rPr>
          <w:rFonts w:hint="eastAsia" w:ascii="仿宋_GB2312" w:hAnsi="仿宋" w:eastAsia="仿宋_GB2312"/>
          <w:color w:val="auto"/>
          <w:szCs w:val="32"/>
          <w:u w:val="none"/>
        </w:rPr>
        <w:t>，具有较好的成长空间和发展潜质，具有承担、参与基础研究课题或其他从事基础研究的经历，无不良科研失信记录，无违反科技伦理规范问题</w:t>
      </w:r>
      <w:r>
        <w:rPr>
          <w:rFonts w:hint="eastAsia" w:ascii="仿宋_GB2312" w:eastAsia="仿宋_GB2312"/>
          <w:color w:val="auto"/>
          <w:u w:val="none"/>
          <w:lang w:eastAsia="zh-CN"/>
        </w:rPr>
        <w:t>。</w:t>
      </w:r>
    </w:p>
    <w:p w14:paraId="5EEAD972">
      <w:pPr>
        <w:keepNext w:val="0"/>
        <w:keepLines w:val="0"/>
        <w:pageBreakBefore w:val="0"/>
        <w:tabs>
          <w:tab w:val="left" w:pos="3570"/>
        </w:tabs>
        <w:kinsoku/>
        <w:topLinePunct w:val="0"/>
        <w:bidi w:val="0"/>
        <w:spacing w:line="580" w:lineRule="exact"/>
        <w:ind w:firstLine="632" w:firstLineChars="200"/>
        <w:rPr>
          <w:rFonts w:hint="eastAsia" w:ascii="仿宋_GB2312" w:hAnsi="仿宋" w:eastAsia="仿宋_GB2312"/>
          <w:color w:val="auto"/>
          <w:szCs w:val="32"/>
          <w:u w:val="none"/>
          <w:lang w:eastAsia="zh-CN"/>
        </w:rPr>
      </w:pPr>
      <w:r>
        <w:rPr>
          <w:rFonts w:hint="eastAsia" w:ascii="仿宋_GB2312" w:hAnsi="仿宋" w:eastAsia="仿宋_GB2312"/>
          <w:color w:val="auto"/>
          <w:szCs w:val="32"/>
          <w:u w:val="none"/>
        </w:rPr>
        <w:t>（3）近5年</w:t>
      </w:r>
      <w:r>
        <w:rPr>
          <w:rFonts w:hint="eastAsia" w:ascii="仿宋_GB2312" w:hAnsi="仿宋_GB2312" w:eastAsia="仿宋_GB2312" w:cs="仿宋_GB2312"/>
          <w:color w:val="auto"/>
          <w:szCs w:val="32"/>
          <w:u w:val="none"/>
        </w:rPr>
        <w:t>以来，以项目负责人身份申请过国家杰出青年科学基金、国家优秀青年科学基金</w:t>
      </w:r>
      <w:r>
        <w:rPr>
          <w:rFonts w:hint="eastAsia" w:ascii="仿宋_GB2312" w:hAnsi="仿宋_GB2312" w:eastAsia="仿宋_GB2312" w:cs="仿宋_GB2312"/>
          <w:color w:val="auto"/>
          <w:szCs w:val="32"/>
          <w:u w:val="none"/>
          <w:lang w:eastAsia="zh-CN"/>
        </w:rPr>
        <w:t>。</w:t>
      </w:r>
    </w:p>
    <w:p w14:paraId="6E6B95D5">
      <w:pPr>
        <w:keepNext w:val="0"/>
        <w:keepLines w:val="0"/>
        <w:pageBreakBefore w:val="0"/>
        <w:tabs>
          <w:tab w:val="left" w:pos="3570"/>
        </w:tabs>
        <w:kinsoku/>
        <w:topLinePunct w:val="0"/>
        <w:bidi w:val="0"/>
        <w:spacing w:line="580" w:lineRule="exact"/>
        <w:ind w:firstLine="632" w:firstLineChars="200"/>
        <w:rPr>
          <w:rFonts w:hint="eastAsia" w:ascii="仿宋_GB2312" w:hAnsi="仿宋_GB2312" w:eastAsia="仿宋_GB2312" w:cs="仿宋_GB2312"/>
          <w:color w:val="auto"/>
          <w:spacing w:val="8"/>
          <w:szCs w:val="32"/>
          <w:u w:val="none"/>
          <w:shd w:val="clear" w:color="auto" w:fill="FFFFFF"/>
          <w:lang w:eastAsia="zh-CN"/>
        </w:rPr>
      </w:pPr>
      <w:r>
        <w:rPr>
          <w:rFonts w:hint="eastAsia" w:ascii="仿宋_GB2312" w:hAnsi="仿宋" w:eastAsia="仿宋_GB2312"/>
          <w:color w:val="auto"/>
          <w:szCs w:val="32"/>
          <w:u w:val="none"/>
        </w:rPr>
        <w:t>（4）未获得</w:t>
      </w:r>
      <w:r>
        <w:rPr>
          <w:rFonts w:hint="eastAsia" w:ascii="仿宋_GB2312" w:hAnsi="仿宋_GB2312" w:eastAsia="仿宋_GB2312" w:cs="仿宋_GB2312"/>
          <w:color w:val="auto"/>
          <w:spacing w:val="8"/>
          <w:szCs w:val="32"/>
          <w:u w:val="none"/>
          <w:shd w:val="clear" w:color="auto" w:fill="FFFFFF"/>
        </w:rPr>
        <w:t>国家杰出青年科学基金</w:t>
      </w:r>
      <w:r>
        <w:rPr>
          <w:rFonts w:hint="eastAsia" w:ascii="仿宋_GB2312" w:hAnsi="仿宋_GB2312" w:eastAsia="仿宋_GB2312" w:cs="仿宋_GB2312"/>
          <w:color w:val="auto"/>
          <w:spacing w:val="8"/>
          <w:szCs w:val="32"/>
          <w:u w:val="none"/>
          <w:shd w:val="clear" w:color="auto" w:fill="FFFFFF"/>
          <w:lang w:eastAsia="zh-CN"/>
        </w:rPr>
        <w:t>、</w:t>
      </w:r>
      <w:r>
        <w:rPr>
          <w:rFonts w:hint="eastAsia" w:ascii="仿宋_GB2312" w:hAnsi="仿宋_GB2312" w:eastAsia="仿宋_GB2312" w:cs="仿宋_GB2312"/>
          <w:color w:val="auto"/>
          <w:spacing w:val="8"/>
          <w:szCs w:val="32"/>
          <w:u w:val="none"/>
          <w:shd w:val="clear" w:color="auto" w:fill="FFFFFF"/>
          <w:lang w:val="en-US" w:eastAsia="zh-CN"/>
        </w:rPr>
        <w:t>优秀青年科学基金、特殊支持计划等</w:t>
      </w:r>
      <w:r>
        <w:rPr>
          <w:rFonts w:hint="eastAsia" w:ascii="仿宋_GB2312" w:hAnsi="仿宋_GB2312" w:eastAsia="仿宋_GB2312" w:cs="仿宋_GB2312"/>
          <w:color w:val="auto"/>
          <w:spacing w:val="8"/>
          <w:szCs w:val="32"/>
          <w:u w:val="none"/>
          <w:shd w:val="clear" w:color="auto" w:fill="FFFFFF"/>
        </w:rPr>
        <w:t>同层次人才</w:t>
      </w:r>
      <w:r>
        <w:rPr>
          <w:rFonts w:hint="eastAsia" w:ascii="仿宋_GB2312" w:hAnsi="仿宋_GB2312" w:eastAsia="仿宋_GB2312" w:cs="仿宋_GB2312"/>
          <w:color w:val="auto"/>
          <w:spacing w:val="8"/>
          <w:szCs w:val="32"/>
          <w:u w:val="none"/>
          <w:shd w:val="clear" w:color="auto" w:fill="FFFFFF"/>
          <w:lang w:val="en-US" w:eastAsia="zh-CN"/>
        </w:rPr>
        <w:t>称号</w:t>
      </w:r>
      <w:r>
        <w:rPr>
          <w:rFonts w:hint="eastAsia" w:ascii="仿宋_GB2312" w:hAnsi="仿宋_GB2312" w:eastAsia="仿宋_GB2312" w:cs="仿宋_GB2312"/>
          <w:color w:val="auto"/>
          <w:spacing w:val="8"/>
          <w:szCs w:val="32"/>
          <w:u w:val="none"/>
          <w:shd w:val="clear" w:color="auto" w:fill="FFFFFF"/>
          <w:lang w:eastAsia="zh-CN"/>
        </w:rPr>
        <w:t>。</w:t>
      </w:r>
    </w:p>
    <w:p w14:paraId="06EB9AF5">
      <w:pPr>
        <w:keepNext w:val="0"/>
        <w:keepLines w:val="0"/>
        <w:pageBreakBefore w:val="0"/>
        <w:tabs>
          <w:tab w:val="left" w:pos="3570"/>
        </w:tabs>
        <w:kinsoku/>
        <w:topLinePunct w:val="0"/>
        <w:bidi w:val="0"/>
        <w:spacing w:line="580" w:lineRule="exact"/>
        <w:ind w:firstLine="632" w:firstLineChars="200"/>
        <w:rPr>
          <w:rFonts w:hint="eastAsia" w:ascii="仿宋_GB2312" w:hAnsi="仿宋" w:eastAsia="仿宋_GB2312"/>
          <w:color w:val="auto"/>
          <w:szCs w:val="32"/>
          <w:u w:val="none"/>
          <w:lang w:eastAsia="zh-CN"/>
        </w:rPr>
      </w:pPr>
      <w:r>
        <w:rPr>
          <w:rFonts w:hint="eastAsia" w:ascii="仿宋_GB2312" w:hAnsi="仿宋" w:eastAsia="仿宋_GB2312"/>
          <w:color w:val="auto"/>
          <w:szCs w:val="32"/>
          <w:u w:val="none"/>
        </w:rPr>
        <w:t>（5）近两年内申报</w:t>
      </w:r>
      <w:r>
        <w:rPr>
          <w:rFonts w:hint="eastAsia" w:ascii="仿宋_GB2312" w:hAnsi="仿宋_GB2312" w:eastAsia="仿宋_GB2312" w:cs="仿宋_GB2312"/>
          <w:color w:val="auto"/>
          <w:szCs w:val="32"/>
          <w:u w:val="none"/>
        </w:rPr>
        <w:t>国家杰出青年科学基金、国家优秀青年科学基金</w:t>
      </w:r>
      <w:r>
        <w:rPr>
          <w:rFonts w:hint="eastAsia" w:ascii="仿宋_GB2312" w:hAnsi="仿宋" w:eastAsia="仿宋_GB2312"/>
          <w:color w:val="auto"/>
          <w:szCs w:val="32"/>
          <w:u w:val="none"/>
        </w:rPr>
        <w:t>，并进入第二轮答辩未获得支持的项目，优先予以支持</w:t>
      </w:r>
      <w:r>
        <w:rPr>
          <w:rFonts w:hint="eastAsia" w:ascii="仿宋_GB2312" w:eastAsia="仿宋_GB2312"/>
          <w:color w:val="auto"/>
          <w:u w:val="none"/>
          <w:lang w:eastAsia="zh-CN"/>
        </w:rPr>
        <w:t>。</w:t>
      </w:r>
    </w:p>
    <w:p w14:paraId="7BA45EFF">
      <w:pPr>
        <w:keepNext w:val="0"/>
        <w:keepLines w:val="0"/>
        <w:pageBreakBefore w:val="0"/>
        <w:kinsoku/>
        <w:topLinePunct w:val="0"/>
        <w:bidi w:val="0"/>
        <w:snapToGrid w:val="0"/>
        <w:spacing w:line="580" w:lineRule="exact"/>
        <w:ind w:firstLine="632" w:firstLineChars="200"/>
        <w:rPr>
          <w:rFonts w:ascii="仿宋_GB2312" w:hAnsi="仿宋" w:eastAsia="仿宋_GB2312"/>
          <w:b/>
          <w:bCs/>
          <w:color w:val="auto"/>
          <w:szCs w:val="32"/>
          <w:u w:val="none"/>
        </w:rPr>
      </w:pPr>
      <w:r>
        <w:rPr>
          <w:rFonts w:hint="eastAsia" w:ascii="仿宋_GB2312" w:hAnsi="仿宋" w:eastAsia="仿宋_GB2312"/>
          <w:b/>
          <w:bCs/>
          <w:color w:val="auto"/>
          <w:szCs w:val="32"/>
          <w:u w:val="none"/>
        </w:rPr>
        <w:t>2.</w:t>
      </w:r>
      <w:r>
        <w:rPr>
          <w:rFonts w:hint="eastAsia" w:ascii="仿宋_GB2312" w:hAnsi="仿宋_GB2312" w:eastAsia="仿宋_GB2312" w:cs="仿宋_GB2312"/>
          <w:b/>
          <w:bCs/>
          <w:color w:val="auto"/>
          <w:kern w:val="0"/>
          <w:szCs w:val="32"/>
          <w:u w:val="none"/>
        </w:rPr>
        <w:t>U35拔尖青年科技人才项目</w:t>
      </w:r>
    </w:p>
    <w:p w14:paraId="187EA749">
      <w:pPr>
        <w:keepNext w:val="0"/>
        <w:keepLines w:val="0"/>
        <w:pageBreakBefore w:val="0"/>
        <w:tabs>
          <w:tab w:val="left" w:pos="3570"/>
        </w:tabs>
        <w:kinsoku/>
        <w:topLinePunct w:val="0"/>
        <w:bidi w:val="0"/>
        <w:spacing w:line="580" w:lineRule="exact"/>
        <w:ind w:firstLine="632" w:firstLineChars="200"/>
        <w:rPr>
          <w:rFonts w:hint="default" w:ascii="仿宋_GB2312" w:hAnsi="仿宋" w:eastAsia="仿宋_GB2312"/>
          <w:color w:val="auto"/>
          <w:szCs w:val="32"/>
          <w:u w:val="none"/>
          <w:lang w:val="en-US" w:eastAsia="zh-CN"/>
        </w:rPr>
      </w:pPr>
      <w:r>
        <w:rPr>
          <w:rFonts w:hint="eastAsia" w:ascii="仿宋_GB2312" w:hAnsi="仿宋" w:eastAsia="仿宋_GB2312"/>
          <w:color w:val="auto"/>
          <w:szCs w:val="32"/>
          <w:u w:val="none"/>
        </w:rPr>
        <w:t>重点支持拔尖青年科研人员面向世界科技前沿、经济主战场、国家重大需求、人民生命健康，探索</w:t>
      </w:r>
      <w:r>
        <w:rPr>
          <w:rFonts w:hint="eastAsia" w:ascii="仿宋_GB2312" w:hAnsi="仿宋_GB2312" w:eastAsia="仿宋_GB2312" w:cs="仿宋_GB2312"/>
          <w:color w:val="auto"/>
          <w:szCs w:val="32"/>
          <w:u w:val="none"/>
        </w:rPr>
        <w:t>未知性、先驱性和挑战性的领域，推动科技创新与经济社会发展深度融合，突破关键核心技术、掌握科技创新主动权</w:t>
      </w:r>
      <w:r>
        <w:rPr>
          <w:rFonts w:hint="eastAsia" w:ascii="仿宋_GB2312" w:hAnsi="仿宋" w:eastAsia="仿宋_GB2312"/>
          <w:color w:val="auto"/>
          <w:szCs w:val="32"/>
          <w:u w:val="none"/>
          <w:lang w:eastAsia="zh-CN"/>
        </w:rPr>
        <w:t>。</w:t>
      </w:r>
      <w:r>
        <w:rPr>
          <w:rFonts w:hint="eastAsia" w:ascii="仿宋_GB2312" w:hAnsi="仿宋" w:eastAsia="仿宋_GB2312"/>
          <w:color w:val="auto"/>
          <w:szCs w:val="32"/>
          <w:u w:val="none"/>
          <w:lang w:val="en-US" w:eastAsia="zh-CN"/>
        </w:rPr>
        <w:t>该项目对我市重点企业、产业集群头部企业的优秀青年科技人才，采取单列赛道等方式加大支持力度。</w:t>
      </w:r>
    </w:p>
    <w:p w14:paraId="579C7267">
      <w:pPr>
        <w:keepNext w:val="0"/>
        <w:keepLines w:val="0"/>
        <w:pageBreakBefore w:val="0"/>
        <w:tabs>
          <w:tab w:val="left" w:pos="3570"/>
        </w:tabs>
        <w:kinsoku/>
        <w:topLinePunct w:val="0"/>
        <w:bidi w:val="0"/>
        <w:spacing w:line="580" w:lineRule="exact"/>
        <w:ind w:firstLine="632" w:firstLineChars="200"/>
        <w:rPr>
          <w:rFonts w:hint="eastAsia" w:ascii="仿宋_GB2312" w:hAnsi="仿宋" w:eastAsia="仿宋_GB2312"/>
          <w:color w:val="auto"/>
          <w:szCs w:val="32"/>
          <w:u w:val="none"/>
          <w:lang w:eastAsia="zh-CN"/>
        </w:rPr>
      </w:pPr>
      <w:r>
        <w:rPr>
          <w:rFonts w:hint="eastAsia" w:ascii="仿宋_GB2312" w:hAnsi="仿宋" w:eastAsia="仿宋_GB2312"/>
          <w:color w:val="auto"/>
          <w:szCs w:val="32"/>
          <w:u w:val="none"/>
        </w:rPr>
        <w:t>（1）截至当年1月1日，</w:t>
      </w:r>
      <w:r>
        <w:rPr>
          <w:rStyle w:val="15"/>
          <w:rFonts w:hint="eastAsia" w:ascii="仿宋_GB2312" w:hAnsi="仿宋_GB2312" w:eastAsia="仿宋_GB2312" w:cs="仿宋_GB2312"/>
          <w:b w:val="0"/>
          <w:bCs/>
          <w:color w:val="auto"/>
          <w:spacing w:val="8"/>
          <w:kern w:val="0"/>
          <w:szCs w:val="32"/>
          <w:u w:val="none"/>
          <w:shd w:val="clear" w:color="auto" w:fill="FFFFFF"/>
        </w:rPr>
        <w:t>申报人</w:t>
      </w:r>
      <w:r>
        <w:rPr>
          <w:rFonts w:hint="eastAsia" w:ascii="仿宋_GB2312" w:hAnsi="仿宋" w:eastAsia="仿宋_GB2312"/>
          <w:color w:val="auto"/>
          <w:szCs w:val="32"/>
          <w:u w:val="none"/>
        </w:rPr>
        <w:t>男性年龄不超过35周岁，女性年龄不超过37周岁</w:t>
      </w:r>
      <w:r>
        <w:rPr>
          <w:rFonts w:hint="eastAsia" w:ascii="仿宋_GB2312" w:hAnsi="仿宋" w:eastAsia="仿宋_GB2312"/>
          <w:color w:val="auto"/>
          <w:szCs w:val="32"/>
          <w:u w:val="none"/>
          <w:lang w:eastAsia="zh-CN"/>
        </w:rPr>
        <w:t>。</w:t>
      </w:r>
    </w:p>
    <w:p w14:paraId="67030CBE">
      <w:pPr>
        <w:keepNext w:val="0"/>
        <w:keepLines w:val="0"/>
        <w:pageBreakBefore w:val="0"/>
        <w:tabs>
          <w:tab w:val="left" w:pos="3570"/>
        </w:tabs>
        <w:kinsoku/>
        <w:topLinePunct w:val="0"/>
        <w:bidi w:val="0"/>
        <w:spacing w:line="580" w:lineRule="exact"/>
        <w:ind w:firstLine="632" w:firstLineChars="200"/>
        <w:rPr>
          <w:rFonts w:hint="eastAsia" w:ascii="仿宋_GB2312" w:hAnsi="仿宋" w:eastAsia="仿宋_GB2312"/>
          <w:color w:val="auto"/>
          <w:szCs w:val="32"/>
          <w:u w:val="none"/>
          <w:lang w:eastAsia="zh-CN"/>
        </w:rPr>
      </w:pPr>
      <w:r>
        <w:rPr>
          <w:rFonts w:hint="eastAsia" w:ascii="仿宋_GB2312" w:hAnsi="仿宋" w:eastAsia="仿宋_GB2312"/>
          <w:color w:val="auto"/>
          <w:szCs w:val="32"/>
          <w:u w:val="none"/>
        </w:rPr>
        <w:t>（2）</w:t>
      </w:r>
      <w:r>
        <w:rPr>
          <w:rStyle w:val="15"/>
          <w:rFonts w:hint="eastAsia" w:ascii="仿宋_GB2312" w:hAnsi="仿宋_GB2312" w:eastAsia="仿宋_GB2312" w:cs="仿宋_GB2312"/>
          <w:b w:val="0"/>
          <w:bCs/>
          <w:color w:val="auto"/>
          <w:spacing w:val="8"/>
          <w:kern w:val="0"/>
          <w:szCs w:val="32"/>
          <w:u w:val="none"/>
          <w:shd w:val="clear" w:color="auto" w:fill="FFFFFF"/>
        </w:rPr>
        <w:t>申报人</w:t>
      </w:r>
      <w:r>
        <w:rPr>
          <w:rFonts w:hint="eastAsia" w:ascii="仿宋_GB2312" w:eastAsia="仿宋_GB2312"/>
          <w:color w:val="auto"/>
          <w:u w:val="none"/>
        </w:rPr>
        <w:t>应具有高级专业技术职务（职称）或博士学位</w:t>
      </w:r>
      <w:r>
        <w:rPr>
          <w:rFonts w:hint="eastAsia" w:ascii="仿宋_GB2312" w:hAnsi="仿宋" w:eastAsia="仿宋_GB2312"/>
          <w:color w:val="auto"/>
          <w:szCs w:val="32"/>
          <w:u w:val="none"/>
        </w:rPr>
        <w:t>，主持、参与过各级科技（人才）项目，无不良科研失信记录，无违反科技伦理规范问题</w:t>
      </w:r>
      <w:r>
        <w:rPr>
          <w:rFonts w:hint="eastAsia" w:ascii="仿宋_GB2312" w:hAnsi="仿宋" w:eastAsia="仿宋_GB2312"/>
          <w:color w:val="auto"/>
          <w:szCs w:val="32"/>
          <w:u w:val="none"/>
          <w:lang w:eastAsia="zh-CN"/>
        </w:rPr>
        <w:t>。</w:t>
      </w:r>
    </w:p>
    <w:p w14:paraId="080A1B7F">
      <w:pPr>
        <w:keepNext w:val="0"/>
        <w:keepLines w:val="0"/>
        <w:pageBreakBefore w:val="0"/>
        <w:tabs>
          <w:tab w:val="left" w:pos="3570"/>
        </w:tabs>
        <w:kinsoku/>
        <w:topLinePunct w:val="0"/>
        <w:bidi w:val="0"/>
        <w:spacing w:line="580" w:lineRule="exact"/>
        <w:ind w:firstLine="632" w:firstLineChars="200"/>
        <w:rPr>
          <w:rFonts w:hint="eastAsia" w:ascii="仿宋_GB2312" w:hAnsi="仿宋_GB2312" w:eastAsia="仿宋_GB2312" w:cs="仿宋_GB2312"/>
          <w:color w:val="auto"/>
          <w:spacing w:val="8"/>
          <w:szCs w:val="32"/>
          <w:u w:val="none"/>
          <w:shd w:val="clear" w:color="auto" w:fill="FFFFFF"/>
          <w:lang w:eastAsia="zh-CN"/>
        </w:rPr>
      </w:pPr>
      <w:r>
        <w:rPr>
          <w:rFonts w:hint="eastAsia" w:ascii="仿宋_GB2312" w:hAnsi="仿宋" w:eastAsia="仿宋_GB2312"/>
          <w:color w:val="auto"/>
          <w:szCs w:val="32"/>
          <w:u w:val="none"/>
        </w:rPr>
        <w:t>（</w:t>
      </w:r>
      <w:r>
        <w:rPr>
          <w:rFonts w:hint="eastAsia" w:ascii="仿宋_GB2312" w:hAnsi="仿宋" w:eastAsia="仿宋_GB2312"/>
          <w:color w:val="auto"/>
          <w:szCs w:val="32"/>
          <w:u w:val="none"/>
          <w:lang w:val="en-US" w:eastAsia="zh-CN"/>
        </w:rPr>
        <w:t>3</w:t>
      </w:r>
      <w:r>
        <w:rPr>
          <w:rFonts w:hint="eastAsia" w:ascii="仿宋_GB2312" w:hAnsi="仿宋" w:eastAsia="仿宋_GB2312"/>
          <w:color w:val="auto"/>
          <w:szCs w:val="32"/>
          <w:u w:val="none"/>
        </w:rPr>
        <w:t>）未获得</w:t>
      </w:r>
      <w:r>
        <w:rPr>
          <w:rFonts w:hint="eastAsia" w:ascii="仿宋_GB2312" w:hAnsi="仿宋_GB2312" w:eastAsia="仿宋_GB2312" w:cs="仿宋_GB2312"/>
          <w:color w:val="auto"/>
          <w:spacing w:val="8"/>
          <w:szCs w:val="32"/>
          <w:u w:val="none"/>
          <w:shd w:val="clear" w:color="auto" w:fill="FFFFFF"/>
        </w:rPr>
        <w:t>国家杰出青年科学基金</w:t>
      </w:r>
      <w:r>
        <w:rPr>
          <w:rFonts w:hint="eastAsia" w:ascii="仿宋_GB2312" w:hAnsi="仿宋_GB2312" w:eastAsia="仿宋_GB2312" w:cs="仿宋_GB2312"/>
          <w:color w:val="auto"/>
          <w:spacing w:val="8"/>
          <w:szCs w:val="32"/>
          <w:u w:val="none"/>
          <w:shd w:val="clear" w:color="auto" w:fill="FFFFFF"/>
          <w:lang w:eastAsia="zh-CN"/>
        </w:rPr>
        <w:t>、</w:t>
      </w:r>
      <w:r>
        <w:rPr>
          <w:rFonts w:hint="eastAsia" w:ascii="仿宋_GB2312" w:hAnsi="仿宋_GB2312" w:eastAsia="仿宋_GB2312" w:cs="仿宋_GB2312"/>
          <w:color w:val="auto"/>
          <w:spacing w:val="8"/>
          <w:szCs w:val="32"/>
          <w:u w:val="none"/>
          <w:shd w:val="clear" w:color="auto" w:fill="FFFFFF"/>
          <w:lang w:val="en-US" w:eastAsia="zh-CN"/>
        </w:rPr>
        <w:t>优秀青年科学基金、特殊支持计划等</w:t>
      </w:r>
      <w:r>
        <w:rPr>
          <w:rFonts w:hint="eastAsia" w:ascii="仿宋_GB2312" w:hAnsi="仿宋_GB2312" w:eastAsia="仿宋_GB2312" w:cs="仿宋_GB2312"/>
          <w:color w:val="auto"/>
          <w:spacing w:val="8"/>
          <w:szCs w:val="32"/>
          <w:u w:val="none"/>
          <w:shd w:val="clear" w:color="auto" w:fill="FFFFFF"/>
        </w:rPr>
        <w:t>同层次人才</w:t>
      </w:r>
      <w:r>
        <w:rPr>
          <w:rFonts w:hint="eastAsia" w:ascii="仿宋_GB2312" w:hAnsi="仿宋_GB2312" w:eastAsia="仿宋_GB2312" w:cs="仿宋_GB2312"/>
          <w:color w:val="auto"/>
          <w:spacing w:val="8"/>
          <w:szCs w:val="32"/>
          <w:u w:val="none"/>
          <w:shd w:val="clear" w:color="auto" w:fill="FFFFFF"/>
          <w:lang w:val="en-US" w:eastAsia="zh-CN"/>
        </w:rPr>
        <w:t>称号</w:t>
      </w:r>
      <w:r>
        <w:rPr>
          <w:rFonts w:hint="eastAsia" w:ascii="仿宋_GB2312" w:hAnsi="仿宋_GB2312" w:eastAsia="仿宋_GB2312" w:cs="仿宋_GB2312"/>
          <w:color w:val="auto"/>
          <w:spacing w:val="8"/>
          <w:szCs w:val="32"/>
          <w:u w:val="none"/>
          <w:shd w:val="clear" w:color="auto" w:fill="FFFFFF"/>
          <w:lang w:eastAsia="zh-CN"/>
        </w:rPr>
        <w:t>。</w:t>
      </w:r>
    </w:p>
    <w:p w14:paraId="40981109">
      <w:pPr>
        <w:keepNext w:val="0"/>
        <w:keepLines w:val="0"/>
        <w:pageBreakBefore w:val="0"/>
        <w:kinsoku/>
        <w:topLinePunct w:val="0"/>
        <w:bidi w:val="0"/>
        <w:snapToGrid w:val="0"/>
        <w:spacing w:line="580" w:lineRule="exact"/>
        <w:ind w:firstLine="632" w:firstLineChars="200"/>
        <w:rPr>
          <w:rFonts w:ascii="仿宋_GB2312" w:hAnsi="仿宋" w:eastAsia="仿宋_GB2312"/>
          <w:b/>
          <w:bCs/>
          <w:color w:val="auto"/>
          <w:szCs w:val="32"/>
          <w:u w:val="none"/>
        </w:rPr>
      </w:pPr>
      <w:r>
        <w:rPr>
          <w:rFonts w:hint="eastAsia" w:ascii="仿宋_GB2312" w:hAnsi="仿宋" w:eastAsia="仿宋_GB2312"/>
          <w:b/>
          <w:bCs/>
          <w:color w:val="auto"/>
          <w:szCs w:val="32"/>
          <w:u w:val="none"/>
        </w:rPr>
        <w:t>3.优秀中青年科技人才（团队）项目</w:t>
      </w:r>
    </w:p>
    <w:p w14:paraId="192B6E79">
      <w:pPr>
        <w:keepNext w:val="0"/>
        <w:keepLines w:val="0"/>
        <w:pageBreakBefore w:val="0"/>
        <w:tabs>
          <w:tab w:val="left" w:pos="3570"/>
        </w:tabs>
        <w:kinsoku/>
        <w:topLinePunct w:val="0"/>
        <w:bidi w:val="0"/>
        <w:spacing w:line="580" w:lineRule="exact"/>
        <w:ind w:firstLine="632" w:firstLineChars="200"/>
        <w:rPr>
          <w:rFonts w:hint="default" w:ascii="Times New Roman" w:eastAsia="仿宋_GB2312"/>
          <w:bCs/>
          <w:color w:val="auto"/>
          <w:kern w:val="0"/>
          <w:szCs w:val="32"/>
          <w:u w:val="none"/>
          <w:lang w:val="en-US" w:eastAsia="zh-CN"/>
        </w:rPr>
      </w:pPr>
      <w:r>
        <w:rPr>
          <w:rFonts w:hint="eastAsia" w:ascii="仿宋_GB2312" w:hAnsi="仿宋_GB2312" w:eastAsia="仿宋_GB2312" w:cs="仿宋_GB2312"/>
          <w:bCs/>
          <w:color w:val="auto"/>
          <w:kern w:val="0"/>
          <w:szCs w:val="32"/>
          <w:u w:val="none"/>
        </w:rPr>
        <w:t>重点</w:t>
      </w:r>
      <w:r>
        <w:rPr>
          <w:rFonts w:hint="eastAsia" w:ascii="Times New Roman" w:eastAsia="仿宋_GB2312"/>
          <w:bCs/>
          <w:color w:val="auto"/>
          <w:kern w:val="0"/>
          <w:szCs w:val="32"/>
          <w:u w:val="none"/>
        </w:rPr>
        <w:t>支持</w:t>
      </w:r>
      <w:r>
        <w:rPr>
          <w:rFonts w:hint="eastAsia" w:ascii="仿宋_GB2312" w:hAnsi="仿宋_GB2312" w:eastAsia="仿宋_GB2312" w:cs="仿宋_GB2312"/>
          <w:bCs/>
          <w:color w:val="auto"/>
          <w:kern w:val="0"/>
          <w:szCs w:val="32"/>
          <w:u w:val="none"/>
        </w:rPr>
        <w:t>我市各类优秀中青年</w:t>
      </w:r>
      <w:r>
        <w:rPr>
          <w:rFonts w:hint="eastAsia" w:ascii="Times New Roman" w:eastAsia="仿宋_GB2312"/>
          <w:bCs/>
          <w:color w:val="auto"/>
          <w:kern w:val="0"/>
          <w:szCs w:val="32"/>
          <w:u w:val="none"/>
        </w:rPr>
        <w:t>创新人才（团队），以</w:t>
      </w:r>
      <w:r>
        <w:rPr>
          <w:rFonts w:hint="eastAsia" w:ascii="Times New Roman" w:eastAsia="仿宋_GB2312"/>
          <w:bCs/>
          <w:color w:val="auto"/>
          <w:kern w:val="0"/>
          <w:szCs w:val="32"/>
          <w:u w:val="none"/>
          <w:lang w:val="en-US" w:eastAsia="zh-CN"/>
        </w:rPr>
        <w:t>我</w:t>
      </w:r>
      <w:r>
        <w:rPr>
          <w:rFonts w:hint="eastAsia" w:ascii="Times New Roman" w:eastAsia="仿宋_GB2312"/>
          <w:bCs/>
          <w:color w:val="auto"/>
          <w:kern w:val="0"/>
          <w:szCs w:val="32"/>
          <w:u w:val="none"/>
        </w:rPr>
        <w:t>市</w:t>
      </w:r>
      <w:r>
        <w:rPr>
          <w:rFonts w:hint="eastAsia" w:ascii="仿宋_GB2312" w:hAnsi="仿宋_GB2312" w:eastAsia="仿宋_GB2312" w:cs="仿宋_GB2312"/>
          <w:bCs/>
          <w:color w:val="auto"/>
          <w:kern w:val="0"/>
          <w:szCs w:val="32"/>
          <w:u w:val="none"/>
          <w:lang w:val="en-US" w:eastAsia="zh-CN"/>
        </w:rPr>
        <w:t>10</w:t>
      </w:r>
      <w:r>
        <w:rPr>
          <w:rFonts w:hint="eastAsia" w:ascii="Times New Roman" w:eastAsia="仿宋_GB2312"/>
          <w:bCs/>
          <w:color w:val="auto"/>
          <w:kern w:val="0"/>
          <w:szCs w:val="32"/>
          <w:u w:val="none"/>
          <w:lang w:val="en-US" w:eastAsia="zh-CN"/>
        </w:rPr>
        <w:t>个产业集群发展</w:t>
      </w:r>
      <w:r>
        <w:rPr>
          <w:rFonts w:hint="eastAsia" w:ascii="Times New Roman" w:eastAsia="仿宋_GB2312"/>
          <w:bCs/>
          <w:color w:val="auto"/>
          <w:kern w:val="0"/>
          <w:szCs w:val="32"/>
          <w:u w:val="none"/>
        </w:rPr>
        <w:t>需求为方向，开展基础研究、应用</w:t>
      </w:r>
      <w:r>
        <w:rPr>
          <w:rFonts w:hint="eastAsia" w:ascii="Times New Roman" w:eastAsia="仿宋_GB2312"/>
          <w:bCs/>
          <w:color w:val="auto"/>
          <w:kern w:val="0"/>
          <w:szCs w:val="32"/>
          <w:u w:val="none"/>
          <w:lang w:val="en-US" w:eastAsia="zh-CN"/>
        </w:rPr>
        <w:t>研究</w:t>
      </w:r>
      <w:r>
        <w:rPr>
          <w:rFonts w:hint="eastAsia" w:ascii="Times New Roman" w:eastAsia="仿宋_GB2312"/>
          <w:bCs/>
          <w:color w:val="auto"/>
          <w:kern w:val="0"/>
          <w:szCs w:val="32"/>
          <w:u w:val="none"/>
        </w:rPr>
        <w:t>和技术创新</w:t>
      </w:r>
      <w:r>
        <w:rPr>
          <w:rFonts w:hint="eastAsia" w:ascii="Times New Roman" w:eastAsia="仿宋_GB2312"/>
          <w:bCs/>
          <w:color w:val="auto"/>
          <w:kern w:val="0"/>
          <w:szCs w:val="32"/>
          <w:u w:val="none"/>
          <w:lang w:eastAsia="zh-CN"/>
        </w:rPr>
        <w:t>。</w:t>
      </w:r>
      <w:r>
        <w:rPr>
          <w:rFonts w:hint="eastAsia" w:ascii="Times New Roman" w:eastAsia="仿宋_GB2312"/>
          <w:bCs/>
          <w:color w:val="auto"/>
          <w:kern w:val="0"/>
          <w:szCs w:val="32"/>
          <w:u w:val="none"/>
        </w:rPr>
        <w:t>为进一步强化</w:t>
      </w:r>
      <w:r>
        <w:rPr>
          <w:rFonts w:hint="eastAsia" w:ascii="Times New Roman" w:eastAsia="仿宋_GB2312"/>
          <w:bCs/>
          <w:color w:val="auto"/>
          <w:kern w:val="0"/>
          <w:szCs w:val="32"/>
          <w:u w:val="none"/>
          <w:lang w:val="en-US" w:eastAsia="zh-CN"/>
        </w:rPr>
        <w:t>青年</w:t>
      </w:r>
      <w:r>
        <w:rPr>
          <w:rFonts w:hint="eastAsia" w:ascii="Times New Roman" w:eastAsia="仿宋_GB2312"/>
          <w:bCs/>
          <w:color w:val="auto"/>
          <w:kern w:val="0"/>
          <w:szCs w:val="32"/>
          <w:u w:val="none"/>
        </w:rPr>
        <w:t>科技人才对产业的支撑作用</w:t>
      </w:r>
      <w:r>
        <w:rPr>
          <w:rFonts w:hint="eastAsia" w:ascii="Times New Roman" w:eastAsia="仿宋_GB2312"/>
          <w:bCs/>
          <w:color w:val="auto"/>
          <w:kern w:val="0"/>
          <w:szCs w:val="32"/>
          <w:u w:val="none"/>
          <w:lang w:eastAsia="zh-CN"/>
        </w:rPr>
        <w:t>，</w:t>
      </w:r>
      <w:r>
        <w:rPr>
          <w:rFonts w:hint="eastAsia" w:ascii="仿宋_GB2312" w:hAnsi="仿宋" w:eastAsia="仿宋_GB2312"/>
          <w:color w:val="auto"/>
          <w:szCs w:val="32"/>
          <w:u w:val="none"/>
          <w:lang w:val="en-US" w:eastAsia="zh-CN"/>
        </w:rPr>
        <w:t>该项目对我市重点企业、产业集群头部企业的优秀青年科技人才，采取单列赛道等方式加大支持力度。</w:t>
      </w:r>
    </w:p>
    <w:p w14:paraId="689FE9FB">
      <w:pPr>
        <w:keepNext w:val="0"/>
        <w:keepLines w:val="0"/>
        <w:pageBreakBefore w:val="0"/>
        <w:tabs>
          <w:tab w:val="left" w:pos="3570"/>
        </w:tabs>
        <w:kinsoku/>
        <w:topLinePunct w:val="0"/>
        <w:bidi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eastAsia" w:ascii="仿宋_GB2312" w:hAnsi="仿宋" w:eastAsia="仿宋_GB2312"/>
          <w:color w:val="auto"/>
          <w:szCs w:val="32"/>
          <w:u w:val="none"/>
        </w:rPr>
        <w:t>（1）截至当年1月1日，申报</w:t>
      </w:r>
      <w:r>
        <w:rPr>
          <w:rFonts w:hint="eastAsia" w:ascii="仿宋_GB2312" w:hAnsi="仿宋_GB2312" w:eastAsia="仿宋_GB2312" w:cs="仿宋_GB2312"/>
          <w:bCs/>
          <w:color w:val="auto"/>
          <w:kern w:val="0"/>
          <w:szCs w:val="32"/>
          <w:u w:val="none"/>
        </w:rPr>
        <w:t>人（负责人）</w:t>
      </w:r>
      <w:r>
        <w:rPr>
          <w:rFonts w:hint="eastAsia" w:ascii="仿宋_GB2312" w:hAnsi="仿宋" w:eastAsia="仿宋_GB2312"/>
          <w:color w:val="auto"/>
          <w:szCs w:val="32"/>
          <w:u w:val="none"/>
        </w:rPr>
        <w:t>男性</w:t>
      </w:r>
      <w:r>
        <w:rPr>
          <w:rFonts w:ascii="仿宋_GB2312" w:hAnsi="仿宋_GB2312" w:eastAsia="仿宋_GB2312" w:cs="仿宋_GB2312"/>
          <w:bCs/>
          <w:color w:val="auto"/>
          <w:kern w:val="0"/>
          <w:szCs w:val="32"/>
          <w:u w:val="none"/>
        </w:rPr>
        <w:t>年龄不超过</w:t>
      </w:r>
      <w:r>
        <w:rPr>
          <w:rFonts w:hint="eastAsia" w:ascii="仿宋_GB2312" w:hAnsi="仿宋_GB2312" w:eastAsia="仿宋_GB2312" w:cs="仿宋_GB2312"/>
          <w:bCs/>
          <w:color w:val="auto"/>
          <w:kern w:val="0"/>
          <w:szCs w:val="32"/>
          <w:u w:val="none"/>
        </w:rPr>
        <w:t>40周岁，女性不超过42周岁；项目</w:t>
      </w:r>
      <w:r>
        <w:rPr>
          <w:rFonts w:ascii="仿宋_GB2312" w:hAnsi="仿宋_GB2312" w:eastAsia="仿宋_GB2312" w:cs="仿宋_GB2312"/>
          <w:bCs/>
          <w:color w:val="auto"/>
          <w:kern w:val="0"/>
          <w:szCs w:val="32"/>
          <w:u w:val="none"/>
        </w:rPr>
        <w:t>团队成员</w:t>
      </w:r>
      <w:r>
        <w:rPr>
          <w:rFonts w:hint="eastAsia" w:ascii="仿宋_GB2312" w:hAnsi="仿宋_GB2312" w:eastAsia="仿宋_GB2312" w:cs="仿宋_GB2312"/>
          <w:bCs/>
          <w:color w:val="auto"/>
          <w:kern w:val="0"/>
          <w:szCs w:val="32"/>
          <w:u w:val="none"/>
        </w:rPr>
        <w:t>平均年龄</w:t>
      </w:r>
      <w:r>
        <w:rPr>
          <w:rFonts w:ascii="仿宋_GB2312" w:hAnsi="仿宋_GB2312" w:eastAsia="仿宋_GB2312" w:cs="仿宋_GB2312"/>
          <w:bCs/>
          <w:color w:val="auto"/>
          <w:kern w:val="0"/>
          <w:szCs w:val="32"/>
          <w:u w:val="none"/>
        </w:rPr>
        <w:t>不超过40</w:t>
      </w:r>
      <w:r>
        <w:rPr>
          <w:rFonts w:hint="eastAsia" w:ascii="仿宋_GB2312" w:hAnsi="仿宋_GB2312" w:eastAsia="仿宋_GB2312" w:cs="仿宋_GB2312"/>
          <w:bCs/>
          <w:color w:val="auto"/>
          <w:kern w:val="0"/>
          <w:szCs w:val="32"/>
          <w:u w:val="none"/>
        </w:rPr>
        <w:t>周岁，且成员</w:t>
      </w:r>
      <w:r>
        <w:rPr>
          <w:rFonts w:ascii="仿宋_GB2312" w:hAnsi="仿宋_GB2312" w:eastAsia="仿宋_GB2312" w:cs="仿宋_GB2312"/>
          <w:bCs/>
          <w:color w:val="auto"/>
          <w:kern w:val="0"/>
          <w:szCs w:val="32"/>
          <w:u w:val="none"/>
        </w:rPr>
        <w:t>年龄最高不超过</w:t>
      </w:r>
      <w:r>
        <w:rPr>
          <w:rFonts w:hint="eastAsia" w:ascii="仿宋_GB2312" w:hAnsi="仿宋_GB2312" w:eastAsia="仿宋_GB2312" w:cs="仿宋_GB2312"/>
          <w:bCs/>
          <w:color w:val="auto"/>
          <w:kern w:val="0"/>
          <w:szCs w:val="32"/>
          <w:u w:val="none"/>
        </w:rPr>
        <w:t>45周岁</w:t>
      </w:r>
      <w:r>
        <w:rPr>
          <w:rFonts w:hint="eastAsia" w:ascii="仿宋_GB2312" w:hAnsi="仿宋_GB2312" w:eastAsia="仿宋_GB2312" w:cs="仿宋_GB2312"/>
          <w:bCs/>
          <w:color w:val="auto"/>
          <w:kern w:val="0"/>
          <w:szCs w:val="32"/>
          <w:u w:val="none"/>
          <w:lang w:eastAsia="zh-CN"/>
        </w:rPr>
        <w:t>。</w:t>
      </w:r>
    </w:p>
    <w:p w14:paraId="18B658CA">
      <w:pPr>
        <w:keepNext w:val="0"/>
        <w:keepLines w:val="0"/>
        <w:pageBreakBefore w:val="0"/>
        <w:tabs>
          <w:tab w:val="left" w:pos="3570"/>
        </w:tabs>
        <w:kinsoku/>
        <w:topLinePunct w:val="0"/>
        <w:bidi w:val="0"/>
        <w:spacing w:line="580" w:lineRule="exact"/>
        <w:ind w:firstLine="632" w:firstLineChars="200"/>
        <w:rPr>
          <w:rFonts w:hint="eastAsia" w:ascii="仿宋_GB2312" w:hAnsi="仿宋" w:eastAsia="仿宋_GB2312"/>
          <w:color w:val="auto"/>
          <w:szCs w:val="32"/>
          <w:u w:val="none"/>
          <w:lang w:val="en-US" w:eastAsia="zh-CN"/>
        </w:rPr>
      </w:pPr>
      <w:r>
        <w:rPr>
          <w:rFonts w:hint="eastAsia" w:ascii="仿宋_GB2312" w:hAnsi="仿宋_GB2312" w:eastAsia="仿宋_GB2312" w:cs="仿宋_GB2312"/>
          <w:bCs/>
          <w:color w:val="auto"/>
          <w:kern w:val="0"/>
          <w:szCs w:val="32"/>
          <w:u w:val="none"/>
        </w:rPr>
        <w:t>（2）</w:t>
      </w:r>
      <w:r>
        <w:rPr>
          <w:rFonts w:hint="eastAsia" w:ascii="仿宋_GB2312" w:hAnsi="仿宋" w:eastAsia="仿宋_GB2312"/>
          <w:color w:val="auto"/>
          <w:szCs w:val="32"/>
          <w:u w:val="none"/>
        </w:rPr>
        <w:t>申报人</w:t>
      </w:r>
      <w:r>
        <w:rPr>
          <w:rFonts w:hint="eastAsia" w:ascii="Times New Roman" w:eastAsia="仿宋_GB2312"/>
          <w:bCs/>
          <w:color w:val="auto"/>
          <w:kern w:val="0"/>
          <w:szCs w:val="32"/>
          <w:u w:val="none"/>
        </w:rPr>
        <w:t>符合我市有关</w:t>
      </w:r>
      <w:r>
        <w:rPr>
          <w:rFonts w:ascii="Times New Roman" w:eastAsia="仿宋_GB2312"/>
          <w:bCs/>
          <w:color w:val="auto"/>
          <w:kern w:val="0"/>
          <w:szCs w:val="32"/>
          <w:u w:val="none"/>
        </w:rPr>
        <w:t>人才</w:t>
      </w:r>
      <w:r>
        <w:rPr>
          <w:rFonts w:hint="eastAsia" w:ascii="Times New Roman" w:eastAsia="仿宋_GB2312"/>
          <w:bCs/>
          <w:color w:val="auto"/>
          <w:kern w:val="0"/>
          <w:szCs w:val="32"/>
          <w:u w:val="none"/>
        </w:rPr>
        <w:t>认定条件或经市人社局认定的</w:t>
      </w:r>
      <w:r>
        <w:rPr>
          <w:rFonts w:ascii="Times New Roman" w:eastAsia="仿宋_GB2312"/>
          <w:bCs/>
          <w:color w:val="auto"/>
          <w:kern w:val="0"/>
          <w:szCs w:val="32"/>
          <w:u w:val="none"/>
        </w:rPr>
        <w:t>人才</w:t>
      </w:r>
      <w:r>
        <w:rPr>
          <w:rFonts w:hint="eastAsia" w:ascii="仿宋_GB2312" w:hAnsi="仿宋" w:eastAsia="仿宋_GB2312"/>
          <w:color w:val="auto"/>
          <w:szCs w:val="32"/>
          <w:u w:val="none"/>
        </w:rPr>
        <w:t>，无不良科研失信记录，无违反科技伦理规范问题；</w:t>
      </w:r>
      <w:r>
        <w:rPr>
          <w:rFonts w:hint="eastAsia" w:ascii="仿宋_GB2312" w:hAnsi="仿宋_GB2312" w:eastAsia="仿宋_GB2312" w:cs="仿宋_GB2312"/>
          <w:bCs/>
          <w:color w:val="auto"/>
          <w:kern w:val="0"/>
          <w:szCs w:val="32"/>
          <w:u w:val="none"/>
        </w:rPr>
        <w:t>以团队形式申报的，团队成员均应符合此条件</w:t>
      </w:r>
      <w:r>
        <w:rPr>
          <w:rFonts w:hint="eastAsia" w:ascii="仿宋_GB2312" w:hAnsi="仿宋_GB2312" w:eastAsia="仿宋_GB2312" w:cs="仿宋_GB2312"/>
          <w:bCs/>
          <w:color w:val="auto"/>
          <w:kern w:val="0"/>
          <w:szCs w:val="32"/>
          <w:u w:val="none"/>
          <w:lang w:eastAsia="zh-CN"/>
        </w:rPr>
        <w:t>。</w:t>
      </w:r>
    </w:p>
    <w:p w14:paraId="5EA22EA3">
      <w:pPr>
        <w:keepNext w:val="0"/>
        <w:keepLines w:val="0"/>
        <w:pageBreakBefore w:val="0"/>
        <w:tabs>
          <w:tab w:val="left" w:pos="3570"/>
        </w:tabs>
        <w:kinsoku/>
        <w:topLinePunct w:val="0"/>
        <w:bidi w:val="0"/>
        <w:spacing w:line="580" w:lineRule="exact"/>
        <w:ind w:firstLine="632" w:firstLineChars="200"/>
        <w:rPr>
          <w:rFonts w:hint="eastAsia" w:ascii="仿宋_GB2312" w:hAnsi="仿宋" w:eastAsia="仿宋_GB2312"/>
          <w:color w:val="auto"/>
          <w:szCs w:val="32"/>
          <w:u w:val="none"/>
          <w:lang w:eastAsia="zh-CN"/>
        </w:rPr>
      </w:pPr>
      <w:r>
        <w:rPr>
          <w:rFonts w:hint="eastAsia" w:ascii="仿宋_GB2312" w:hAnsi="仿宋" w:eastAsia="仿宋_GB2312"/>
          <w:color w:val="auto"/>
          <w:szCs w:val="32"/>
          <w:u w:val="none"/>
        </w:rPr>
        <w:t>（3）已获得沈阳市中青年科技人才计划</w:t>
      </w:r>
      <w:r>
        <w:rPr>
          <w:rFonts w:hint="eastAsia" w:ascii="仿宋_GB2312" w:hAnsi="仿宋" w:eastAsia="仿宋_GB2312"/>
          <w:color w:val="auto"/>
          <w:szCs w:val="32"/>
          <w:u w:val="none"/>
          <w:lang w:val="en-US" w:eastAsia="zh-CN"/>
        </w:rPr>
        <w:t>的项目负责人</w:t>
      </w:r>
      <w:r>
        <w:rPr>
          <w:rFonts w:hint="eastAsia" w:ascii="仿宋_GB2312" w:hAnsi="仿宋_GB2312" w:eastAsia="仿宋_GB2312" w:cs="仿宋_GB2312"/>
          <w:color w:val="auto"/>
          <w:spacing w:val="8"/>
          <w:szCs w:val="32"/>
          <w:u w:val="none"/>
          <w:shd w:val="clear" w:color="auto" w:fill="FFFFFF"/>
        </w:rPr>
        <w:t>不在申报范围之内</w:t>
      </w:r>
      <w:r>
        <w:rPr>
          <w:rFonts w:hint="eastAsia" w:ascii="仿宋_GB2312" w:hAnsi="仿宋_GB2312" w:eastAsia="仿宋_GB2312" w:cs="仿宋_GB2312"/>
          <w:color w:val="auto"/>
          <w:spacing w:val="8"/>
          <w:szCs w:val="32"/>
          <w:u w:val="none"/>
          <w:shd w:val="clear" w:color="auto" w:fill="FFFFFF"/>
          <w:lang w:eastAsia="zh-CN"/>
        </w:rPr>
        <w:t>。</w:t>
      </w:r>
    </w:p>
    <w:p w14:paraId="3259D837">
      <w:pPr>
        <w:keepNext w:val="0"/>
        <w:keepLines w:val="0"/>
        <w:pageBreakBefore w:val="0"/>
        <w:kinsoku/>
        <w:topLinePunct w:val="0"/>
        <w:bidi w:val="0"/>
        <w:snapToGrid w:val="0"/>
        <w:spacing w:line="580" w:lineRule="exact"/>
        <w:ind w:firstLine="632" w:firstLineChars="200"/>
        <w:rPr>
          <w:rFonts w:ascii="仿宋_GB2312" w:hAnsi="仿宋" w:eastAsia="仿宋_GB2312"/>
          <w:b/>
          <w:bCs/>
          <w:color w:val="auto"/>
          <w:szCs w:val="32"/>
          <w:u w:val="none"/>
        </w:rPr>
      </w:pPr>
      <w:r>
        <w:rPr>
          <w:rFonts w:hint="eastAsia" w:ascii="仿宋_GB2312" w:hAnsi="仿宋" w:eastAsia="仿宋_GB2312"/>
          <w:b/>
          <w:bCs/>
          <w:color w:val="auto"/>
          <w:szCs w:val="32"/>
          <w:u w:val="none"/>
        </w:rPr>
        <w:t>4.留学回国青年科技人才项目</w:t>
      </w:r>
    </w:p>
    <w:p w14:paraId="26CE9A6C">
      <w:pPr>
        <w:keepNext w:val="0"/>
        <w:keepLines w:val="0"/>
        <w:pageBreakBefore w:val="0"/>
        <w:tabs>
          <w:tab w:val="left" w:pos="3570"/>
        </w:tabs>
        <w:kinsoku/>
        <w:topLinePunct w:val="0"/>
        <w:bidi w:val="0"/>
        <w:spacing w:line="580" w:lineRule="exact"/>
        <w:ind w:firstLine="632" w:firstLineChars="200"/>
        <w:rPr>
          <w:rFonts w:hint="eastAsia" w:ascii="Times New Roman" w:eastAsia="仿宋_GB2312"/>
          <w:bCs/>
          <w:color w:val="auto"/>
          <w:kern w:val="0"/>
          <w:szCs w:val="32"/>
          <w:u w:val="none"/>
          <w:lang w:eastAsia="zh-CN"/>
        </w:rPr>
      </w:pPr>
      <w:r>
        <w:rPr>
          <w:rFonts w:hint="eastAsia" w:ascii="仿宋_GB2312" w:hAnsi="仿宋_GB2312" w:eastAsia="仿宋_GB2312" w:cs="仿宋_GB2312"/>
          <w:bCs/>
          <w:color w:val="auto"/>
          <w:kern w:val="0"/>
          <w:szCs w:val="32"/>
          <w:u w:val="none"/>
        </w:rPr>
        <w:t>重点支持我市创新主体引进的各类留学归国科研人才，支持其结合我市</w:t>
      </w:r>
      <w:r>
        <w:rPr>
          <w:rFonts w:hint="eastAsia" w:ascii="仿宋_GB2312" w:hAnsi="仿宋_GB2312" w:eastAsia="仿宋_GB2312" w:cs="仿宋_GB2312"/>
          <w:bCs/>
          <w:color w:val="auto"/>
          <w:kern w:val="0"/>
          <w:szCs w:val="32"/>
          <w:u w:val="none"/>
          <w:lang w:val="en-US" w:eastAsia="zh-CN"/>
        </w:rPr>
        <w:t>10</w:t>
      </w:r>
      <w:r>
        <w:rPr>
          <w:rFonts w:hint="eastAsia" w:ascii="Times New Roman" w:eastAsia="仿宋_GB2312"/>
          <w:bCs/>
          <w:color w:val="auto"/>
          <w:kern w:val="0"/>
          <w:szCs w:val="32"/>
          <w:u w:val="none"/>
          <w:lang w:val="en-US" w:eastAsia="zh-CN"/>
        </w:rPr>
        <w:t>个重点产业集群发展</w:t>
      </w:r>
      <w:r>
        <w:rPr>
          <w:rFonts w:hint="eastAsia" w:ascii="仿宋_GB2312" w:hAnsi="仿宋_GB2312" w:eastAsia="仿宋_GB2312" w:cs="仿宋_GB2312"/>
          <w:bCs/>
          <w:color w:val="auto"/>
          <w:kern w:val="0"/>
          <w:szCs w:val="32"/>
          <w:u w:val="none"/>
        </w:rPr>
        <w:t>方向和重要创新领域，开展科技研发</w:t>
      </w:r>
      <w:r>
        <w:rPr>
          <w:rFonts w:hint="eastAsia" w:ascii="仿宋_GB2312" w:hAnsi="仿宋_GB2312" w:eastAsia="仿宋_GB2312" w:cs="仿宋_GB2312"/>
          <w:bCs/>
          <w:color w:val="auto"/>
          <w:kern w:val="0"/>
          <w:szCs w:val="32"/>
          <w:u w:val="none"/>
          <w:lang w:val="en-US" w:eastAsia="zh-CN"/>
        </w:rPr>
        <w:t>和技术</w:t>
      </w:r>
      <w:r>
        <w:rPr>
          <w:rFonts w:hint="eastAsia" w:ascii="Times New Roman" w:eastAsia="仿宋_GB2312"/>
          <w:bCs/>
          <w:color w:val="auto"/>
          <w:kern w:val="0"/>
          <w:szCs w:val="32"/>
          <w:u w:val="none"/>
        </w:rPr>
        <w:t>创新工作，强化创新创造活力</w:t>
      </w:r>
      <w:r>
        <w:rPr>
          <w:rFonts w:hint="eastAsia" w:ascii="Times New Roman" w:eastAsia="仿宋_GB2312"/>
          <w:bCs/>
          <w:color w:val="auto"/>
          <w:kern w:val="0"/>
          <w:szCs w:val="32"/>
          <w:u w:val="none"/>
          <w:lang w:eastAsia="zh-CN"/>
        </w:rPr>
        <w:t>。</w:t>
      </w:r>
    </w:p>
    <w:p w14:paraId="7C7CEABF">
      <w:pPr>
        <w:keepNext w:val="0"/>
        <w:keepLines w:val="0"/>
        <w:pageBreakBefore w:val="0"/>
        <w:tabs>
          <w:tab w:val="left" w:pos="3570"/>
        </w:tabs>
        <w:kinsoku/>
        <w:topLinePunct w:val="0"/>
        <w:bidi w:val="0"/>
        <w:spacing w:line="580" w:lineRule="exact"/>
        <w:ind w:firstLine="632" w:firstLineChars="200"/>
        <w:rPr>
          <w:rFonts w:hint="eastAsia" w:ascii="仿宋_GB2312" w:hAnsi="仿宋" w:eastAsia="仿宋_GB2312"/>
          <w:color w:val="auto"/>
          <w:szCs w:val="32"/>
          <w:u w:val="none"/>
          <w:lang w:eastAsia="zh-CN"/>
        </w:rPr>
      </w:pPr>
      <w:r>
        <w:rPr>
          <w:rFonts w:hint="eastAsia" w:ascii="仿宋_GB2312" w:hAnsi="仿宋" w:eastAsia="仿宋_GB2312"/>
          <w:color w:val="auto"/>
          <w:szCs w:val="32"/>
          <w:u w:val="none"/>
        </w:rPr>
        <w:t>（1）截至当年1月1日，申报</w:t>
      </w:r>
      <w:r>
        <w:rPr>
          <w:rFonts w:hint="eastAsia" w:ascii="仿宋_GB2312" w:hAnsi="仿宋_GB2312" w:eastAsia="仿宋_GB2312" w:cs="仿宋_GB2312"/>
          <w:bCs/>
          <w:color w:val="auto"/>
          <w:kern w:val="0"/>
          <w:szCs w:val="32"/>
          <w:u w:val="none"/>
        </w:rPr>
        <w:t>人（负责人）</w:t>
      </w:r>
      <w:r>
        <w:rPr>
          <w:rFonts w:hint="eastAsia" w:ascii="仿宋_GB2312" w:hAnsi="仿宋" w:eastAsia="仿宋_GB2312"/>
          <w:color w:val="auto"/>
          <w:szCs w:val="32"/>
          <w:u w:val="none"/>
        </w:rPr>
        <w:t>男性</w:t>
      </w:r>
      <w:r>
        <w:rPr>
          <w:rFonts w:ascii="仿宋_GB2312" w:hAnsi="仿宋_GB2312" w:eastAsia="仿宋_GB2312" w:cs="仿宋_GB2312"/>
          <w:bCs/>
          <w:color w:val="auto"/>
          <w:kern w:val="0"/>
          <w:szCs w:val="32"/>
          <w:u w:val="none"/>
        </w:rPr>
        <w:t>年龄不超过</w:t>
      </w:r>
      <w:r>
        <w:rPr>
          <w:rFonts w:hint="eastAsia" w:ascii="仿宋_GB2312" w:hAnsi="仿宋_GB2312" w:eastAsia="仿宋_GB2312" w:cs="仿宋_GB2312"/>
          <w:bCs/>
          <w:color w:val="auto"/>
          <w:kern w:val="0"/>
          <w:szCs w:val="32"/>
          <w:u w:val="none"/>
        </w:rPr>
        <w:t>40周岁，女性不超过42周岁；项目</w:t>
      </w:r>
      <w:r>
        <w:rPr>
          <w:rFonts w:ascii="仿宋_GB2312" w:hAnsi="仿宋_GB2312" w:eastAsia="仿宋_GB2312" w:cs="仿宋_GB2312"/>
          <w:bCs/>
          <w:color w:val="auto"/>
          <w:kern w:val="0"/>
          <w:szCs w:val="32"/>
          <w:u w:val="none"/>
        </w:rPr>
        <w:t>团队成员</w:t>
      </w:r>
      <w:r>
        <w:rPr>
          <w:rFonts w:hint="eastAsia" w:ascii="仿宋_GB2312" w:hAnsi="仿宋_GB2312" w:eastAsia="仿宋_GB2312" w:cs="仿宋_GB2312"/>
          <w:bCs/>
          <w:color w:val="auto"/>
          <w:kern w:val="0"/>
          <w:szCs w:val="32"/>
          <w:u w:val="none"/>
        </w:rPr>
        <w:t>平均年龄</w:t>
      </w:r>
      <w:r>
        <w:rPr>
          <w:rFonts w:ascii="仿宋_GB2312" w:hAnsi="仿宋_GB2312" w:eastAsia="仿宋_GB2312" w:cs="仿宋_GB2312"/>
          <w:bCs/>
          <w:color w:val="auto"/>
          <w:kern w:val="0"/>
          <w:szCs w:val="32"/>
          <w:u w:val="none"/>
        </w:rPr>
        <w:t>不超过40</w:t>
      </w:r>
      <w:r>
        <w:rPr>
          <w:rFonts w:hint="eastAsia" w:ascii="仿宋_GB2312" w:hAnsi="仿宋_GB2312" w:eastAsia="仿宋_GB2312" w:cs="仿宋_GB2312"/>
          <w:bCs/>
          <w:color w:val="auto"/>
          <w:kern w:val="0"/>
          <w:szCs w:val="32"/>
          <w:u w:val="none"/>
        </w:rPr>
        <w:t>周岁，且成员</w:t>
      </w:r>
      <w:r>
        <w:rPr>
          <w:rFonts w:ascii="仿宋_GB2312" w:hAnsi="仿宋_GB2312" w:eastAsia="仿宋_GB2312" w:cs="仿宋_GB2312"/>
          <w:bCs/>
          <w:color w:val="auto"/>
          <w:kern w:val="0"/>
          <w:szCs w:val="32"/>
          <w:u w:val="none"/>
        </w:rPr>
        <w:t>年龄最高不超过</w:t>
      </w:r>
      <w:r>
        <w:rPr>
          <w:rFonts w:hint="eastAsia" w:ascii="仿宋_GB2312" w:hAnsi="仿宋_GB2312" w:eastAsia="仿宋_GB2312" w:cs="仿宋_GB2312"/>
          <w:bCs/>
          <w:color w:val="auto"/>
          <w:kern w:val="0"/>
          <w:szCs w:val="32"/>
          <w:u w:val="none"/>
        </w:rPr>
        <w:t>45周岁</w:t>
      </w:r>
      <w:r>
        <w:rPr>
          <w:rFonts w:hint="eastAsia" w:ascii="仿宋_GB2312" w:hAnsi="仿宋_GB2312" w:eastAsia="仿宋_GB2312" w:cs="仿宋_GB2312"/>
          <w:bCs/>
          <w:color w:val="auto"/>
          <w:kern w:val="0"/>
          <w:szCs w:val="32"/>
          <w:u w:val="none"/>
          <w:lang w:eastAsia="zh-CN"/>
        </w:rPr>
        <w:t>。</w:t>
      </w:r>
    </w:p>
    <w:p w14:paraId="40806BB0">
      <w:pPr>
        <w:keepNext w:val="0"/>
        <w:keepLines w:val="0"/>
        <w:pageBreakBefore w:val="0"/>
        <w:kinsoku/>
        <w:topLinePunct w:val="0"/>
        <w:bidi w:val="0"/>
        <w:snapToGrid w:val="0"/>
        <w:spacing w:line="580" w:lineRule="exact"/>
        <w:ind w:firstLine="632" w:firstLineChars="200"/>
        <w:rPr>
          <w:rFonts w:hint="eastAsia" w:ascii="仿宋_GB2312" w:hAnsi="仿宋" w:eastAsia="仿宋_GB2312"/>
          <w:color w:val="auto"/>
          <w:szCs w:val="32"/>
          <w:u w:val="none"/>
          <w:lang w:eastAsia="zh-CN"/>
        </w:rPr>
      </w:pPr>
      <w:r>
        <w:rPr>
          <w:rFonts w:hint="eastAsia" w:ascii="仿宋_GB2312" w:hAnsi="仿宋" w:eastAsia="仿宋_GB2312"/>
          <w:color w:val="auto"/>
          <w:szCs w:val="32"/>
          <w:u w:val="none"/>
        </w:rPr>
        <w:t>（2）申报人应为</w:t>
      </w:r>
      <w:r>
        <w:rPr>
          <w:rFonts w:ascii="仿宋_GB2312" w:hAnsi="仿宋" w:eastAsia="仿宋_GB2312"/>
          <w:color w:val="auto"/>
          <w:szCs w:val="32"/>
          <w:u w:val="none"/>
        </w:rPr>
        <w:t>在国</w:t>
      </w:r>
      <w:r>
        <w:rPr>
          <w:rFonts w:hint="eastAsia" w:ascii="仿宋_GB2312" w:hAnsi="仿宋" w:eastAsia="仿宋_GB2312"/>
          <w:color w:val="auto"/>
          <w:szCs w:val="32"/>
          <w:u w:val="none"/>
        </w:rPr>
        <w:t>（</w:t>
      </w:r>
      <w:r>
        <w:rPr>
          <w:rFonts w:ascii="仿宋_GB2312" w:hAnsi="仿宋" w:eastAsia="仿宋_GB2312"/>
          <w:color w:val="auto"/>
          <w:szCs w:val="32"/>
          <w:u w:val="none"/>
        </w:rPr>
        <w:t>境</w:t>
      </w:r>
      <w:r>
        <w:rPr>
          <w:rFonts w:hint="eastAsia" w:ascii="仿宋_GB2312" w:hAnsi="仿宋" w:eastAsia="仿宋_GB2312"/>
          <w:color w:val="auto"/>
          <w:szCs w:val="32"/>
          <w:u w:val="none"/>
        </w:rPr>
        <w:t>）</w:t>
      </w:r>
      <w:r>
        <w:rPr>
          <w:rFonts w:ascii="仿宋_GB2312" w:hAnsi="仿宋" w:eastAsia="仿宋_GB2312"/>
          <w:color w:val="auto"/>
          <w:szCs w:val="32"/>
          <w:u w:val="none"/>
        </w:rPr>
        <w:t>外学习并获得硕士及以上</w:t>
      </w:r>
      <w:r>
        <w:rPr>
          <w:rFonts w:hint="eastAsia" w:ascii="仿宋_GB2312" w:hAnsi="仿宋" w:eastAsia="仿宋_GB2312"/>
          <w:color w:val="auto"/>
          <w:szCs w:val="32"/>
          <w:u w:val="none"/>
        </w:rPr>
        <w:t>学历</w:t>
      </w:r>
      <w:r>
        <w:rPr>
          <w:rFonts w:ascii="仿宋_GB2312" w:hAnsi="仿宋" w:eastAsia="仿宋_GB2312"/>
          <w:color w:val="auto"/>
          <w:szCs w:val="32"/>
          <w:u w:val="none"/>
        </w:rPr>
        <w:t>学位</w:t>
      </w:r>
      <w:r>
        <w:rPr>
          <w:rFonts w:hint="eastAsia" w:ascii="仿宋_GB2312" w:hAnsi="仿宋" w:eastAsia="仿宋_GB2312"/>
          <w:color w:val="auto"/>
          <w:szCs w:val="32"/>
          <w:u w:val="none"/>
        </w:rPr>
        <w:t>，并经教育部留学服务中心认定</w:t>
      </w:r>
      <w:r>
        <w:rPr>
          <w:rFonts w:hint="eastAsia" w:ascii="仿宋_GB2312" w:hAnsi="仿宋" w:eastAsia="仿宋_GB2312"/>
          <w:color w:val="auto"/>
          <w:szCs w:val="32"/>
          <w:u w:val="none"/>
          <w:lang w:eastAsia="zh-CN"/>
        </w:rPr>
        <w:t>。</w:t>
      </w:r>
    </w:p>
    <w:p w14:paraId="3739C545">
      <w:pPr>
        <w:keepNext w:val="0"/>
        <w:keepLines w:val="0"/>
        <w:pageBreakBefore w:val="0"/>
        <w:kinsoku/>
        <w:topLinePunct w:val="0"/>
        <w:bidi w:val="0"/>
        <w:snapToGrid w:val="0"/>
        <w:spacing w:line="580" w:lineRule="exact"/>
        <w:ind w:firstLine="632" w:firstLineChars="200"/>
        <w:rPr>
          <w:rFonts w:hint="eastAsia" w:ascii="仿宋_GB2312" w:eastAsia="仿宋_GB2312"/>
          <w:color w:val="auto"/>
          <w:u w:val="none"/>
          <w:lang w:eastAsia="zh-CN"/>
        </w:rPr>
      </w:pPr>
      <w:r>
        <w:rPr>
          <w:rFonts w:hint="eastAsia" w:ascii="仿宋_GB2312" w:hAnsi="仿宋" w:eastAsia="仿宋_GB2312"/>
          <w:color w:val="auto"/>
          <w:szCs w:val="32"/>
          <w:u w:val="none"/>
        </w:rPr>
        <w:t>（3）申报人于</w:t>
      </w:r>
      <w:r>
        <w:rPr>
          <w:rFonts w:hint="eastAsia" w:ascii="仿宋_GB2312" w:hAnsi="仿宋_GB2312" w:eastAsia="仿宋_GB2312" w:cs="仿宋_GB2312"/>
          <w:bCs/>
          <w:color w:val="auto"/>
          <w:kern w:val="0"/>
          <w:szCs w:val="32"/>
          <w:u w:val="none"/>
        </w:rPr>
        <w:t>近</w:t>
      </w:r>
      <w:r>
        <w:rPr>
          <w:rFonts w:hint="eastAsia" w:ascii="仿宋_GB2312" w:hAnsi="仿宋_GB2312" w:eastAsia="仿宋_GB2312" w:cs="仿宋_GB2312"/>
          <w:bCs/>
          <w:color w:val="auto"/>
          <w:kern w:val="0"/>
          <w:szCs w:val="32"/>
          <w:u w:val="none"/>
          <w:lang w:val="en-US" w:eastAsia="zh-CN"/>
        </w:rPr>
        <w:t>5</w:t>
      </w:r>
      <w:r>
        <w:rPr>
          <w:rFonts w:hint="eastAsia" w:ascii="仿宋_GB2312" w:hAnsi="仿宋_GB2312" w:eastAsia="仿宋_GB2312" w:cs="仿宋_GB2312"/>
          <w:bCs/>
          <w:color w:val="auto"/>
          <w:kern w:val="0"/>
          <w:szCs w:val="32"/>
          <w:u w:val="none"/>
        </w:rPr>
        <w:t>年内引进，并</w:t>
      </w:r>
      <w:r>
        <w:rPr>
          <w:rFonts w:hint="eastAsia" w:ascii="仿宋_GB2312" w:hAnsi="仿宋" w:eastAsia="仿宋_GB2312"/>
          <w:color w:val="auto"/>
          <w:szCs w:val="32"/>
          <w:u w:val="none"/>
        </w:rPr>
        <w:t>已与我市高校、院所、企事业单位签订劳动合同，无不良科研失信记录，无违反科技伦理规范问题</w:t>
      </w:r>
      <w:r>
        <w:rPr>
          <w:rFonts w:hint="eastAsia" w:ascii="仿宋_GB2312" w:eastAsia="仿宋_GB2312"/>
          <w:color w:val="auto"/>
          <w:u w:val="none"/>
          <w:lang w:eastAsia="zh-CN"/>
        </w:rPr>
        <w:t>。</w:t>
      </w:r>
    </w:p>
    <w:p w14:paraId="1A7EB322">
      <w:pPr>
        <w:pStyle w:val="19"/>
        <w:keepNext w:val="0"/>
        <w:keepLines w:val="0"/>
        <w:pageBreakBefore w:val="0"/>
        <w:kinsoku/>
        <w:topLinePunct w:val="0"/>
        <w:bidi w:val="0"/>
        <w:spacing w:line="580" w:lineRule="exact"/>
        <w:ind w:firstLine="632"/>
        <w:rPr>
          <w:rFonts w:hint="eastAsia" w:ascii="仿宋_GB2312" w:hAnsi="仿宋" w:eastAsia="仿宋_GB2312"/>
          <w:color w:val="auto"/>
          <w:szCs w:val="32"/>
          <w:u w:val="none"/>
          <w:lang w:eastAsia="zh-CN"/>
        </w:rPr>
      </w:pPr>
      <w:r>
        <w:rPr>
          <w:rFonts w:hint="eastAsia" w:ascii="仿宋_GB2312" w:hAnsi="仿宋" w:eastAsia="仿宋_GB2312"/>
          <w:color w:val="auto"/>
          <w:szCs w:val="32"/>
          <w:u w:val="none"/>
        </w:rPr>
        <w:t>（4）已获得沈阳市中青年科技人才计划</w:t>
      </w:r>
      <w:r>
        <w:rPr>
          <w:rFonts w:hint="eastAsia" w:ascii="仿宋_GB2312" w:hAnsi="仿宋" w:eastAsia="仿宋_GB2312"/>
          <w:color w:val="auto"/>
          <w:szCs w:val="32"/>
          <w:u w:val="none"/>
          <w:lang w:val="en-US" w:eastAsia="zh-CN"/>
        </w:rPr>
        <w:t>项目的项目负责人</w:t>
      </w:r>
      <w:r>
        <w:rPr>
          <w:rFonts w:hint="eastAsia" w:ascii="仿宋_GB2312" w:hAnsi="仿宋_GB2312" w:eastAsia="仿宋_GB2312" w:cs="仿宋_GB2312"/>
          <w:color w:val="auto"/>
          <w:spacing w:val="8"/>
          <w:szCs w:val="32"/>
          <w:u w:val="none"/>
          <w:shd w:val="clear" w:color="auto" w:fill="FFFFFF"/>
        </w:rPr>
        <w:t>不在申报范围之内</w:t>
      </w:r>
      <w:r>
        <w:rPr>
          <w:rFonts w:hint="eastAsia" w:ascii="仿宋_GB2312" w:hAnsi="仿宋_GB2312" w:eastAsia="仿宋_GB2312" w:cs="仿宋_GB2312"/>
          <w:color w:val="auto"/>
          <w:spacing w:val="8"/>
          <w:szCs w:val="32"/>
          <w:u w:val="none"/>
          <w:shd w:val="clear" w:color="auto" w:fill="FFFFFF"/>
          <w:lang w:eastAsia="zh-CN"/>
        </w:rPr>
        <w:t>。</w:t>
      </w:r>
    </w:p>
    <w:p w14:paraId="5C97C8C0">
      <w:pPr>
        <w:keepNext w:val="0"/>
        <w:keepLines w:val="0"/>
        <w:pageBreakBefore w:val="0"/>
        <w:kinsoku/>
        <w:topLinePunct w:val="0"/>
        <w:bidi w:val="0"/>
        <w:adjustRightInd w:val="0"/>
        <w:snapToGrid w:val="0"/>
        <w:spacing w:line="580" w:lineRule="exact"/>
        <w:jc w:val="center"/>
        <w:rPr>
          <w:rFonts w:ascii="Times New Roman" w:eastAsia="黑体"/>
          <w:bCs/>
          <w:color w:val="auto"/>
          <w:kern w:val="0"/>
          <w:szCs w:val="32"/>
          <w:u w:val="none"/>
        </w:rPr>
      </w:pPr>
      <w:r>
        <w:rPr>
          <w:rFonts w:hint="eastAsia" w:ascii="Times New Roman" w:eastAsia="黑体"/>
          <w:bCs/>
          <w:color w:val="auto"/>
          <w:kern w:val="0"/>
          <w:szCs w:val="32"/>
          <w:u w:val="none"/>
        </w:rPr>
        <w:t>第三章  支持方式及标准</w:t>
      </w:r>
    </w:p>
    <w:p w14:paraId="1228304B">
      <w:pPr>
        <w:keepNext w:val="0"/>
        <w:keepLines w:val="0"/>
        <w:pageBreakBefore w:val="0"/>
        <w:kinsoku/>
        <w:topLinePunct w:val="0"/>
        <w:bidi w:val="0"/>
        <w:snapToGrid w:val="0"/>
        <w:spacing w:line="580" w:lineRule="exact"/>
        <w:ind w:firstLine="632" w:firstLineChars="200"/>
        <w:rPr>
          <w:rFonts w:hint="eastAsia" w:ascii="仿宋_GB2312" w:hAnsi="仿宋_GB2312" w:eastAsia="仿宋_GB2312" w:cs="仿宋_GB2312"/>
          <w:bCs/>
          <w:color w:val="auto"/>
          <w:szCs w:val="32"/>
          <w:u w:val="none"/>
          <w:lang w:eastAsia="zh-CN"/>
        </w:rPr>
      </w:pPr>
      <w:r>
        <w:rPr>
          <w:rFonts w:hint="eastAsia" w:ascii="黑体" w:hAnsi="黑体" w:eastAsia="黑体" w:cs="Arial"/>
          <w:bCs/>
          <w:color w:val="auto"/>
          <w:kern w:val="0"/>
          <w:szCs w:val="32"/>
          <w:u w:val="none"/>
        </w:rPr>
        <w:t>第</w:t>
      </w:r>
      <w:r>
        <w:rPr>
          <w:rFonts w:hint="eastAsia" w:ascii="黑体" w:hAnsi="黑体" w:eastAsia="黑体" w:cs="Arial"/>
          <w:bCs/>
          <w:color w:val="auto"/>
          <w:kern w:val="0"/>
          <w:szCs w:val="32"/>
          <w:u w:val="none"/>
          <w:lang w:val="en-US" w:eastAsia="zh-CN"/>
        </w:rPr>
        <w:t>七</w:t>
      </w:r>
      <w:r>
        <w:rPr>
          <w:rFonts w:hint="eastAsia" w:ascii="黑体" w:hAnsi="黑体" w:eastAsia="黑体" w:cs="Arial"/>
          <w:bCs/>
          <w:color w:val="auto"/>
          <w:kern w:val="0"/>
          <w:szCs w:val="32"/>
          <w:u w:val="none"/>
        </w:rPr>
        <w:t>条</w:t>
      </w:r>
      <w:r>
        <w:rPr>
          <w:rFonts w:hint="eastAsia" w:ascii="仿宋_GB2312" w:hAnsi="Arial" w:eastAsia="仿宋_GB2312" w:cs="Arial"/>
          <w:bCs/>
          <w:color w:val="auto"/>
          <w:kern w:val="0"/>
          <w:szCs w:val="32"/>
          <w:u w:val="none"/>
        </w:rPr>
        <w:t xml:space="preserve">  支持方式</w:t>
      </w:r>
      <w:r>
        <w:rPr>
          <w:rFonts w:hint="eastAsia" w:ascii="仿宋_GB2312" w:hAnsi="Arial" w:eastAsia="仿宋_GB2312" w:cs="Arial"/>
          <w:bCs/>
          <w:color w:val="auto"/>
          <w:kern w:val="0"/>
          <w:szCs w:val="32"/>
          <w:u w:val="none"/>
          <w:lang w:eastAsia="zh-CN"/>
        </w:rPr>
        <w:t>。</w:t>
      </w:r>
      <w:r>
        <w:rPr>
          <w:rFonts w:hint="eastAsia" w:ascii="仿宋_GB2312" w:hAnsi="Arial" w:eastAsia="仿宋_GB2312" w:cs="Arial"/>
          <w:bCs/>
          <w:color w:val="auto"/>
          <w:kern w:val="0"/>
          <w:szCs w:val="32"/>
          <w:u w:val="none"/>
        </w:rPr>
        <w:t>项目采取前资助方式</w:t>
      </w:r>
      <w:r>
        <w:rPr>
          <w:rFonts w:hint="eastAsia" w:ascii="仿宋_GB2312" w:hAnsi="仿宋_GB2312" w:eastAsia="仿宋_GB2312" w:cs="仿宋_GB2312"/>
          <w:bCs/>
          <w:color w:val="auto"/>
          <w:kern w:val="0"/>
          <w:szCs w:val="32"/>
          <w:u w:val="none"/>
          <w:lang w:eastAsia="zh-CN"/>
        </w:rPr>
        <w:t>。</w:t>
      </w:r>
    </w:p>
    <w:p w14:paraId="1FDE1ADD">
      <w:pPr>
        <w:keepNext w:val="0"/>
        <w:keepLines w:val="0"/>
        <w:pageBreakBefore w:val="0"/>
        <w:kinsoku/>
        <w:topLinePunct w:val="0"/>
        <w:bidi w:val="0"/>
        <w:snapToGrid w:val="0"/>
        <w:spacing w:line="580" w:lineRule="exact"/>
        <w:ind w:firstLine="632" w:firstLineChars="200"/>
        <w:rPr>
          <w:rFonts w:hint="eastAsia" w:ascii="仿宋_GB2312" w:hAnsi="Arial" w:eastAsia="仿宋_GB2312" w:cs="Arial"/>
          <w:bCs/>
          <w:color w:val="auto"/>
          <w:kern w:val="0"/>
          <w:szCs w:val="32"/>
          <w:u w:val="none"/>
          <w:lang w:eastAsia="zh-CN"/>
        </w:rPr>
      </w:pPr>
      <w:r>
        <w:rPr>
          <w:rFonts w:hint="eastAsia" w:ascii="黑体" w:hAnsi="黑体" w:eastAsia="黑体" w:cs="Arial"/>
          <w:bCs/>
          <w:color w:val="auto"/>
          <w:kern w:val="0"/>
          <w:szCs w:val="32"/>
          <w:u w:val="none"/>
        </w:rPr>
        <w:t>第</w:t>
      </w:r>
      <w:r>
        <w:rPr>
          <w:rFonts w:hint="eastAsia" w:ascii="黑体" w:hAnsi="黑体" w:eastAsia="黑体" w:cs="Arial"/>
          <w:bCs/>
          <w:color w:val="auto"/>
          <w:kern w:val="0"/>
          <w:szCs w:val="32"/>
          <w:u w:val="none"/>
          <w:lang w:val="en-US" w:eastAsia="zh-CN"/>
        </w:rPr>
        <w:t>八</w:t>
      </w:r>
      <w:r>
        <w:rPr>
          <w:rFonts w:hint="eastAsia" w:ascii="黑体" w:hAnsi="黑体" w:eastAsia="黑体" w:cs="Arial"/>
          <w:bCs/>
          <w:color w:val="auto"/>
          <w:kern w:val="0"/>
          <w:szCs w:val="32"/>
          <w:u w:val="none"/>
        </w:rPr>
        <w:t>条</w:t>
      </w:r>
      <w:r>
        <w:rPr>
          <w:rFonts w:hint="eastAsia" w:ascii="仿宋_GB2312" w:hAnsi="Arial" w:eastAsia="仿宋_GB2312" w:cs="Arial"/>
          <w:bCs/>
          <w:color w:val="auto"/>
          <w:kern w:val="0"/>
          <w:szCs w:val="32"/>
          <w:u w:val="none"/>
        </w:rPr>
        <w:t xml:space="preserve">  资助标准</w:t>
      </w:r>
      <w:r>
        <w:rPr>
          <w:rFonts w:hint="eastAsia" w:ascii="仿宋_GB2312" w:hAnsi="Arial" w:eastAsia="仿宋_GB2312" w:cs="Arial"/>
          <w:bCs/>
          <w:color w:val="auto"/>
          <w:kern w:val="0"/>
          <w:szCs w:val="32"/>
          <w:u w:val="none"/>
          <w:lang w:eastAsia="zh-CN"/>
        </w:rPr>
        <w:t>。</w:t>
      </w:r>
    </w:p>
    <w:p w14:paraId="04F41235">
      <w:pPr>
        <w:pStyle w:val="19"/>
        <w:keepNext w:val="0"/>
        <w:keepLines w:val="0"/>
        <w:pageBreakBefore w:val="0"/>
        <w:kinsoku/>
        <w:topLinePunct w:val="0"/>
        <w:bidi w:val="0"/>
        <w:spacing w:line="580" w:lineRule="exact"/>
        <w:ind w:firstLine="632"/>
        <w:rPr>
          <w:rFonts w:hint="eastAsia" w:ascii="仿宋_GB2312" w:hAnsi="仿宋_GB2312" w:eastAsia="仿宋_GB2312" w:cs="仿宋_GB2312"/>
          <w:bCs/>
          <w:color w:val="auto"/>
          <w:kern w:val="0"/>
          <w:szCs w:val="32"/>
          <w:u w:val="none"/>
          <w:lang w:eastAsia="zh-CN"/>
        </w:rPr>
      </w:pPr>
      <w:r>
        <w:rPr>
          <w:rFonts w:hint="eastAsia" w:ascii="仿宋_GB2312" w:hAnsi="仿宋_GB2312" w:eastAsia="仿宋_GB2312" w:cs="仿宋_GB2312"/>
          <w:bCs/>
          <w:color w:val="auto"/>
          <w:kern w:val="0"/>
          <w:szCs w:val="32"/>
          <w:u w:val="none"/>
        </w:rPr>
        <w:t>1.U40杰出青年科技人才项目，每个项目给予最高50万元资助和最高10万元奖励</w:t>
      </w:r>
      <w:r>
        <w:rPr>
          <w:rFonts w:hint="eastAsia" w:ascii="仿宋_GB2312" w:hAnsi="仿宋_GB2312" w:eastAsia="仿宋_GB2312" w:cs="仿宋_GB2312"/>
          <w:bCs/>
          <w:color w:val="auto"/>
          <w:kern w:val="0"/>
          <w:szCs w:val="32"/>
          <w:u w:val="none"/>
          <w:lang w:eastAsia="zh-CN"/>
        </w:rPr>
        <w:t>。</w:t>
      </w:r>
    </w:p>
    <w:p w14:paraId="5C743B61">
      <w:pPr>
        <w:pStyle w:val="19"/>
        <w:keepNext w:val="0"/>
        <w:keepLines w:val="0"/>
        <w:pageBreakBefore w:val="0"/>
        <w:kinsoku/>
        <w:topLinePunct w:val="0"/>
        <w:bidi w:val="0"/>
        <w:spacing w:line="580" w:lineRule="exact"/>
        <w:ind w:firstLine="632"/>
        <w:rPr>
          <w:rFonts w:hint="eastAsia" w:ascii="仿宋_GB2312" w:hAnsi="仿宋_GB2312" w:eastAsia="仿宋_GB2312" w:cs="仿宋_GB2312"/>
          <w:bCs/>
          <w:color w:val="auto"/>
          <w:kern w:val="0"/>
          <w:szCs w:val="32"/>
          <w:u w:val="none"/>
          <w:lang w:eastAsia="zh-CN"/>
        </w:rPr>
      </w:pPr>
      <w:r>
        <w:rPr>
          <w:rFonts w:hint="eastAsia" w:ascii="仿宋_GB2312" w:hAnsi="仿宋_GB2312" w:eastAsia="仿宋_GB2312" w:cs="仿宋_GB2312"/>
          <w:bCs/>
          <w:color w:val="auto"/>
          <w:kern w:val="0"/>
          <w:szCs w:val="32"/>
          <w:u w:val="none"/>
        </w:rPr>
        <w:t>2.</w:t>
      </w:r>
      <w:r>
        <w:rPr>
          <w:rFonts w:hint="eastAsia" w:ascii="仿宋_GB2312" w:hAnsi="仿宋_GB2312" w:eastAsia="仿宋_GB2312" w:cs="仿宋_GB2312"/>
          <w:color w:val="auto"/>
          <w:kern w:val="0"/>
          <w:szCs w:val="32"/>
          <w:u w:val="none"/>
        </w:rPr>
        <w:t>U35拔尖青年科技人才项目</w:t>
      </w:r>
      <w:r>
        <w:rPr>
          <w:rFonts w:hint="eastAsia" w:ascii="仿宋_GB2312" w:hAnsi="仿宋_GB2312" w:eastAsia="仿宋_GB2312" w:cs="仿宋_GB2312"/>
          <w:bCs/>
          <w:color w:val="auto"/>
          <w:kern w:val="0"/>
          <w:szCs w:val="32"/>
          <w:u w:val="none"/>
        </w:rPr>
        <w:t>，每个项目给予最高30万元资助</w:t>
      </w:r>
      <w:r>
        <w:rPr>
          <w:rFonts w:hint="eastAsia" w:ascii="仿宋_GB2312" w:hAnsi="仿宋_GB2312" w:eastAsia="仿宋_GB2312" w:cs="仿宋_GB2312"/>
          <w:bCs/>
          <w:color w:val="auto"/>
          <w:kern w:val="0"/>
          <w:szCs w:val="32"/>
          <w:u w:val="none"/>
          <w:lang w:eastAsia="zh-CN"/>
        </w:rPr>
        <w:t>。</w:t>
      </w:r>
    </w:p>
    <w:p w14:paraId="4BBA34AE">
      <w:pPr>
        <w:keepNext w:val="0"/>
        <w:keepLines w:val="0"/>
        <w:pageBreakBefore w:val="0"/>
        <w:kinsoku/>
        <w:topLinePunct w:val="0"/>
        <w:bidi w:val="0"/>
        <w:snapToGrid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eastAsia" w:ascii="仿宋_GB2312" w:hAnsi="仿宋_GB2312" w:eastAsia="仿宋_GB2312" w:cs="仿宋_GB2312"/>
          <w:bCs/>
          <w:color w:val="auto"/>
          <w:kern w:val="0"/>
          <w:szCs w:val="32"/>
          <w:u w:val="none"/>
        </w:rPr>
        <w:t>3.</w:t>
      </w:r>
      <w:r>
        <w:rPr>
          <w:rFonts w:hint="eastAsia" w:ascii="仿宋_GB2312" w:hAnsi="仿宋" w:eastAsia="仿宋_GB2312"/>
          <w:color w:val="auto"/>
          <w:szCs w:val="32"/>
          <w:u w:val="none"/>
        </w:rPr>
        <w:t>优秀中青年科技人才（团队）项目</w:t>
      </w:r>
      <w:r>
        <w:rPr>
          <w:rFonts w:hint="eastAsia" w:ascii="仿宋_GB2312" w:hAnsi="仿宋_GB2312" w:eastAsia="仿宋_GB2312" w:cs="仿宋_GB2312"/>
          <w:color w:val="auto"/>
          <w:kern w:val="0"/>
          <w:szCs w:val="32"/>
          <w:u w:val="none"/>
        </w:rPr>
        <w:t>，</w:t>
      </w:r>
      <w:r>
        <w:rPr>
          <w:rFonts w:hint="eastAsia" w:ascii="仿宋_GB2312" w:hAnsi="仿宋_GB2312" w:eastAsia="仿宋_GB2312" w:cs="仿宋_GB2312"/>
          <w:bCs/>
          <w:color w:val="auto"/>
          <w:kern w:val="0"/>
          <w:szCs w:val="32"/>
          <w:u w:val="none"/>
        </w:rPr>
        <w:t>每个项目给予最高10万元资助</w:t>
      </w:r>
      <w:r>
        <w:rPr>
          <w:rFonts w:hint="eastAsia" w:ascii="仿宋_GB2312" w:hAnsi="仿宋_GB2312" w:eastAsia="仿宋_GB2312" w:cs="仿宋_GB2312"/>
          <w:bCs/>
          <w:color w:val="auto"/>
          <w:kern w:val="0"/>
          <w:szCs w:val="32"/>
          <w:u w:val="none"/>
          <w:lang w:eastAsia="zh-CN"/>
        </w:rPr>
        <w:t>。</w:t>
      </w:r>
    </w:p>
    <w:p w14:paraId="26D6342B">
      <w:pPr>
        <w:pStyle w:val="19"/>
        <w:keepNext w:val="0"/>
        <w:keepLines w:val="0"/>
        <w:pageBreakBefore w:val="0"/>
        <w:kinsoku/>
        <w:topLinePunct w:val="0"/>
        <w:bidi w:val="0"/>
        <w:spacing w:line="580" w:lineRule="exact"/>
        <w:ind w:firstLine="632"/>
        <w:rPr>
          <w:rFonts w:hint="eastAsia" w:eastAsia="仿宋_GB2312"/>
          <w:color w:val="auto"/>
          <w:u w:val="none"/>
          <w:lang w:eastAsia="zh-CN"/>
        </w:rPr>
      </w:pPr>
      <w:r>
        <w:rPr>
          <w:rFonts w:hint="eastAsia" w:ascii="仿宋_GB2312" w:hAnsi="仿宋_GB2312" w:eastAsia="仿宋_GB2312" w:cs="仿宋_GB2312"/>
          <w:bCs/>
          <w:color w:val="auto"/>
          <w:kern w:val="0"/>
          <w:szCs w:val="32"/>
          <w:u w:val="none"/>
        </w:rPr>
        <w:t>4.留学回国青年科技人才项目，每个项目给予最高10万元资助</w:t>
      </w:r>
      <w:r>
        <w:rPr>
          <w:rFonts w:hint="eastAsia" w:ascii="仿宋_GB2312" w:hAnsi="仿宋_GB2312" w:eastAsia="仿宋_GB2312" w:cs="仿宋_GB2312"/>
          <w:bCs/>
          <w:color w:val="auto"/>
          <w:kern w:val="0"/>
          <w:szCs w:val="32"/>
          <w:u w:val="none"/>
          <w:lang w:eastAsia="zh-CN"/>
        </w:rPr>
        <w:t>。</w:t>
      </w:r>
    </w:p>
    <w:p w14:paraId="59FBBE38">
      <w:pPr>
        <w:keepNext w:val="0"/>
        <w:keepLines w:val="0"/>
        <w:pageBreakBefore w:val="0"/>
        <w:kinsoku/>
        <w:topLinePunct w:val="0"/>
        <w:bidi w:val="0"/>
        <w:adjustRightInd w:val="0"/>
        <w:snapToGrid w:val="0"/>
        <w:spacing w:line="580" w:lineRule="exact"/>
        <w:jc w:val="center"/>
        <w:rPr>
          <w:rFonts w:ascii="Times New Roman" w:eastAsia="黑体"/>
          <w:bCs/>
          <w:color w:val="auto"/>
          <w:kern w:val="0"/>
          <w:szCs w:val="32"/>
          <w:u w:val="none"/>
        </w:rPr>
      </w:pPr>
      <w:r>
        <w:rPr>
          <w:rFonts w:hint="eastAsia" w:ascii="Times New Roman" w:eastAsia="黑体"/>
          <w:bCs/>
          <w:color w:val="auto"/>
          <w:kern w:val="0"/>
          <w:szCs w:val="32"/>
          <w:u w:val="none"/>
        </w:rPr>
        <w:t>第四章  申报组织程序</w:t>
      </w:r>
    </w:p>
    <w:p w14:paraId="46496D6E">
      <w:pPr>
        <w:keepNext w:val="0"/>
        <w:keepLines w:val="0"/>
        <w:pageBreakBefore w:val="0"/>
        <w:kinsoku/>
        <w:topLinePunct w:val="0"/>
        <w:bidi w:val="0"/>
        <w:spacing w:line="580" w:lineRule="exact"/>
        <w:ind w:firstLine="632" w:firstLineChars="200"/>
        <w:outlineLvl w:val="1"/>
        <w:rPr>
          <w:rFonts w:hint="eastAsia" w:ascii="仿宋_GB2312" w:eastAsia="仿宋_GB2312"/>
          <w:color w:val="auto"/>
          <w:u w:val="none"/>
          <w:lang w:eastAsia="zh-CN"/>
        </w:rPr>
      </w:pPr>
      <w:r>
        <w:rPr>
          <w:rFonts w:ascii="黑体" w:hAnsi="黑体" w:eastAsia="黑体"/>
          <w:color w:val="auto"/>
          <w:u w:val="none"/>
        </w:rPr>
        <w:t>第</w:t>
      </w:r>
      <w:r>
        <w:rPr>
          <w:rFonts w:hint="eastAsia" w:ascii="黑体" w:hAnsi="黑体" w:eastAsia="黑体"/>
          <w:color w:val="auto"/>
          <w:u w:val="none"/>
          <w:lang w:val="en-US" w:eastAsia="zh-CN"/>
        </w:rPr>
        <w:t>九</w:t>
      </w:r>
      <w:r>
        <w:rPr>
          <w:rFonts w:ascii="黑体" w:hAnsi="黑体" w:eastAsia="黑体"/>
          <w:color w:val="auto"/>
          <w:u w:val="none"/>
        </w:rPr>
        <w:t>条</w:t>
      </w:r>
      <w:r>
        <w:rPr>
          <w:rFonts w:hint="eastAsia" w:ascii="仿宋_GB2312" w:eastAsia="仿宋_GB2312"/>
          <w:color w:val="auto"/>
          <w:u w:val="none"/>
        </w:rPr>
        <w:t xml:space="preserve">  发布通知</w:t>
      </w:r>
      <w:r>
        <w:rPr>
          <w:rFonts w:hint="eastAsia" w:ascii="仿宋_GB2312" w:eastAsia="仿宋_GB2312"/>
          <w:color w:val="auto"/>
          <w:u w:val="none"/>
          <w:lang w:eastAsia="zh-CN"/>
        </w:rPr>
        <w:t>。</w:t>
      </w:r>
      <w:r>
        <w:rPr>
          <w:rFonts w:hint="eastAsia" w:ascii="仿宋_GB2312" w:eastAsia="仿宋_GB2312"/>
          <w:color w:val="auto"/>
          <w:u w:val="none"/>
        </w:rPr>
        <w:t>市科技局制定发布年度申报通知，明确申报起止时间</w:t>
      </w:r>
      <w:r>
        <w:rPr>
          <w:rFonts w:hint="eastAsia" w:ascii="仿宋_GB2312" w:eastAsia="仿宋_GB2312"/>
          <w:color w:val="auto"/>
          <w:u w:val="none"/>
          <w:lang w:eastAsia="zh-CN"/>
        </w:rPr>
        <w:t>。</w:t>
      </w:r>
    </w:p>
    <w:p w14:paraId="3679A642">
      <w:pPr>
        <w:keepNext w:val="0"/>
        <w:keepLines w:val="0"/>
        <w:pageBreakBefore w:val="0"/>
        <w:kinsoku/>
        <w:topLinePunct w:val="0"/>
        <w:bidi w:val="0"/>
        <w:spacing w:line="580" w:lineRule="exact"/>
        <w:ind w:firstLine="632" w:firstLineChars="200"/>
        <w:outlineLvl w:val="1"/>
        <w:rPr>
          <w:rFonts w:hint="eastAsia" w:ascii="仿宋_GB2312" w:eastAsia="仿宋_GB2312"/>
          <w:color w:val="auto"/>
          <w:u w:val="none"/>
          <w:lang w:eastAsia="zh-CN"/>
        </w:rPr>
      </w:pPr>
      <w:r>
        <w:rPr>
          <w:rFonts w:ascii="黑体" w:hAnsi="黑体" w:eastAsia="黑体"/>
          <w:color w:val="auto"/>
          <w:u w:val="none"/>
        </w:rPr>
        <w:t>第</w:t>
      </w:r>
      <w:r>
        <w:rPr>
          <w:rFonts w:hint="eastAsia" w:ascii="黑体" w:hAnsi="黑体" w:eastAsia="黑体"/>
          <w:color w:val="auto"/>
          <w:u w:val="none"/>
        </w:rPr>
        <w:t>十</w:t>
      </w:r>
      <w:r>
        <w:rPr>
          <w:rFonts w:ascii="黑体" w:hAnsi="黑体" w:eastAsia="黑体"/>
          <w:color w:val="auto"/>
          <w:u w:val="none"/>
        </w:rPr>
        <w:t>条</w:t>
      </w:r>
      <w:r>
        <w:rPr>
          <w:rFonts w:hint="eastAsia" w:ascii="仿宋_GB2312" w:eastAsia="仿宋_GB2312"/>
          <w:color w:val="auto"/>
          <w:u w:val="none"/>
        </w:rPr>
        <w:t xml:space="preserve">  组织申报</w:t>
      </w:r>
      <w:r>
        <w:rPr>
          <w:rFonts w:hint="eastAsia" w:ascii="仿宋_GB2312" w:eastAsia="仿宋_GB2312"/>
          <w:color w:val="auto"/>
          <w:u w:val="none"/>
          <w:lang w:eastAsia="zh-CN"/>
        </w:rPr>
        <w:t>。</w:t>
      </w:r>
      <w:r>
        <w:rPr>
          <w:rFonts w:hint="eastAsia" w:ascii="仿宋_GB2312" w:eastAsia="仿宋_GB2312"/>
          <w:color w:val="auto"/>
          <w:u w:val="none"/>
        </w:rPr>
        <w:t>依托科技创新管理平台系统实行线上申报，每年相对固定时间组织</w:t>
      </w:r>
      <w:r>
        <w:rPr>
          <w:rFonts w:hint="eastAsia" w:ascii="仿宋_GB2312" w:eastAsia="仿宋_GB2312"/>
          <w:color w:val="auto"/>
          <w:u w:val="none"/>
          <w:lang w:eastAsia="zh-CN"/>
        </w:rPr>
        <w:t>。</w:t>
      </w:r>
    </w:p>
    <w:p w14:paraId="3CC4EE8F">
      <w:pPr>
        <w:keepNext w:val="0"/>
        <w:keepLines w:val="0"/>
        <w:pageBreakBefore w:val="0"/>
        <w:kinsoku/>
        <w:topLinePunct w:val="0"/>
        <w:bidi w:val="0"/>
        <w:spacing w:line="580" w:lineRule="exact"/>
        <w:ind w:firstLine="632" w:firstLineChars="200"/>
        <w:outlineLvl w:val="1"/>
        <w:rPr>
          <w:rFonts w:hint="eastAsia" w:ascii="仿宋_GB2312" w:eastAsia="仿宋_GB2312"/>
          <w:color w:val="auto"/>
          <w:u w:val="none"/>
          <w:lang w:eastAsia="zh-CN"/>
        </w:rPr>
      </w:pPr>
      <w:r>
        <w:rPr>
          <w:rFonts w:ascii="黑体" w:hAnsi="黑体" w:eastAsia="黑体"/>
          <w:color w:val="auto"/>
          <w:u w:val="none"/>
        </w:rPr>
        <w:t>第</w:t>
      </w:r>
      <w:r>
        <w:rPr>
          <w:rFonts w:hint="eastAsia" w:ascii="黑体" w:hAnsi="黑体" w:eastAsia="黑体"/>
          <w:color w:val="auto"/>
          <w:u w:val="none"/>
        </w:rPr>
        <w:t>十一</w:t>
      </w:r>
      <w:r>
        <w:rPr>
          <w:rFonts w:ascii="黑体" w:hAnsi="黑体" w:eastAsia="黑体"/>
          <w:color w:val="auto"/>
          <w:u w:val="none"/>
        </w:rPr>
        <w:t>条</w:t>
      </w:r>
      <w:r>
        <w:rPr>
          <w:rFonts w:hint="eastAsia" w:ascii="仿宋_GB2312" w:eastAsia="仿宋_GB2312"/>
          <w:color w:val="auto"/>
          <w:u w:val="none"/>
        </w:rPr>
        <w:t xml:space="preserve">  评审推荐</w:t>
      </w:r>
      <w:r>
        <w:rPr>
          <w:rFonts w:hint="eastAsia" w:ascii="仿宋_GB2312" w:eastAsia="仿宋_GB2312"/>
          <w:color w:val="auto"/>
          <w:u w:val="none"/>
          <w:lang w:eastAsia="zh-CN"/>
        </w:rPr>
        <w:t>。</w:t>
      </w:r>
      <w:r>
        <w:rPr>
          <w:rFonts w:hint="eastAsia" w:ascii="仿宋_GB2312" w:eastAsia="仿宋_GB2312"/>
          <w:color w:val="auto"/>
          <w:u w:val="none"/>
        </w:rPr>
        <w:t>由市科技局邀请专家采取现场答辩或网上评审</w:t>
      </w:r>
      <w:r>
        <w:rPr>
          <w:rFonts w:hint="eastAsia" w:ascii="仿宋_GB2312" w:eastAsia="仿宋_GB2312"/>
          <w:color w:val="auto"/>
          <w:u w:val="none"/>
          <w:lang w:val="en-US" w:eastAsia="zh-CN"/>
        </w:rPr>
        <w:t>等</w:t>
      </w:r>
      <w:r>
        <w:rPr>
          <w:rFonts w:hint="eastAsia" w:ascii="仿宋_GB2312" w:eastAsia="仿宋_GB2312"/>
          <w:color w:val="auto"/>
          <w:u w:val="none"/>
        </w:rPr>
        <w:t>方式，形成评审分数并提出推荐意见</w:t>
      </w:r>
      <w:r>
        <w:rPr>
          <w:rFonts w:hint="eastAsia" w:ascii="仿宋_GB2312" w:eastAsia="仿宋_GB2312"/>
          <w:color w:val="auto"/>
          <w:u w:val="none"/>
          <w:lang w:eastAsia="zh-CN"/>
        </w:rPr>
        <w:t>。</w:t>
      </w:r>
    </w:p>
    <w:p w14:paraId="40AD54B7">
      <w:pPr>
        <w:keepNext w:val="0"/>
        <w:keepLines w:val="0"/>
        <w:pageBreakBefore w:val="0"/>
        <w:kinsoku/>
        <w:topLinePunct w:val="0"/>
        <w:bidi w:val="0"/>
        <w:spacing w:line="580" w:lineRule="exact"/>
        <w:ind w:firstLine="632" w:firstLineChars="200"/>
        <w:outlineLvl w:val="1"/>
        <w:rPr>
          <w:rFonts w:hint="eastAsia" w:ascii="仿宋_GB2312" w:eastAsia="仿宋_GB2312"/>
          <w:color w:val="auto"/>
          <w:u w:val="none"/>
          <w:lang w:eastAsia="zh-CN"/>
        </w:rPr>
      </w:pPr>
      <w:r>
        <w:rPr>
          <w:rFonts w:ascii="黑体" w:hAnsi="黑体" w:eastAsia="黑体"/>
          <w:color w:val="auto"/>
          <w:u w:val="none"/>
        </w:rPr>
        <w:t>第</w:t>
      </w:r>
      <w:r>
        <w:rPr>
          <w:rFonts w:hint="eastAsia" w:ascii="黑体" w:hAnsi="黑体" w:eastAsia="黑体"/>
          <w:color w:val="auto"/>
          <w:u w:val="none"/>
        </w:rPr>
        <w:t>十二</w:t>
      </w:r>
      <w:r>
        <w:rPr>
          <w:rFonts w:ascii="黑体" w:hAnsi="黑体" w:eastAsia="黑体"/>
          <w:color w:val="auto"/>
          <w:u w:val="none"/>
        </w:rPr>
        <w:t>条</w:t>
      </w:r>
      <w:r>
        <w:rPr>
          <w:rFonts w:hint="eastAsia" w:ascii="仿宋_GB2312" w:eastAsia="仿宋_GB2312"/>
          <w:color w:val="auto"/>
          <w:u w:val="none"/>
        </w:rPr>
        <w:t xml:space="preserve">  审定公示</w:t>
      </w:r>
      <w:r>
        <w:rPr>
          <w:rFonts w:hint="eastAsia" w:ascii="仿宋_GB2312" w:eastAsia="仿宋_GB2312"/>
          <w:color w:val="auto"/>
          <w:u w:val="none"/>
          <w:lang w:eastAsia="zh-CN"/>
        </w:rPr>
        <w:t>。</w:t>
      </w:r>
      <w:r>
        <w:rPr>
          <w:rFonts w:hint="eastAsia" w:ascii="仿宋_GB2312" w:eastAsia="仿宋_GB2312"/>
          <w:color w:val="auto"/>
          <w:u w:val="none"/>
        </w:rPr>
        <w:t>市科技局通过官方网站对拟支持的申报人履行不少于5个工作日的公示程序</w:t>
      </w:r>
      <w:r>
        <w:rPr>
          <w:rFonts w:hint="eastAsia" w:ascii="仿宋_GB2312" w:eastAsia="仿宋_GB2312"/>
          <w:color w:val="auto"/>
          <w:u w:val="none"/>
          <w:lang w:eastAsia="zh-CN"/>
        </w:rPr>
        <w:t>，</w:t>
      </w:r>
      <w:r>
        <w:rPr>
          <w:rFonts w:hint="eastAsia" w:ascii="仿宋_GB2312" w:eastAsia="仿宋_GB2312"/>
          <w:color w:val="auto"/>
          <w:u w:val="none"/>
          <w:lang w:val="en-US" w:eastAsia="zh-CN"/>
        </w:rPr>
        <w:t>并报市委人才工作领导小组办公室备案</w:t>
      </w:r>
      <w:r>
        <w:rPr>
          <w:rFonts w:hint="eastAsia" w:ascii="仿宋_GB2312" w:eastAsia="仿宋_GB2312"/>
          <w:color w:val="auto"/>
          <w:u w:val="none"/>
          <w:lang w:eastAsia="zh-CN"/>
        </w:rPr>
        <w:t>。</w:t>
      </w:r>
    </w:p>
    <w:p w14:paraId="1EA4F141">
      <w:pPr>
        <w:keepNext w:val="0"/>
        <w:keepLines w:val="0"/>
        <w:pageBreakBefore w:val="0"/>
        <w:kinsoku/>
        <w:topLinePunct w:val="0"/>
        <w:bidi w:val="0"/>
        <w:spacing w:line="580" w:lineRule="exact"/>
        <w:ind w:firstLine="632" w:firstLineChars="200"/>
        <w:outlineLvl w:val="1"/>
        <w:rPr>
          <w:rFonts w:hint="eastAsia" w:ascii="仿宋_GB2312" w:eastAsia="仿宋_GB2312"/>
          <w:color w:val="auto"/>
          <w:u w:val="none"/>
          <w:lang w:eastAsia="zh-CN"/>
        </w:rPr>
      </w:pPr>
      <w:r>
        <w:rPr>
          <w:rFonts w:ascii="黑体" w:hAnsi="黑体" w:eastAsia="黑体"/>
          <w:color w:val="auto"/>
          <w:u w:val="none"/>
        </w:rPr>
        <w:t>第</w:t>
      </w:r>
      <w:r>
        <w:rPr>
          <w:rFonts w:hint="eastAsia" w:ascii="黑体" w:hAnsi="黑体" w:eastAsia="黑体"/>
          <w:color w:val="auto"/>
          <w:u w:val="none"/>
        </w:rPr>
        <w:t>十三</w:t>
      </w:r>
      <w:r>
        <w:rPr>
          <w:rFonts w:ascii="黑体" w:hAnsi="黑体" w:eastAsia="黑体"/>
          <w:color w:val="auto"/>
          <w:u w:val="none"/>
        </w:rPr>
        <w:t>条</w:t>
      </w:r>
      <w:r>
        <w:rPr>
          <w:rFonts w:hint="eastAsia" w:ascii="仿宋_GB2312" w:eastAsia="仿宋_GB2312"/>
          <w:color w:val="auto"/>
          <w:u w:val="none"/>
        </w:rPr>
        <w:t xml:space="preserve">  项目下达</w:t>
      </w:r>
      <w:r>
        <w:rPr>
          <w:rFonts w:hint="eastAsia" w:ascii="仿宋_GB2312" w:eastAsia="仿宋_GB2312"/>
          <w:color w:val="auto"/>
          <w:u w:val="none"/>
          <w:lang w:eastAsia="zh-CN"/>
        </w:rPr>
        <w:t>。</w:t>
      </w:r>
      <w:r>
        <w:rPr>
          <w:rFonts w:hint="eastAsia" w:ascii="仿宋_GB2312" w:eastAsia="仿宋_GB2312"/>
          <w:color w:val="auto"/>
          <w:u w:val="none"/>
        </w:rPr>
        <w:t>立项项目经局党组审定、市政府审批后，由市科技局组织项目下达及合同签订工作</w:t>
      </w:r>
      <w:r>
        <w:rPr>
          <w:rFonts w:hint="eastAsia" w:ascii="仿宋_GB2312" w:eastAsia="仿宋_GB2312"/>
          <w:color w:val="auto"/>
          <w:u w:val="none"/>
          <w:lang w:eastAsia="zh-CN"/>
        </w:rPr>
        <w:t>。</w:t>
      </w:r>
    </w:p>
    <w:p w14:paraId="5FAB8438">
      <w:pPr>
        <w:keepNext w:val="0"/>
        <w:keepLines w:val="0"/>
        <w:pageBreakBefore w:val="0"/>
        <w:kinsoku/>
        <w:topLinePunct w:val="0"/>
        <w:bidi w:val="0"/>
        <w:adjustRightInd w:val="0"/>
        <w:snapToGrid w:val="0"/>
        <w:spacing w:line="580" w:lineRule="exact"/>
        <w:jc w:val="center"/>
        <w:rPr>
          <w:rFonts w:ascii="Times New Roman" w:eastAsia="黑体"/>
          <w:bCs/>
          <w:color w:val="auto"/>
          <w:kern w:val="0"/>
          <w:szCs w:val="32"/>
          <w:u w:val="none"/>
        </w:rPr>
      </w:pPr>
      <w:r>
        <w:rPr>
          <w:rFonts w:hint="eastAsia" w:ascii="Times New Roman" w:eastAsia="黑体"/>
          <w:bCs/>
          <w:color w:val="auto"/>
          <w:kern w:val="0"/>
          <w:szCs w:val="32"/>
          <w:u w:val="none"/>
        </w:rPr>
        <w:t>第五章  管理及考核</w:t>
      </w:r>
    </w:p>
    <w:p w14:paraId="14AB355F">
      <w:pPr>
        <w:keepNext w:val="0"/>
        <w:keepLines w:val="0"/>
        <w:pageBreakBefore w:val="0"/>
        <w:kinsoku/>
        <w:topLinePunct w:val="0"/>
        <w:bidi w:val="0"/>
        <w:snapToGrid w:val="0"/>
        <w:spacing w:line="580" w:lineRule="exact"/>
        <w:ind w:firstLine="632" w:firstLineChars="200"/>
        <w:rPr>
          <w:rFonts w:hint="eastAsia" w:ascii="仿宋_GB2312" w:eastAsia="仿宋_GB2312"/>
          <w:color w:val="auto"/>
          <w:u w:val="none"/>
          <w:lang w:eastAsia="zh-CN"/>
        </w:rPr>
      </w:pPr>
      <w:r>
        <w:rPr>
          <w:rFonts w:ascii="黑体" w:hAnsi="黑体" w:eastAsia="黑体"/>
          <w:color w:val="auto"/>
          <w:u w:val="none"/>
        </w:rPr>
        <w:t>第</w:t>
      </w:r>
      <w:r>
        <w:rPr>
          <w:rFonts w:hint="eastAsia" w:ascii="黑体" w:hAnsi="黑体" w:eastAsia="黑体"/>
          <w:color w:val="auto"/>
          <w:u w:val="none"/>
        </w:rPr>
        <w:t>十四</w:t>
      </w:r>
      <w:r>
        <w:rPr>
          <w:rFonts w:ascii="黑体" w:hAnsi="黑体" w:eastAsia="黑体"/>
          <w:color w:val="auto"/>
          <w:u w:val="none"/>
        </w:rPr>
        <w:t>条</w:t>
      </w:r>
      <w:r>
        <w:rPr>
          <w:rFonts w:hint="eastAsia" w:ascii="黑体" w:hAnsi="黑体" w:eastAsia="黑体"/>
          <w:color w:val="auto"/>
          <w:u w:val="none"/>
        </w:rPr>
        <w:t xml:space="preserve"> </w:t>
      </w:r>
      <w:r>
        <w:rPr>
          <w:rFonts w:hint="eastAsia" w:ascii="仿宋_GB2312" w:eastAsia="仿宋_GB2312"/>
          <w:color w:val="auto"/>
          <w:u w:val="none"/>
        </w:rPr>
        <w:t xml:space="preserve"> 项目管理</w:t>
      </w:r>
      <w:r>
        <w:rPr>
          <w:rFonts w:hint="eastAsia" w:ascii="仿宋_GB2312" w:eastAsia="仿宋_GB2312"/>
          <w:color w:val="auto"/>
          <w:u w:val="none"/>
          <w:lang w:eastAsia="zh-CN"/>
        </w:rPr>
        <w:t>。</w:t>
      </w:r>
      <w:r>
        <w:rPr>
          <w:rFonts w:hint="eastAsia" w:ascii="Times New Roman" w:eastAsia="仿宋_GB2312"/>
          <w:bCs/>
          <w:color w:val="auto"/>
          <w:kern w:val="0"/>
          <w:szCs w:val="32"/>
          <w:u w:val="none"/>
        </w:rPr>
        <w:t>中青年科技人才专项项目</w:t>
      </w:r>
      <w:r>
        <w:rPr>
          <w:rFonts w:hint="eastAsia" w:ascii="仿宋_GB2312" w:eastAsia="仿宋_GB2312"/>
          <w:color w:val="auto"/>
          <w:u w:val="none"/>
        </w:rPr>
        <w:t>依照《沈阳市科技计划项目管理办法》（沈科发</w:t>
      </w:r>
      <w:r>
        <w:rPr>
          <w:rFonts w:hint="eastAsia" w:ascii="仿宋_GB2312" w:hAnsi="仿宋_GB2312" w:eastAsia="仿宋_GB2312" w:cs="仿宋_GB2312"/>
          <w:color w:val="auto"/>
          <w:u w:val="none"/>
          <w:lang w:eastAsia="zh-CN"/>
        </w:rPr>
        <w:t>〔</w:t>
      </w:r>
      <w:r>
        <w:rPr>
          <w:rFonts w:hint="eastAsia" w:ascii="仿宋_GB2312" w:eastAsia="仿宋_GB2312"/>
          <w:color w:val="auto"/>
          <w:u w:val="none"/>
        </w:rPr>
        <w:t>2022</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rPr>
        <w:t>21号</w:t>
      </w:r>
      <w:r>
        <w:rPr>
          <w:rFonts w:hint="eastAsia" w:ascii="仿宋_GB2312" w:eastAsia="仿宋_GB2312"/>
          <w:color w:val="auto"/>
          <w:u w:val="none"/>
        </w:rPr>
        <w:t>）《沈阳市科技创新专项资金管理细则》（沈财企</w:t>
      </w:r>
      <w:r>
        <w:rPr>
          <w:rFonts w:hint="eastAsia" w:ascii="仿宋_GB2312" w:hAnsi="仿宋_GB2312" w:eastAsia="仿宋_GB2312" w:cs="仿宋_GB2312"/>
          <w:color w:val="auto"/>
          <w:u w:val="none"/>
          <w:lang w:eastAsia="zh-CN"/>
        </w:rPr>
        <w:t>〔</w:t>
      </w:r>
      <w:r>
        <w:rPr>
          <w:rFonts w:hint="eastAsia" w:ascii="仿宋_GB2312" w:eastAsia="仿宋_GB2312"/>
          <w:color w:val="auto"/>
          <w:u w:val="none"/>
        </w:rPr>
        <w:t>2022</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rPr>
        <w:t>107号</w:t>
      </w:r>
      <w:r>
        <w:rPr>
          <w:rFonts w:hint="eastAsia" w:ascii="仿宋_GB2312" w:eastAsia="仿宋_GB2312"/>
          <w:color w:val="auto"/>
          <w:u w:val="none"/>
        </w:rPr>
        <w:t>）管理</w:t>
      </w:r>
      <w:r>
        <w:rPr>
          <w:rFonts w:hint="eastAsia" w:ascii="仿宋_GB2312" w:eastAsia="仿宋_GB2312"/>
          <w:color w:val="auto"/>
          <w:u w:val="none"/>
          <w:lang w:eastAsia="zh-CN"/>
        </w:rPr>
        <w:t>。</w:t>
      </w:r>
      <w:r>
        <w:rPr>
          <w:rFonts w:hint="eastAsia" w:ascii="仿宋_GB2312" w:eastAsia="仿宋_GB2312"/>
          <w:color w:val="auto"/>
          <w:u w:val="none"/>
        </w:rPr>
        <w:t>同时，项目经费实行“包干制”管理，依照《沈阳市科技计划项目补助经费“包干制”实施细则》（沈</w:t>
      </w:r>
      <w:r>
        <w:rPr>
          <w:rFonts w:hint="eastAsia" w:ascii="仿宋_GB2312" w:eastAsia="仿宋_GB2312"/>
          <w:color w:val="auto"/>
          <w:u w:val="none"/>
          <w:lang w:val="en-US" w:eastAsia="zh-CN"/>
        </w:rPr>
        <w:t>科办发</w:t>
      </w:r>
      <w:r>
        <w:rPr>
          <w:rFonts w:hint="eastAsia" w:ascii="仿宋_GB2312" w:hAnsi="仿宋_GB2312" w:eastAsia="仿宋_GB2312" w:cs="仿宋_GB2312"/>
          <w:color w:val="auto"/>
          <w:u w:val="none"/>
          <w:lang w:eastAsia="zh-CN"/>
        </w:rPr>
        <w:t>〔</w:t>
      </w:r>
      <w:r>
        <w:rPr>
          <w:rFonts w:hint="eastAsia" w:ascii="仿宋_GB2312" w:eastAsia="仿宋_GB2312"/>
          <w:color w:val="auto"/>
          <w:u w:val="none"/>
        </w:rPr>
        <w:t>2022</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lang w:val="en-US" w:eastAsia="zh-CN"/>
        </w:rPr>
        <w:t>20</w:t>
      </w:r>
      <w:r>
        <w:rPr>
          <w:rFonts w:hint="eastAsia" w:ascii="仿宋_GB2312" w:hAnsi="仿宋_GB2312" w:eastAsia="仿宋_GB2312" w:cs="仿宋_GB2312"/>
          <w:color w:val="auto"/>
          <w:u w:val="none"/>
        </w:rPr>
        <w:t>号</w:t>
      </w:r>
      <w:r>
        <w:rPr>
          <w:rFonts w:hint="eastAsia" w:ascii="仿宋_GB2312" w:eastAsia="仿宋_GB2312"/>
          <w:color w:val="auto"/>
          <w:u w:val="none"/>
        </w:rPr>
        <w:t>），无需编制预算，验收时不再进行专项审计，由项目承担单位依据内部规定</w:t>
      </w:r>
      <w:r>
        <w:rPr>
          <w:rFonts w:ascii="仿宋_GB2312" w:hAnsi="仿宋_GB2312" w:eastAsia="仿宋_GB2312" w:cs="仿宋_GB2312"/>
          <w:bCs/>
          <w:color w:val="auto"/>
          <w:kern w:val="0"/>
          <w:szCs w:val="32"/>
          <w:u w:val="none"/>
        </w:rPr>
        <w:t>单独建账，</w:t>
      </w:r>
      <w:r>
        <w:rPr>
          <w:rFonts w:hint="eastAsia" w:ascii="仿宋_GB2312" w:hAnsi="仿宋_GB2312" w:eastAsia="仿宋_GB2312" w:cs="仿宋_GB2312"/>
          <w:bCs/>
          <w:color w:val="auto"/>
          <w:kern w:val="0"/>
          <w:szCs w:val="32"/>
          <w:u w:val="none"/>
        </w:rPr>
        <w:t>专款专用，</w:t>
      </w:r>
      <w:r>
        <w:rPr>
          <w:rFonts w:ascii="仿宋_GB2312" w:hAnsi="仿宋_GB2312" w:eastAsia="仿宋_GB2312" w:cs="仿宋_GB2312"/>
          <w:bCs/>
          <w:color w:val="auto"/>
          <w:kern w:val="0"/>
          <w:szCs w:val="32"/>
          <w:u w:val="none"/>
        </w:rPr>
        <w:t>独立核算</w:t>
      </w:r>
      <w:r>
        <w:rPr>
          <w:rFonts w:hint="eastAsia" w:ascii="仿宋_GB2312" w:hAnsi="仿宋_GB2312" w:eastAsia="仿宋_GB2312" w:cs="仿宋_GB2312"/>
          <w:bCs/>
          <w:color w:val="auto"/>
          <w:kern w:val="0"/>
          <w:szCs w:val="32"/>
          <w:u w:val="none"/>
          <w:lang w:eastAsia="zh-CN"/>
        </w:rPr>
        <w:t>。</w:t>
      </w:r>
    </w:p>
    <w:p w14:paraId="4319AFDD">
      <w:pPr>
        <w:keepNext w:val="0"/>
        <w:keepLines w:val="0"/>
        <w:pageBreakBefore w:val="0"/>
        <w:kinsoku/>
        <w:topLinePunct w:val="0"/>
        <w:bidi w:val="0"/>
        <w:snapToGrid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ascii="黑体" w:hAnsi="黑体" w:eastAsia="黑体"/>
          <w:color w:val="auto"/>
          <w:u w:val="none"/>
        </w:rPr>
        <w:t>第</w:t>
      </w:r>
      <w:r>
        <w:rPr>
          <w:rFonts w:hint="eastAsia" w:ascii="黑体" w:hAnsi="黑体" w:eastAsia="黑体"/>
          <w:color w:val="auto"/>
          <w:u w:val="none"/>
        </w:rPr>
        <w:t>十</w:t>
      </w:r>
      <w:r>
        <w:rPr>
          <w:rFonts w:hint="eastAsia" w:ascii="黑体" w:hAnsi="黑体" w:eastAsia="黑体"/>
          <w:color w:val="auto"/>
          <w:u w:val="none"/>
          <w:lang w:val="en-US" w:eastAsia="zh-CN"/>
        </w:rPr>
        <w:t>五</w:t>
      </w:r>
      <w:r>
        <w:rPr>
          <w:rFonts w:ascii="黑体" w:hAnsi="黑体" w:eastAsia="黑体"/>
          <w:color w:val="auto"/>
          <w:u w:val="none"/>
        </w:rPr>
        <w:t>条</w:t>
      </w:r>
      <w:r>
        <w:rPr>
          <w:rFonts w:hint="eastAsia" w:ascii="黑体" w:hAnsi="黑体" w:eastAsia="黑体"/>
          <w:color w:val="auto"/>
          <w:u w:val="none"/>
        </w:rPr>
        <w:t xml:space="preserve"> </w:t>
      </w:r>
      <w:r>
        <w:rPr>
          <w:rFonts w:hint="eastAsia" w:ascii="仿宋_GB2312" w:eastAsia="仿宋_GB2312"/>
          <w:color w:val="auto"/>
          <w:u w:val="none"/>
        </w:rPr>
        <w:t xml:space="preserve"> 实施周期</w:t>
      </w:r>
      <w:r>
        <w:rPr>
          <w:rFonts w:hint="eastAsia" w:ascii="仿宋_GB2312" w:eastAsia="仿宋_GB2312"/>
          <w:color w:val="auto"/>
          <w:u w:val="none"/>
          <w:lang w:eastAsia="zh-CN"/>
        </w:rPr>
        <w:t>。</w:t>
      </w:r>
      <w:r>
        <w:rPr>
          <w:rFonts w:hint="eastAsia" w:ascii="Times New Roman" w:eastAsia="仿宋_GB2312"/>
          <w:bCs/>
          <w:color w:val="auto"/>
          <w:kern w:val="0"/>
          <w:szCs w:val="32"/>
          <w:u w:val="none"/>
        </w:rPr>
        <w:t>中青年科技人才专项</w:t>
      </w:r>
      <w:r>
        <w:rPr>
          <w:rFonts w:hint="eastAsia" w:ascii="仿宋_GB2312" w:eastAsia="仿宋_GB2312"/>
          <w:color w:val="auto"/>
          <w:u w:val="none"/>
        </w:rPr>
        <w:t>实施周期原则上为2-3年，签订实施合同，</w:t>
      </w:r>
      <w:r>
        <w:rPr>
          <w:rFonts w:hint="eastAsia" w:ascii="仿宋_GB2312" w:hAnsi="仿宋_GB2312" w:eastAsia="仿宋_GB2312" w:cs="仿宋_GB2312"/>
          <w:bCs/>
          <w:color w:val="auto"/>
          <w:kern w:val="0"/>
          <w:szCs w:val="32"/>
          <w:u w:val="none"/>
        </w:rPr>
        <w:t>明确实施计划和目标任务</w:t>
      </w:r>
      <w:r>
        <w:rPr>
          <w:rFonts w:hint="eastAsia" w:ascii="仿宋_GB2312" w:hAnsi="仿宋_GB2312" w:eastAsia="仿宋_GB2312" w:cs="仿宋_GB2312"/>
          <w:bCs/>
          <w:color w:val="auto"/>
          <w:kern w:val="0"/>
          <w:szCs w:val="32"/>
          <w:u w:val="none"/>
          <w:lang w:eastAsia="zh-CN"/>
        </w:rPr>
        <w:t>。</w:t>
      </w:r>
    </w:p>
    <w:p w14:paraId="0381F1B5">
      <w:pPr>
        <w:keepNext w:val="0"/>
        <w:keepLines w:val="0"/>
        <w:pageBreakBefore w:val="0"/>
        <w:kinsoku/>
        <w:topLinePunct w:val="0"/>
        <w:bidi w:val="0"/>
        <w:snapToGrid w:val="0"/>
        <w:spacing w:line="580" w:lineRule="exact"/>
        <w:ind w:firstLine="632" w:firstLineChars="200"/>
        <w:rPr>
          <w:rFonts w:hint="eastAsia" w:ascii="仿宋_GB2312" w:eastAsia="仿宋_GB2312"/>
          <w:color w:val="auto"/>
          <w:u w:val="none"/>
          <w:lang w:eastAsia="zh-CN"/>
        </w:rPr>
      </w:pPr>
      <w:r>
        <w:rPr>
          <w:rFonts w:ascii="黑体" w:hAnsi="黑体" w:eastAsia="黑体"/>
          <w:color w:val="auto"/>
          <w:u w:val="none"/>
        </w:rPr>
        <w:t>第</w:t>
      </w:r>
      <w:r>
        <w:rPr>
          <w:rFonts w:hint="eastAsia" w:ascii="黑体" w:hAnsi="黑体" w:eastAsia="黑体"/>
          <w:color w:val="auto"/>
          <w:u w:val="none"/>
        </w:rPr>
        <w:t>十</w:t>
      </w:r>
      <w:r>
        <w:rPr>
          <w:rFonts w:hint="eastAsia" w:ascii="黑体" w:hAnsi="黑体" w:eastAsia="黑体"/>
          <w:color w:val="auto"/>
          <w:u w:val="none"/>
          <w:lang w:val="en-US" w:eastAsia="zh-CN"/>
        </w:rPr>
        <w:t>六</w:t>
      </w:r>
      <w:r>
        <w:rPr>
          <w:rFonts w:ascii="黑体" w:hAnsi="黑体" w:eastAsia="黑体"/>
          <w:color w:val="auto"/>
          <w:u w:val="none"/>
        </w:rPr>
        <w:t>条</w:t>
      </w:r>
      <w:r>
        <w:rPr>
          <w:rFonts w:hint="eastAsia" w:ascii="黑体" w:hAnsi="黑体" w:eastAsia="黑体"/>
          <w:color w:val="auto"/>
          <w:u w:val="none"/>
        </w:rPr>
        <w:t xml:space="preserve"> </w:t>
      </w:r>
      <w:r>
        <w:rPr>
          <w:rFonts w:hint="eastAsia" w:ascii="仿宋_GB2312" w:eastAsia="仿宋_GB2312"/>
          <w:color w:val="auto"/>
          <w:u w:val="none"/>
        </w:rPr>
        <w:t xml:space="preserve"> 考核验收</w:t>
      </w:r>
      <w:r>
        <w:rPr>
          <w:rFonts w:hint="eastAsia" w:ascii="仿宋_GB2312" w:eastAsia="仿宋_GB2312"/>
          <w:color w:val="auto"/>
          <w:u w:val="none"/>
          <w:lang w:eastAsia="zh-CN"/>
        </w:rPr>
        <w:t>。</w:t>
      </w:r>
      <w:r>
        <w:rPr>
          <w:rFonts w:hint="eastAsia" w:ascii="Times New Roman" w:eastAsia="仿宋_GB2312"/>
          <w:bCs/>
          <w:color w:val="auto"/>
          <w:kern w:val="0"/>
          <w:szCs w:val="32"/>
          <w:u w:val="none"/>
        </w:rPr>
        <w:t>中青年科技人才专项实行期满考核</w:t>
      </w:r>
      <w:r>
        <w:rPr>
          <w:rFonts w:hint="eastAsia" w:ascii="Times New Roman" w:eastAsia="仿宋_GB2312"/>
          <w:bCs/>
          <w:color w:val="auto"/>
          <w:kern w:val="0"/>
          <w:szCs w:val="32"/>
          <w:u w:val="none"/>
          <w:lang w:val="en-US" w:eastAsia="zh-CN"/>
        </w:rPr>
        <w:t>验收</w:t>
      </w:r>
      <w:r>
        <w:rPr>
          <w:rFonts w:hint="eastAsia" w:ascii="Times New Roman" w:eastAsia="仿宋_GB2312"/>
          <w:bCs/>
          <w:color w:val="auto"/>
          <w:kern w:val="0"/>
          <w:szCs w:val="32"/>
          <w:u w:val="none"/>
        </w:rPr>
        <w:t>，</w:t>
      </w:r>
      <w:r>
        <w:rPr>
          <w:rFonts w:ascii="仿宋_GB2312" w:hAnsi="仿宋_GB2312" w:eastAsia="仿宋_GB2312" w:cs="仿宋_GB2312"/>
          <w:bCs/>
          <w:color w:val="auto"/>
          <w:kern w:val="0"/>
          <w:szCs w:val="32"/>
          <w:u w:val="none"/>
        </w:rPr>
        <w:t>按照《</w:t>
      </w:r>
      <w:r>
        <w:rPr>
          <w:rFonts w:hint="eastAsia" w:ascii="仿宋_GB2312" w:hAnsi="仿宋_GB2312" w:eastAsia="仿宋_GB2312" w:cs="仿宋_GB2312"/>
          <w:bCs/>
          <w:color w:val="auto"/>
          <w:kern w:val="0"/>
          <w:szCs w:val="32"/>
          <w:u w:val="none"/>
        </w:rPr>
        <w:t>沈阳市科技</w:t>
      </w:r>
      <w:r>
        <w:rPr>
          <w:rFonts w:ascii="仿宋_GB2312" w:hAnsi="仿宋_GB2312" w:eastAsia="仿宋_GB2312" w:cs="仿宋_GB2312"/>
          <w:bCs/>
          <w:color w:val="auto"/>
          <w:kern w:val="0"/>
          <w:szCs w:val="32"/>
          <w:u w:val="none"/>
        </w:rPr>
        <w:t>计划项目</w:t>
      </w:r>
      <w:r>
        <w:rPr>
          <w:rFonts w:hint="eastAsia" w:ascii="仿宋_GB2312" w:hAnsi="仿宋_GB2312" w:eastAsia="仿宋_GB2312" w:cs="仿宋_GB2312"/>
          <w:bCs/>
          <w:color w:val="auto"/>
          <w:kern w:val="0"/>
          <w:szCs w:val="32"/>
          <w:u w:val="none"/>
        </w:rPr>
        <w:t>过程管理实施细则</w:t>
      </w:r>
      <w:r>
        <w:rPr>
          <w:rFonts w:ascii="仿宋_GB2312" w:hAnsi="仿宋_GB2312" w:eastAsia="仿宋_GB2312" w:cs="仿宋_GB2312"/>
          <w:bCs/>
          <w:color w:val="auto"/>
          <w:kern w:val="0"/>
          <w:szCs w:val="32"/>
          <w:u w:val="none"/>
        </w:rPr>
        <w:t>》</w:t>
      </w:r>
      <w:r>
        <w:rPr>
          <w:rFonts w:hint="eastAsia" w:ascii="仿宋_GB2312" w:eastAsia="仿宋_GB2312"/>
          <w:color w:val="auto"/>
          <w:u w:val="none"/>
        </w:rPr>
        <w:t>（沈科发</w:t>
      </w:r>
      <w:r>
        <w:rPr>
          <w:rFonts w:hint="eastAsia" w:ascii="仿宋_GB2312" w:hAnsi="仿宋_GB2312" w:eastAsia="仿宋_GB2312" w:cs="仿宋_GB2312"/>
          <w:color w:val="auto"/>
          <w:u w:val="none"/>
          <w:lang w:eastAsia="zh-CN"/>
        </w:rPr>
        <w:t>〔</w:t>
      </w:r>
      <w:r>
        <w:rPr>
          <w:rFonts w:hint="eastAsia" w:ascii="仿宋_GB2312" w:eastAsia="仿宋_GB2312"/>
          <w:color w:val="auto"/>
          <w:u w:val="none"/>
        </w:rPr>
        <w:t>2023</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rPr>
        <w:t>3号</w:t>
      </w:r>
      <w:r>
        <w:rPr>
          <w:rFonts w:hint="eastAsia" w:ascii="仿宋_GB2312" w:eastAsia="仿宋_GB2312"/>
          <w:color w:val="auto"/>
          <w:u w:val="none"/>
        </w:rPr>
        <w:t>）</w:t>
      </w:r>
      <w:r>
        <w:rPr>
          <w:rFonts w:hint="eastAsia" w:ascii="仿宋_GB2312" w:hAnsi="仿宋_GB2312" w:eastAsia="仿宋_GB2312" w:cs="仿宋_GB2312"/>
          <w:bCs/>
          <w:color w:val="auto"/>
          <w:kern w:val="0"/>
          <w:szCs w:val="32"/>
          <w:u w:val="none"/>
        </w:rPr>
        <w:t>有关规定开展验收工作</w:t>
      </w:r>
      <w:r>
        <w:rPr>
          <w:rFonts w:ascii="仿宋_GB2312" w:hAnsi="仿宋_GB2312" w:eastAsia="仿宋_GB2312" w:cs="仿宋_GB2312"/>
          <w:bCs/>
          <w:color w:val="auto"/>
          <w:kern w:val="0"/>
          <w:szCs w:val="32"/>
          <w:u w:val="none"/>
        </w:rPr>
        <w:t>，</w:t>
      </w:r>
      <w:r>
        <w:rPr>
          <w:rFonts w:hint="eastAsia" w:ascii="仿宋_GB2312" w:eastAsia="仿宋_GB2312"/>
          <w:color w:val="auto"/>
          <w:u w:val="none"/>
        </w:rPr>
        <w:t>由市科技局或委托专业机构组织验收结题工作</w:t>
      </w:r>
      <w:r>
        <w:rPr>
          <w:rFonts w:hint="eastAsia" w:ascii="仿宋_GB2312" w:eastAsia="仿宋_GB2312"/>
          <w:color w:val="auto"/>
          <w:u w:val="none"/>
          <w:lang w:eastAsia="zh-CN"/>
        </w:rPr>
        <w:t>。</w:t>
      </w:r>
    </w:p>
    <w:p w14:paraId="6A10AD5B">
      <w:pPr>
        <w:keepNext w:val="0"/>
        <w:keepLines w:val="0"/>
        <w:pageBreakBefore w:val="0"/>
        <w:kinsoku/>
        <w:topLinePunct w:val="0"/>
        <w:bidi w:val="0"/>
        <w:adjustRightInd w:val="0"/>
        <w:snapToGrid w:val="0"/>
        <w:spacing w:line="580" w:lineRule="exact"/>
        <w:ind w:firstLine="632" w:firstLineChars="200"/>
        <w:rPr>
          <w:rFonts w:ascii="仿宋_GB2312" w:hAnsi="仿宋_GB2312" w:eastAsia="仿宋_GB2312" w:cs="仿宋_GB2312"/>
          <w:bCs/>
          <w:color w:val="auto"/>
          <w:kern w:val="0"/>
          <w:szCs w:val="32"/>
          <w:u w:val="none"/>
        </w:rPr>
      </w:pPr>
      <w:r>
        <w:rPr>
          <w:rFonts w:hint="eastAsia" w:ascii="黑体" w:hAnsi="黑体" w:eastAsia="黑体" w:cs="Arial"/>
          <w:bCs/>
          <w:color w:val="auto"/>
          <w:kern w:val="0"/>
          <w:szCs w:val="32"/>
          <w:u w:val="none"/>
        </w:rPr>
        <w:t>第十</w:t>
      </w:r>
      <w:r>
        <w:rPr>
          <w:rFonts w:hint="eastAsia" w:ascii="黑体" w:hAnsi="黑体" w:eastAsia="黑体" w:cs="Arial"/>
          <w:bCs/>
          <w:color w:val="auto"/>
          <w:kern w:val="0"/>
          <w:szCs w:val="32"/>
          <w:u w:val="none"/>
          <w:lang w:val="en-US" w:eastAsia="zh-CN"/>
        </w:rPr>
        <w:t>七</w:t>
      </w:r>
      <w:r>
        <w:rPr>
          <w:rFonts w:hint="eastAsia" w:ascii="黑体" w:hAnsi="黑体" w:eastAsia="黑体" w:cs="Arial"/>
          <w:bCs/>
          <w:color w:val="auto"/>
          <w:kern w:val="0"/>
          <w:szCs w:val="32"/>
          <w:u w:val="none"/>
        </w:rPr>
        <w:t>条</w:t>
      </w:r>
      <w:r>
        <w:rPr>
          <w:rFonts w:hint="eastAsia" w:ascii="楷体_GB2312" w:hAnsi="Arial" w:eastAsia="楷体_GB2312" w:cs="Arial"/>
          <w:bCs/>
          <w:color w:val="auto"/>
          <w:kern w:val="0"/>
          <w:szCs w:val="32"/>
          <w:u w:val="none"/>
        </w:rPr>
        <w:t xml:space="preserve"> </w:t>
      </w:r>
      <w:r>
        <w:rPr>
          <w:rFonts w:ascii="楷体_GB2312" w:hAnsi="Arial" w:eastAsia="楷体_GB2312" w:cs="Arial"/>
          <w:bCs/>
          <w:color w:val="auto"/>
          <w:kern w:val="0"/>
          <w:szCs w:val="32"/>
          <w:u w:val="none"/>
        </w:rPr>
        <w:t xml:space="preserve"> </w:t>
      </w:r>
      <w:r>
        <w:rPr>
          <w:rFonts w:hint="eastAsia" w:ascii="仿宋_GB2312" w:hAnsi="仿宋_GB2312" w:eastAsia="仿宋_GB2312" w:cs="仿宋_GB2312"/>
          <w:bCs/>
          <w:color w:val="auto"/>
          <w:kern w:val="0"/>
          <w:szCs w:val="32"/>
          <w:u w:val="none"/>
        </w:rPr>
        <w:t>建立退出机制</w:t>
      </w:r>
      <w:r>
        <w:rPr>
          <w:rFonts w:hint="eastAsia" w:ascii="仿宋_GB2312" w:hAnsi="仿宋_GB2312" w:eastAsia="仿宋_GB2312" w:cs="仿宋_GB2312"/>
          <w:bCs/>
          <w:color w:val="auto"/>
          <w:kern w:val="0"/>
          <w:szCs w:val="32"/>
          <w:u w:val="none"/>
          <w:lang w:eastAsia="zh-CN"/>
        </w:rPr>
        <w:t>。</w:t>
      </w:r>
      <w:r>
        <w:rPr>
          <w:rFonts w:hint="eastAsia" w:ascii="Times New Roman" w:eastAsia="仿宋_GB2312"/>
          <w:bCs/>
          <w:color w:val="auto"/>
          <w:kern w:val="0"/>
          <w:szCs w:val="32"/>
          <w:u w:val="none"/>
        </w:rPr>
        <w:t>中青年科技人才专项</w:t>
      </w:r>
      <w:r>
        <w:rPr>
          <w:rFonts w:hint="eastAsia" w:ascii="仿宋_GB2312" w:hAnsi="仿宋_GB2312" w:eastAsia="仿宋_GB2312" w:cs="仿宋_GB2312"/>
          <w:bCs/>
          <w:color w:val="auto"/>
          <w:kern w:val="0"/>
          <w:szCs w:val="32"/>
          <w:u w:val="none"/>
        </w:rPr>
        <w:t>有以下情形之一的，</w:t>
      </w:r>
      <w:r>
        <w:rPr>
          <w:rFonts w:hint="eastAsia" w:ascii="仿宋_GB2312" w:hAnsi="仿宋_GB2312" w:eastAsia="仿宋_GB2312" w:cs="仿宋_GB2312"/>
          <w:bCs/>
          <w:color w:val="auto"/>
          <w:kern w:val="0"/>
          <w:szCs w:val="32"/>
          <w:u w:val="none"/>
          <w:lang w:val="en-US" w:eastAsia="zh-CN"/>
        </w:rPr>
        <w:t>应</w:t>
      </w:r>
      <w:r>
        <w:rPr>
          <w:rFonts w:hint="eastAsia" w:ascii="仿宋_GB2312" w:hAnsi="仿宋_GB2312" w:eastAsia="仿宋_GB2312" w:cs="仿宋_GB2312"/>
          <w:bCs/>
          <w:color w:val="auto"/>
          <w:kern w:val="0"/>
          <w:szCs w:val="32"/>
          <w:u w:val="none"/>
        </w:rPr>
        <w:t>终止</w:t>
      </w:r>
      <w:r>
        <w:rPr>
          <w:rFonts w:hint="eastAsia" w:ascii="仿宋_GB2312" w:hAnsi="仿宋_GB2312" w:eastAsia="仿宋_GB2312" w:cs="仿宋_GB2312"/>
          <w:bCs/>
          <w:color w:val="auto"/>
          <w:kern w:val="0"/>
          <w:szCs w:val="32"/>
          <w:u w:val="none"/>
          <w:lang w:val="en-US" w:eastAsia="zh-CN"/>
        </w:rPr>
        <w:t>执行</w:t>
      </w:r>
      <w:r>
        <w:rPr>
          <w:rFonts w:hint="eastAsia" w:ascii="仿宋_GB2312" w:hAnsi="仿宋_GB2312" w:eastAsia="仿宋_GB2312" w:cs="仿宋_GB2312"/>
          <w:bCs/>
          <w:color w:val="auto"/>
          <w:kern w:val="0"/>
          <w:szCs w:val="32"/>
          <w:u w:val="none"/>
        </w:rPr>
        <w:t>：</w:t>
      </w:r>
    </w:p>
    <w:p w14:paraId="58C8AA65">
      <w:pPr>
        <w:pStyle w:val="19"/>
        <w:keepNext w:val="0"/>
        <w:keepLines w:val="0"/>
        <w:pageBreakBefore w:val="0"/>
        <w:kinsoku/>
        <w:topLinePunct w:val="0"/>
        <w:bidi w:val="0"/>
        <w:spacing w:line="580" w:lineRule="exact"/>
        <w:ind w:firstLine="632"/>
        <w:rPr>
          <w:rFonts w:hint="eastAsia" w:ascii="仿宋_GB2312" w:hAnsi="仿宋_GB2312" w:eastAsia="仿宋_GB2312" w:cs="仿宋_GB2312"/>
          <w:bCs/>
          <w:color w:val="auto"/>
          <w:kern w:val="0"/>
          <w:szCs w:val="32"/>
          <w:u w:val="none"/>
          <w:lang w:eastAsia="zh-CN"/>
        </w:rPr>
      </w:pPr>
      <w:r>
        <w:rPr>
          <w:rFonts w:hint="eastAsia" w:ascii="仿宋_GB2312" w:hAnsi="仿宋_GB2312" w:eastAsia="仿宋_GB2312" w:cs="仿宋_GB2312"/>
          <w:bCs/>
          <w:color w:val="auto"/>
          <w:kern w:val="0"/>
          <w:szCs w:val="32"/>
          <w:u w:val="none"/>
        </w:rPr>
        <w:t>1.合同期内项目负责人离开沈阳</w:t>
      </w:r>
      <w:r>
        <w:rPr>
          <w:rFonts w:hint="eastAsia" w:ascii="仿宋_GB2312" w:hAnsi="仿宋_GB2312" w:eastAsia="仿宋_GB2312" w:cs="仿宋_GB2312"/>
          <w:bCs/>
          <w:color w:val="auto"/>
          <w:kern w:val="0"/>
          <w:szCs w:val="32"/>
          <w:u w:val="none"/>
          <w:lang w:eastAsia="zh-CN"/>
        </w:rPr>
        <w:t>。</w:t>
      </w:r>
    </w:p>
    <w:p w14:paraId="378237AE">
      <w:pPr>
        <w:pStyle w:val="19"/>
        <w:keepNext w:val="0"/>
        <w:keepLines w:val="0"/>
        <w:pageBreakBefore w:val="0"/>
        <w:kinsoku/>
        <w:topLinePunct w:val="0"/>
        <w:bidi w:val="0"/>
        <w:spacing w:line="580" w:lineRule="exact"/>
        <w:ind w:firstLine="632"/>
        <w:rPr>
          <w:rFonts w:hint="eastAsia" w:ascii="仿宋_GB2312" w:hAnsi="仿宋_GB2312" w:eastAsia="仿宋_GB2312" w:cs="仿宋_GB2312"/>
          <w:bCs/>
          <w:color w:val="auto"/>
          <w:kern w:val="0"/>
          <w:szCs w:val="32"/>
          <w:u w:val="none"/>
          <w:lang w:eastAsia="zh-CN"/>
        </w:rPr>
      </w:pPr>
      <w:r>
        <w:rPr>
          <w:rFonts w:hint="eastAsia" w:ascii="仿宋_GB2312" w:hAnsi="仿宋_GB2312" w:eastAsia="仿宋_GB2312" w:cs="仿宋_GB2312"/>
          <w:bCs/>
          <w:color w:val="auto"/>
          <w:kern w:val="0"/>
          <w:szCs w:val="32"/>
          <w:u w:val="none"/>
        </w:rPr>
        <w:t>2.存在弄虚作假、违反学术道德等科研诚信问题</w:t>
      </w:r>
      <w:r>
        <w:rPr>
          <w:rFonts w:hint="eastAsia" w:ascii="仿宋_GB2312" w:hAnsi="仿宋_GB2312" w:eastAsia="仿宋_GB2312" w:cs="仿宋_GB2312"/>
          <w:bCs/>
          <w:color w:val="auto"/>
          <w:kern w:val="0"/>
          <w:szCs w:val="32"/>
          <w:u w:val="none"/>
          <w:lang w:eastAsia="zh-CN"/>
        </w:rPr>
        <w:t>。</w:t>
      </w:r>
    </w:p>
    <w:p w14:paraId="0A01DE4A">
      <w:pPr>
        <w:pStyle w:val="19"/>
        <w:keepNext w:val="0"/>
        <w:keepLines w:val="0"/>
        <w:pageBreakBefore w:val="0"/>
        <w:kinsoku/>
        <w:topLinePunct w:val="0"/>
        <w:bidi w:val="0"/>
        <w:spacing w:line="580" w:lineRule="exact"/>
        <w:ind w:firstLine="632"/>
        <w:rPr>
          <w:rFonts w:hint="eastAsia" w:ascii="仿宋_GB2312" w:hAnsi="仿宋_GB2312" w:eastAsia="仿宋_GB2312" w:cs="仿宋_GB2312"/>
          <w:bCs/>
          <w:color w:val="auto"/>
          <w:kern w:val="0"/>
          <w:szCs w:val="32"/>
          <w:u w:val="none"/>
          <w:lang w:eastAsia="zh-CN"/>
        </w:rPr>
      </w:pPr>
      <w:r>
        <w:rPr>
          <w:rFonts w:hint="eastAsia" w:ascii="仿宋_GB2312" w:hAnsi="仿宋_GB2312" w:eastAsia="仿宋_GB2312" w:cs="仿宋_GB2312"/>
          <w:bCs/>
          <w:color w:val="auto"/>
          <w:kern w:val="0"/>
          <w:szCs w:val="32"/>
          <w:u w:val="none"/>
        </w:rPr>
        <w:t>3.存在违法违纪行为或其他不适合继续资助</w:t>
      </w:r>
      <w:r>
        <w:rPr>
          <w:rFonts w:hint="eastAsia" w:ascii="仿宋_GB2312" w:hAnsi="仿宋_GB2312" w:eastAsia="仿宋_GB2312" w:cs="仿宋_GB2312"/>
          <w:bCs/>
          <w:color w:val="auto"/>
          <w:kern w:val="0"/>
          <w:szCs w:val="32"/>
          <w:u w:val="none"/>
          <w:lang w:val="en-US" w:eastAsia="zh-CN"/>
        </w:rPr>
        <w:t>等情况</w:t>
      </w:r>
      <w:r>
        <w:rPr>
          <w:rFonts w:hint="eastAsia" w:ascii="仿宋_GB2312" w:hAnsi="仿宋_GB2312" w:eastAsia="仿宋_GB2312" w:cs="仿宋_GB2312"/>
          <w:bCs/>
          <w:color w:val="auto"/>
          <w:kern w:val="0"/>
          <w:szCs w:val="32"/>
          <w:u w:val="none"/>
          <w:lang w:eastAsia="zh-CN"/>
        </w:rPr>
        <w:t>。</w:t>
      </w:r>
    </w:p>
    <w:p w14:paraId="04E46648">
      <w:pPr>
        <w:keepNext w:val="0"/>
        <w:keepLines w:val="0"/>
        <w:pageBreakBefore w:val="0"/>
        <w:kinsoku/>
        <w:topLinePunct w:val="0"/>
        <w:bidi w:val="0"/>
        <w:adjustRightInd w:val="0"/>
        <w:snapToGrid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eastAsia" w:ascii="黑体" w:hAnsi="黑体" w:eastAsia="黑体" w:cs="Arial"/>
          <w:bCs/>
          <w:color w:val="auto"/>
          <w:kern w:val="0"/>
          <w:szCs w:val="32"/>
          <w:u w:val="none"/>
        </w:rPr>
        <w:t>第十</w:t>
      </w:r>
      <w:r>
        <w:rPr>
          <w:rFonts w:hint="eastAsia" w:ascii="黑体" w:hAnsi="黑体" w:eastAsia="黑体" w:cs="Arial"/>
          <w:bCs/>
          <w:color w:val="auto"/>
          <w:kern w:val="0"/>
          <w:szCs w:val="32"/>
          <w:u w:val="none"/>
          <w:lang w:val="en-US" w:eastAsia="zh-CN"/>
        </w:rPr>
        <w:t>八</w:t>
      </w:r>
      <w:r>
        <w:rPr>
          <w:rFonts w:hint="eastAsia" w:ascii="黑体" w:hAnsi="黑体" w:eastAsia="黑体" w:cs="Arial"/>
          <w:bCs/>
          <w:color w:val="auto"/>
          <w:kern w:val="0"/>
          <w:szCs w:val="32"/>
          <w:u w:val="none"/>
        </w:rPr>
        <w:t>条</w:t>
      </w:r>
      <w:r>
        <w:rPr>
          <w:rFonts w:hint="eastAsia" w:ascii="楷体_GB2312" w:hAnsi="Arial" w:eastAsia="楷体_GB2312" w:cs="Arial"/>
          <w:bCs/>
          <w:color w:val="auto"/>
          <w:kern w:val="0"/>
          <w:szCs w:val="32"/>
          <w:u w:val="none"/>
        </w:rPr>
        <w:t xml:space="preserve">  </w:t>
      </w:r>
      <w:r>
        <w:rPr>
          <w:rFonts w:hint="eastAsia" w:ascii="Times New Roman" w:eastAsia="仿宋_GB2312"/>
          <w:bCs/>
          <w:color w:val="auto"/>
          <w:kern w:val="0"/>
          <w:szCs w:val="32"/>
          <w:u w:val="none"/>
        </w:rPr>
        <w:t>中青年科技人才专项</w:t>
      </w:r>
      <w:r>
        <w:rPr>
          <w:rFonts w:hint="eastAsia" w:ascii="仿宋_GB2312" w:hAnsi="仿宋_GB2312" w:eastAsia="仿宋_GB2312" w:cs="仿宋_GB2312"/>
          <w:bCs/>
          <w:color w:val="auto"/>
          <w:kern w:val="0"/>
          <w:szCs w:val="32"/>
          <w:u w:val="none"/>
        </w:rPr>
        <w:t>支持</w:t>
      </w:r>
      <w:r>
        <w:rPr>
          <w:rFonts w:ascii="仿宋_GB2312" w:hAnsi="仿宋_GB2312" w:eastAsia="仿宋_GB2312" w:cs="仿宋_GB2312"/>
          <w:bCs/>
          <w:color w:val="auto"/>
          <w:kern w:val="0"/>
          <w:szCs w:val="32"/>
          <w:u w:val="none"/>
        </w:rPr>
        <w:t>周期内，</w:t>
      </w:r>
      <w:r>
        <w:rPr>
          <w:rFonts w:hint="eastAsia" w:ascii="仿宋_GB2312" w:hAnsi="仿宋_GB2312" w:eastAsia="仿宋_GB2312" w:cs="仿宋_GB2312"/>
          <w:bCs/>
          <w:color w:val="auto"/>
          <w:kern w:val="0"/>
          <w:szCs w:val="32"/>
          <w:u w:val="none"/>
        </w:rPr>
        <w:t>不得变更项目负责人</w:t>
      </w:r>
      <w:r>
        <w:rPr>
          <w:rFonts w:hint="eastAsia" w:ascii="仿宋_GB2312" w:hAnsi="仿宋_GB2312" w:eastAsia="仿宋_GB2312" w:cs="仿宋_GB2312"/>
          <w:bCs/>
          <w:color w:val="auto"/>
          <w:kern w:val="0"/>
          <w:szCs w:val="32"/>
          <w:u w:val="none"/>
          <w:lang w:eastAsia="zh-CN"/>
        </w:rPr>
        <w:t>。</w:t>
      </w:r>
      <w:r>
        <w:rPr>
          <w:rFonts w:hint="eastAsia" w:ascii="仿宋_GB2312" w:hAnsi="仿宋_GB2312" w:eastAsia="仿宋_GB2312" w:cs="仿宋_GB2312"/>
          <w:bCs/>
          <w:color w:val="auto"/>
          <w:kern w:val="0"/>
          <w:szCs w:val="32"/>
          <w:u w:val="none"/>
        </w:rPr>
        <w:t>确需变更的，需报项目主管部门同意</w:t>
      </w:r>
      <w:r>
        <w:rPr>
          <w:rFonts w:hint="eastAsia" w:ascii="仿宋_GB2312" w:hAnsi="仿宋_GB2312" w:eastAsia="仿宋_GB2312" w:cs="仿宋_GB2312"/>
          <w:bCs/>
          <w:color w:val="auto"/>
          <w:kern w:val="0"/>
          <w:szCs w:val="32"/>
          <w:u w:val="none"/>
          <w:lang w:eastAsia="zh-CN"/>
        </w:rPr>
        <w:t>。</w:t>
      </w:r>
    </w:p>
    <w:p w14:paraId="04FEE711">
      <w:pPr>
        <w:keepNext w:val="0"/>
        <w:keepLines w:val="0"/>
        <w:pageBreakBefore w:val="0"/>
        <w:kinsoku/>
        <w:topLinePunct w:val="0"/>
        <w:bidi w:val="0"/>
        <w:snapToGrid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eastAsia" w:ascii="黑体" w:hAnsi="黑体" w:eastAsia="黑体" w:cs="Arial"/>
          <w:bCs/>
          <w:color w:val="auto"/>
          <w:kern w:val="0"/>
          <w:szCs w:val="32"/>
          <w:u w:val="none"/>
        </w:rPr>
        <w:t>第十</w:t>
      </w:r>
      <w:r>
        <w:rPr>
          <w:rFonts w:hint="eastAsia" w:ascii="黑体" w:hAnsi="黑体" w:eastAsia="黑体" w:cs="Arial"/>
          <w:bCs/>
          <w:color w:val="auto"/>
          <w:kern w:val="0"/>
          <w:szCs w:val="32"/>
          <w:u w:val="none"/>
          <w:lang w:val="en-US" w:eastAsia="zh-CN"/>
        </w:rPr>
        <w:t>九</w:t>
      </w:r>
      <w:r>
        <w:rPr>
          <w:rFonts w:hint="eastAsia" w:ascii="黑体" w:hAnsi="黑体" w:eastAsia="黑体" w:cs="Arial"/>
          <w:bCs/>
          <w:color w:val="auto"/>
          <w:kern w:val="0"/>
          <w:szCs w:val="32"/>
          <w:u w:val="none"/>
        </w:rPr>
        <w:t>条</w:t>
      </w:r>
      <w:r>
        <w:rPr>
          <w:rFonts w:hint="eastAsia" w:ascii="楷体_GB2312" w:hAnsi="Arial" w:eastAsia="楷体_GB2312" w:cs="Arial"/>
          <w:bCs/>
          <w:color w:val="auto"/>
          <w:kern w:val="0"/>
          <w:szCs w:val="32"/>
          <w:u w:val="none"/>
        </w:rPr>
        <w:t xml:space="preserve"> </w:t>
      </w:r>
      <w:r>
        <w:rPr>
          <w:rFonts w:ascii="楷体_GB2312" w:hAnsi="Arial" w:eastAsia="楷体_GB2312" w:cs="Arial"/>
          <w:bCs/>
          <w:color w:val="auto"/>
          <w:kern w:val="0"/>
          <w:szCs w:val="32"/>
          <w:u w:val="none"/>
        </w:rPr>
        <w:t xml:space="preserve"> </w:t>
      </w:r>
      <w:r>
        <w:rPr>
          <w:rFonts w:hint="eastAsia" w:ascii="仿宋_GB2312" w:hAnsi="仿宋_GB2312" w:eastAsia="仿宋_GB2312" w:cs="仿宋_GB2312"/>
          <w:bCs/>
          <w:color w:val="auto"/>
          <w:kern w:val="0"/>
          <w:szCs w:val="32"/>
          <w:u w:val="none"/>
        </w:rPr>
        <w:t>市科技局不定期</w:t>
      </w:r>
      <w:r>
        <w:rPr>
          <w:rFonts w:eastAsia="仿宋_GB2312"/>
          <w:color w:val="auto"/>
          <w:szCs w:val="32"/>
          <w:u w:val="none"/>
        </w:rPr>
        <w:t>对经费使用情况和项目承担单位管理情况进行抽查</w:t>
      </w:r>
      <w:r>
        <w:rPr>
          <w:rFonts w:hint="eastAsia" w:eastAsia="仿宋_GB2312"/>
          <w:color w:val="auto"/>
          <w:szCs w:val="32"/>
          <w:u w:val="none"/>
        </w:rPr>
        <w:t>，对存在</w:t>
      </w:r>
      <w:r>
        <w:rPr>
          <w:rFonts w:hint="eastAsia" w:ascii="仿宋_GB2312" w:hAnsi="仿宋_GB2312" w:eastAsia="仿宋_GB2312" w:cs="仿宋_GB2312"/>
          <w:bCs/>
          <w:color w:val="auto"/>
          <w:kern w:val="0"/>
          <w:szCs w:val="32"/>
          <w:u w:val="none"/>
        </w:rPr>
        <w:t>弄虚作假骗取资金等违反科研诚信行为的按</w:t>
      </w:r>
      <w:r>
        <w:rPr>
          <w:rFonts w:ascii="仿宋_GB2312" w:hAnsi="仿宋_GB2312" w:eastAsia="仿宋_GB2312" w:cs="仿宋_GB2312"/>
          <w:bCs/>
          <w:color w:val="auto"/>
          <w:kern w:val="0"/>
          <w:szCs w:val="32"/>
          <w:u w:val="none"/>
        </w:rPr>
        <w:t>有关规定</w:t>
      </w:r>
      <w:r>
        <w:rPr>
          <w:rFonts w:hint="eastAsia" w:ascii="仿宋_GB2312" w:hAnsi="仿宋_GB2312" w:eastAsia="仿宋_GB2312" w:cs="仿宋_GB2312"/>
          <w:bCs/>
          <w:color w:val="auto"/>
          <w:kern w:val="0"/>
          <w:szCs w:val="32"/>
          <w:u w:val="none"/>
        </w:rPr>
        <w:t>实施诚信管理</w:t>
      </w:r>
      <w:r>
        <w:rPr>
          <w:rFonts w:hint="eastAsia" w:ascii="仿宋_GB2312" w:hAnsi="仿宋_GB2312" w:eastAsia="仿宋_GB2312" w:cs="仿宋_GB2312"/>
          <w:bCs/>
          <w:color w:val="auto"/>
          <w:kern w:val="0"/>
          <w:szCs w:val="32"/>
          <w:u w:val="none"/>
          <w:lang w:eastAsia="zh-CN"/>
        </w:rPr>
        <w:t>。</w:t>
      </w:r>
    </w:p>
    <w:p w14:paraId="45DAEACD">
      <w:pPr>
        <w:keepNext w:val="0"/>
        <w:keepLines w:val="0"/>
        <w:pageBreakBefore w:val="0"/>
        <w:kinsoku/>
        <w:topLinePunct w:val="0"/>
        <w:bidi w:val="0"/>
        <w:adjustRightInd w:val="0"/>
        <w:snapToGrid w:val="0"/>
        <w:spacing w:line="580" w:lineRule="exact"/>
        <w:jc w:val="center"/>
        <w:rPr>
          <w:rFonts w:ascii="Times New Roman" w:eastAsia="黑体"/>
          <w:bCs/>
          <w:color w:val="auto"/>
          <w:kern w:val="0"/>
          <w:szCs w:val="32"/>
          <w:u w:val="none"/>
        </w:rPr>
      </w:pPr>
      <w:r>
        <w:rPr>
          <w:rFonts w:hint="eastAsia" w:ascii="Times New Roman" w:eastAsia="黑体"/>
          <w:bCs/>
          <w:color w:val="auto"/>
          <w:kern w:val="0"/>
          <w:szCs w:val="32"/>
          <w:u w:val="none"/>
        </w:rPr>
        <w:t>第六章  附则</w:t>
      </w:r>
    </w:p>
    <w:p w14:paraId="17A23A2F">
      <w:pPr>
        <w:keepNext w:val="0"/>
        <w:keepLines w:val="0"/>
        <w:pageBreakBefore w:val="0"/>
        <w:kinsoku/>
        <w:topLinePunct w:val="0"/>
        <w:bidi w:val="0"/>
        <w:snapToGrid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eastAsia" w:ascii="黑体" w:hAnsi="黑体" w:eastAsia="黑体" w:cs="仿宋_GB2312"/>
          <w:bCs/>
          <w:color w:val="auto"/>
          <w:kern w:val="0"/>
          <w:szCs w:val="32"/>
          <w:u w:val="none"/>
        </w:rPr>
        <w:t>第二十条</w:t>
      </w:r>
      <w:r>
        <w:rPr>
          <w:rFonts w:hint="eastAsia" w:ascii="仿宋_GB2312" w:hAnsi="仿宋_GB2312" w:eastAsia="仿宋_GB2312" w:cs="仿宋_GB2312"/>
          <w:bCs/>
          <w:color w:val="auto"/>
          <w:kern w:val="0"/>
          <w:szCs w:val="32"/>
          <w:u w:val="none"/>
        </w:rPr>
        <w:t xml:space="preserve"> </w:t>
      </w:r>
      <w:r>
        <w:rPr>
          <w:rFonts w:ascii="仿宋_GB2312" w:hAnsi="仿宋_GB2312" w:eastAsia="仿宋_GB2312" w:cs="仿宋_GB2312"/>
          <w:bCs/>
          <w:color w:val="auto"/>
          <w:kern w:val="0"/>
          <w:szCs w:val="32"/>
          <w:u w:val="none"/>
        </w:rPr>
        <w:t xml:space="preserve"> </w:t>
      </w:r>
      <w:r>
        <w:rPr>
          <w:rFonts w:hint="eastAsia" w:ascii="仿宋_GB2312" w:hAnsi="仿宋_GB2312" w:eastAsia="仿宋_GB2312" w:cs="仿宋_GB2312"/>
          <w:bCs/>
          <w:color w:val="auto"/>
          <w:kern w:val="0"/>
          <w:szCs w:val="32"/>
          <w:u w:val="none"/>
        </w:rPr>
        <w:t>本细则自发布之日起试行，有效期1年</w:t>
      </w:r>
      <w:r>
        <w:rPr>
          <w:rFonts w:hint="eastAsia" w:ascii="仿宋_GB2312" w:hAnsi="仿宋_GB2312" w:eastAsia="仿宋_GB2312" w:cs="仿宋_GB2312"/>
          <w:bCs/>
          <w:color w:val="auto"/>
          <w:kern w:val="0"/>
          <w:szCs w:val="32"/>
          <w:u w:val="none"/>
          <w:lang w:eastAsia="zh-CN"/>
        </w:rPr>
        <w:t>。</w:t>
      </w:r>
    </w:p>
    <w:p w14:paraId="00484CD8">
      <w:pPr>
        <w:keepNext w:val="0"/>
        <w:keepLines w:val="0"/>
        <w:pageBreakBefore w:val="0"/>
        <w:kinsoku/>
        <w:topLinePunct w:val="0"/>
        <w:bidi w:val="0"/>
        <w:snapToGrid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eastAsia" w:ascii="黑体" w:hAnsi="黑体" w:eastAsia="黑体" w:cs="仿宋_GB2312"/>
          <w:bCs/>
          <w:color w:val="auto"/>
          <w:kern w:val="0"/>
          <w:szCs w:val="32"/>
          <w:u w:val="none"/>
        </w:rPr>
        <w:t>第二十</w:t>
      </w:r>
      <w:r>
        <w:rPr>
          <w:rFonts w:hint="eastAsia" w:ascii="黑体" w:hAnsi="黑体" w:eastAsia="黑体" w:cs="仿宋_GB2312"/>
          <w:bCs/>
          <w:color w:val="auto"/>
          <w:kern w:val="0"/>
          <w:szCs w:val="32"/>
          <w:u w:val="none"/>
          <w:lang w:val="en-US" w:eastAsia="zh-CN"/>
        </w:rPr>
        <w:t>一</w:t>
      </w:r>
      <w:r>
        <w:rPr>
          <w:rFonts w:hint="eastAsia" w:ascii="黑体" w:hAnsi="黑体" w:eastAsia="黑体" w:cs="仿宋_GB2312"/>
          <w:bCs/>
          <w:color w:val="auto"/>
          <w:kern w:val="0"/>
          <w:szCs w:val="32"/>
          <w:u w:val="none"/>
        </w:rPr>
        <w:t>条</w:t>
      </w:r>
      <w:r>
        <w:rPr>
          <w:rFonts w:hint="eastAsia" w:ascii="仿宋_GB2312" w:hAnsi="仿宋_GB2312" w:eastAsia="仿宋_GB2312" w:cs="仿宋_GB2312"/>
          <w:bCs/>
          <w:color w:val="auto"/>
          <w:kern w:val="0"/>
          <w:szCs w:val="32"/>
          <w:u w:val="none"/>
        </w:rPr>
        <w:t xml:space="preserve"> </w:t>
      </w:r>
      <w:r>
        <w:rPr>
          <w:rFonts w:ascii="仿宋_GB2312" w:hAnsi="仿宋_GB2312" w:eastAsia="仿宋_GB2312" w:cs="仿宋_GB2312"/>
          <w:bCs/>
          <w:color w:val="auto"/>
          <w:kern w:val="0"/>
          <w:szCs w:val="32"/>
          <w:u w:val="none"/>
        </w:rPr>
        <w:t xml:space="preserve"> </w:t>
      </w:r>
      <w:r>
        <w:rPr>
          <w:rFonts w:hint="eastAsia" w:ascii="仿宋_GB2312" w:hAnsi="仿宋_GB2312" w:eastAsia="仿宋_GB2312" w:cs="仿宋_GB2312"/>
          <w:bCs/>
          <w:color w:val="auto"/>
          <w:kern w:val="0"/>
          <w:szCs w:val="32"/>
          <w:u w:val="none"/>
        </w:rPr>
        <w:t>补助资金由市、区县（市）按照1:1比例承担，按照每年科技人才资金预算总额和科技人才政策需求资金总额之比同等比例安排</w:t>
      </w:r>
      <w:r>
        <w:rPr>
          <w:rFonts w:hint="eastAsia" w:ascii="仿宋_GB2312" w:hAnsi="仿宋_GB2312" w:eastAsia="仿宋_GB2312" w:cs="仿宋_GB2312"/>
          <w:bCs/>
          <w:color w:val="auto"/>
          <w:kern w:val="0"/>
          <w:szCs w:val="32"/>
          <w:u w:val="none"/>
          <w:lang w:eastAsia="zh-CN"/>
        </w:rPr>
        <w:t>。</w:t>
      </w:r>
    </w:p>
    <w:p w14:paraId="744A7BF4">
      <w:pPr>
        <w:keepNext w:val="0"/>
        <w:keepLines w:val="0"/>
        <w:pageBreakBefore w:val="0"/>
        <w:kinsoku/>
        <w:topLinePunct w:val="0"/>
        <w:bidi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eastAsia" w:ascii="黑体" w:hAnsi="黑体" w:eastAsia="黑体" w:cs="仿宋_GB2312"/>
          <w:bCs/>
          <w:color w:val="auto"/>
          <w:kern w:val="0"/>
          <w:szCs w:val="32"/>
          <w:u w:val="none"/>
        </w:rPr>
        <w:t>第二十</w:t>
      </w:r>
      <w:r>
        <w:rPr>
          <w:rFonts w:hint="eastAsia" w:ascii="黑体" w:hAnsi="黑体" w:eastAsia="黑体" w:cs="仿宋_GB2312"/>
          <w:bCs/>
          <w:color w:val="auto"/>
          <w:kern w:val="0"/>
          <w:szCs w:val="32"/>
          <w:u w:val="none"/>
          <w:lang w:val="en-US" w:eastAsia="zh-CN"/>
        </w:rPr>
        <w:t>二</w:t>
      </w:r>
      <w:r>
        <w:rPr>
          <w:rFonts w:hint="eastAsia" w:ascii="黑体" w:hAnsi="黑体" w:eastAsia="黑体" w:cs="仿宋_GB2312"/>
          <w:bCs/>
          <w:color w:val="auto"/>
          <w:kern w:val="0"/>
          <w:szCs w:val="32"/>
          <w:u w:val="none"/>
        </w:rPr>
        <w:t>条</w:t>
      </w:r>
      <w:r>
        <w:rPr>
          <w:rFonts w:hint="eastAsia" w:ascii="仿宋_GB2312" w:hAnsi="仿宋_GB2312" w:eastAsia="仿宋_GB2312" w:cs="仿宋_GB2312"/>
          <w:bCs/>
          <w:color w:val="auto"/>
          <w:kern w:val="0"/>
          <w:szCs w:val="32"/>
          <w:u w:val="none"/>
        </w:rPr>
        <w:t xml:space="preserve"> </w:t>
      </w:r>
      <w:r>
        <w:rPr>
          <w:rFonts w:ascii="仿宋_GB2312" w:hAnsi="仿宋_GB2312" w:eastAsia="仿宋_GB2312" w:cs="仿宋_GB2312"/>
          <w:bCs/>
          <w:color w:val="auto"/>
          <w:kern w:val="0"/>
          <w:szCs w:val="32"/>
          <w:u w:val="none"/>
        </w:rPr>
        <w:t xml:space="preserve"> </w:t>
      </w:r>
      <w:r>
        <w:rPr>
          <w:rFonts w:hint="eastAsia" w:ascii="仿宋_GB2312" w:hAnsi="仿宋_GB2312" w:eastAsia="仿宋_GB2312" w:cs="仿宋_GB2312"/>
          <w:bCs/>
          <w:color w:val="auto"/>
          <w:kern w:val="0"/>
          <w:szCs w:val="32"/>
          <w:u w:val="none"/>
        </w:rPr>
        <w:t>本细则由市科技局负责解释</w:t>
      </w:r>
      <w:r>
        <w:rPr>
          <w:rFonts w:hint="eastAsia" w:ascii="仿宋_GB2312" w:hAnsi="仿宋_GB2312" w:eastAsia="仿宋_GB2312" w:cs="仿宋_GB2312"/>
          <w:bCs/>
          <w:color w:val="auto"/>
          <w:kern w:val="0"/>
          <w:szCs w:val="32"/>
          <w:u w:val="none"/>
          <w:lang w:eastAsia="zh-CN"/>
        </w:rPr>
        <w:t>。</w:t>
      </w:r>
    </w:p>
    <w:p w14:paraId="156205BE">
      <w:pPr>
        <w:keepNext w:val="0"/>
        <w:keepLines w:val="0"/>
        <w:pageBreakBefore w:val="0"/>
        <w:kinsoku/>
        <w:topLinePunct w:val="0"/>
        <w:bidi w:val="0"/>
        <w:spacing w:line="580" w:lineRule="exact"/>
        <w:rPr>
          <w:rFonts w:ascii="仿宋_GB2312" w:hAnsi="仿宋_GB2312" w:eastAsia="仿宋_GB2312" w:cs="仿宋_GB2312"/>
          <w:bCs/>
          <w:color w:val="auto"/>
          <w:kern w:val="0"/>
          <w:szCs w:val="32"/>
          <w:u w:val="none"/>
        </w:rPr>
      </w:pPr>
      <w:r>
        <w:rPr>
          <w:rFonts w:hint="eastAsia" w:ascii="仿宋_GB2312" w:hAnsi="仿宋_GB2312" w:eastAsia="仿宋_GB2312" w:cs="仿宋_GB2312"/>
          <w:bCs/>
          <w:color w:val="auto"/>
          <w:kern w:val="0"/>
          <w:szCs w:val="32"/>
          <w:u w:val="none"/>
        </w:rPr>
        <w:br w:type="page"/>
      </w:r>
    </w:p>
    <w:p w14:paraId="2DE4E3A8">
      <w:pPr>
        <w:keepNext w:val="0"/>
        <w:keepLines w:val="0"/>
        <w:pageBreakBefore w:val="0"/>
        <w:kinsoku/>
        <w:topLinePunct w:val="0"/>
        <w:bidi w:val="0"/>
        <w:spacing w:line="580" w:lineRule="exact"/>
        <w:rPr>
          <w:rFonts w:ascii="黑体" w:hAnsi="黑体" w:eastAsia="黑体" w:cs="黑体"/>
          <w:color w:val="auto"/>
          <w:szCs w:val="32"/>
          <w:u w:val="none"/>
        </w:rPr>
      </w:pPr>
      <w:r>
        <w:rPr>
          <w:rFonts w:hint="eastAsia" w:ascii="黑体" w:hAnsi="黑体" w:eastAsia="黑体" w:cs="黑体"/>
          <w:color w:val="auto"/>
          <w:szCs w:val="32"/>
          <w:u w:val="none"/>
          <w:lang w:val="en-US" w:eastAsia="zh-CN"/>
        </w:rPr>
        <w:t>细则</w:t>
      </w:r>
      <w:r>
        <w:rPr>
          <w:rFonts w:hint="eastAsia" w:ascii="黑体" w:hAnsi="黑体" w:eastAsia="黑体" w:cs="黑体"/>
          <w:color w:val="auto"/>
          <w:szCs w:val="32"/>
          <w:u w:val="none"/>
        </w:rPr>
        <w:t>2</w:t>
      </w:r>
    </w:p>
    <w:p w14:paraId="3D6CCD77">
      <w:pPr>
        <w:keepNext w:val="0"/>
        <w:keepLines w:val="0"/>
        <w:pageBreakBefore w:val="0"/>
        <w:kinsoku/>
        <w:wordWrap w:val="0"/>
        <w:topLinePunct w:val="0"/>
        <w:bidi w:val="0"/>
        <w:spacing w:line="580" w:lineRule="exact"/>
        <w:jc w:val="center"/>
        <w:rPr>
          <w:rFonts w:ascii="方正小标宋简体" w:hAnsi="方正小标宋简体" w:eastAsia="方正小标宋简体" w:cs="方正小标宋简体"/>
          <w:color w:val="auto"/>
          <w:sz w:val="44"/>
          <w:szCs w:val="44"/>
          <w:u w:val="none"/>
        </w:rPr>
      </w:pPr>
    </w:p>
    <w:p w14:paraId="5EEC98D3">
      <w:pPr>
        <w:keepNext w:val="0"/>
        <w:keepLines w:val="0"/>
        <w:pageBreakBefore w:val="0"/>
        <w:kinsoku/>
        <w:wordWrap w:val="0"/>
        <w:topLinePunct w:val="0"/>
        <w:bidi w:val="0"/>
        <w:spacing w:line="580" w:lineRule="exact"/>
        <w:jc w:val="center"/>
        <w:rPr>
          <w:rFonts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沈阳市</w:t>
      </w:r>
      <w:r>
        <w:rPr>
          <w:rFonts w:hint="eastAsia" w:ascii="方正小标宋简体" w:hAnsi="方正小标宋简体" w:eastAsia="方正小标宋简体" w:cs="方正小标宋简体"/>
          <w:color w:val="auto"/>
          <w:sz w:val="44"/>
          <w:szCs w:val="44"/>
          <w:u w:val="none"/>
          <w:lang w:val="en-US" w:eastAsia="zh-CN"/>
        </w:rPr>
        <w:t>创新创业</w:t>
      </w:r>
      <w:r>
        <w:rPr>
          <w:rFonts w:hint="eastAsia" w:ascii="方正小标宋简体" w:hAnsi="方正小标宋简体" w:eastAsia="方正小标宋简体" w:cs="方正小标宋简体"/>
          <w:color w:val="auto"/>
          <w:sz w:val="44"/>
          <w:szCs w:val="44"/>
          <w:u w:val="none"/>
        </w:rPr>
        <w:t>人才团队引进培育</w:t>
      </w:r>
    </w:p>
    <w:p w14:paraId="43B083EA">
      <w:pPr>
        <w:keepNext w:val="0"/>
        <w:keepLines w:val="0"/>
        <w:pageBreakBefore w:val="0"/>
        <w:kinsoku/>
        <w:wordWrap w:val="0"/>
        <w:topLinePunct w:val="0"/>
        <w:bidi w:val="0"/>
        <w:spacing w:line="580" w:lineRule="exact"/>
        <w:jc w:val="center"/>
        <w:rPr>
          <w:rFonts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专项实施细则</w:t>
      </w:r>
    </w:p>
    <w:p w14:paraId="0D112CDC">
      <w:pPr>
        <w:keepNext w:val="0"/>
        <w:keepLines w:val="0"/>
        <w:pageBreakBefore w:val="0"/>
        <w:kinsoku/>
        <w:wordWrap w:val="0"/>
        <w:topLinePunct w:val="0"/>
        <w:bidi w:val="0"/>
        <w:snapToGrid w:val="0"/>
        <w:spacing w:line="580" w:lineRule="exact"/>
        <w:ind w:firstLine="632" w:firstLineChars="200"/>
        <w:rPr>
          <w:rFonts w:ascii="Times New Roman" w:eastAsia="仿宋_GB2312"/>
          <w:bCs/>
          <w:color w:val="auto"/>
          <w:kern w:val="0"/>
          <w:szCs w:val="32"/>
          <w:u w:val="none"/>
        </w:rPr>
      </w:pPr>
    </w:p>
    <w:p w14:paraId="166ADBA5">
      <w:pPr>
        <w:keepNext w:val="0"/>
        <w:keepLines w:val="0"/>
        <w:pageBreakBefore w:val="0"/>
        <w:numPr>
          <w:ilvl w:val="0"/>
          <w:numId w:val="1"/>
        </w:numPr>
        <w:kinsoku/>
        <w:wordWrap w:val="0"/>
        <w:topLinePunct w:val="0"/>
        <w:bidi w:val="0"/>
        <w:snapToGrid w:val="0"/>
        <w:spacing w:line="580" w:lineRule="exact"/>
        <w:jc w:val="center"/>
        <w:rPr>
          <w:rFonts w:ascii="Times New Roman" w:eastAsia="黑体"/>
          <w:bCs/>
          <w:color w:val="auto"/>
          <w:szCs w:val="32"/>
          <w:u w:val="none"/>
        </w:rPr>
      </w:pPr>
      <w:r>
        <w:rPr>
          <w:rFonts w:hint="eastAsia" w:ascii="Times New Roman" w:eastAsia="黑体"/>
          <w:bCs/>
          <w:color w:val="auto"/>
          <w:szCs w:val="32"/>
          <w:u w:val="none"/>
        </w:rPr>
        <w:t>总  则</w:t>
      </w:r>
    </w:p>
    <w:p w14:paraId="40464252">
      <w:pPr>
        <w:keepNext w:val="0"/>
        <w:keepLines w:val="0"/>
        <w:pageBreakBefore w:val="0"/>
        <w:kinsoku/>
        <w:wordWrap w:val="0"/>
        <w:topLinePunct w:val="0"/>
        <w:bidi w:val="0"/>
        <w:snapToGrid w:val="0"/>
        <w:spacing w:line="580" w:lineRule="exact"/>
        <w:ind w:firstLine="632" w:firstLineChars="200"/>
        <w:rPr>
          <w:rFonts w:hint="eastAsia" w:ascii="Times New Roman" w:eastAsia="仿宋_GB2312"/>
          <w:bCs/>
          <w:color w:val="auto"/>
          <w:kern w:val="0"/>
          <w:szCs w:val="32"/>
          <w:u w:val="none"/>
          <w:lang w:eastAsia="zh-CN"/>
        </w:rPr>
      </w:pPr>
      <w:r>
        <w:rPr>
          <w:rFonts w:hint="eastAsia" w:ascii="Times New Roman" w:eastAsia="黑体"/>
          <w:bCs/>
          <w:color w:val="auto"/>
          <w:szCs w:val="32"/>
          <w:u w:val="none"/>
        </w:rPr>
        <w:t xml:space="preserve">第一条  </w:t>
      </w:r>
      <w:r>
        <w:rPr>
          <w:rFonts w:hint="eastAsia" w:ascii="Times New Roman" w:eastAsia="仿宋_GB2312"/>
          <w:bCs/>
          <w:color w:val="auto"/>
          <w:kern w:val="0"/>
          <w:szCs w:val="32"/>
          <w:u w:val="none"/>
        </w:rPr>
        <w:t>为</w:t>
      </w:r>
      <w:r>
        <w:rPr>
          <w:rFonts w:hint="eastAsia" w:ascii="仿宋_GB2312" w:hAnsi="仿宋_GB2312" w:eastAsia="仿宋_GB2312" w:cs="仿宋_GB2312"/>
          <w:bCs/>
          <w:color w:val="auto"/>
          <w:kern w:val="0"/>
          <w:szCs w:val="32"/>
          <w:u w:val="none"/>
        </w:rPr>
        <w:t>深入实施人才强市、创新驱动发展战略，大力引进培育一批高层次创新创业人才团队，</w:t>
      </w:r>
      <w:r>
        <w:rPr>
          <w:rFonts w:hint="eastAsia" w:ascii="仿宋_GB2312" w:hAnsi="仿宋_GB2312" w:eastAsia="仿宋_GB2312" w:cs="仿宋_GB2312"/>
          <w:bCs/>
          <w:color w:val="auto"/>
          <w:szCs w:val="32"/>
          <w:u w:val="none"/>
          <w:lang w:val="en-US" w:eastAsia="zh-CN"/>
        </w:rPr>
        <w:t>加</w:t>
      </w:r>
      <w:r>
        <w:rPr>
          <w:rFonts w:hint="eastAsia" w:ascii="Times New Roman" w:eastAsia="仿宋_GB2312"/>
          <w:bCs/>
          <w:color w:val="auto"/>
          <w:szCs w:val="32"/>
          <w:u w:val="none"/>
          <w:lang w:val="en-US" w:eastAsia="zh-CN"/>
        </w:rPr>
        <w:t>快</w:t>
      </w:r>
      <w:r>
        <w:rPr>
          <w:rFonts w:hint="eastAsia" w:ascii="仿宋_GB2312" w:hAnsi="仿宋_GB2312" w:eastAsia="仿宋_GB2312" w:cs="仿宋_GB2312"/>
          <w:bCs/>
          <w:color w:val="auto"/>
          <w:kern w:val="0"/>
          <w:szCs w:val="32"/>
          <w:u w:val="none"/>
          <w:lang w:val="en-US" w:eastAsia="zh-CN"/>
        </w:rPr>
        <w:t>新质生产力</w:t>
      </w:r>
      <w:r>
        <w:rPr>
          <w:rFonts w:hint="eastAsia" w:ascii="Times New Roman" w:eastAsia="仿宋_GB2312"/>
          <w:bCs/>
          <w:color w:val="auto"/>
          <w:szCs w:val="32"/>
          <w:u w:val="none"/>
          <w:lang w:val="en-US" w:eastAsia="zh-CN"/>
        </w:rPr>
        <w:t>生成</w:t>
      </w:r>
      <w:r>
        <w:rPr>
          <w:rFonts w:hint="eastAsia" w:ascii="仿宋_GB2312" w:hAnsi="仿宋_GB2312" w:eastAsia="仿宋_GB2312" w:cs="仿宋_GB2312"/>
          <w:bCs/>
          <w:color w:val="auto"/>
          <w:kern w:val="0"/>
          <w:szCs w:val="32"/>
          <w:u w:val="none"/>
          <w:lang w:val="en-US" w:eastAsia="zh-CN"/>
        </w:rPr>
        <w:t>，推动我市重点产业集群高质量发展，</w:t>
      </w:r>
      <w:r>
        <w:rPr>
          <w:rFonts w:hint="eastAsia" w:ascii="仿宋_GB2312" w:hAnsi="仿宋_GB2312" w:eastAsia="仿宋_GB2312" w:cs="仿宋_GB2312"/>
          <w:bCs/>
          <w:color w:val="auto"/>
          <w:kern w:val="0"/>
          <w:szCs w:val="32"/>
          <w:u w:val="none"/>
        </w:rPr>
        <w:t>依据</w:t>
      </w:r>
      <w:r>
        <w:rPr>
          <w:rFonts w:hint="eastAsia" w:ascii="Times New Roman" w:eastAsia="仿宋_GB2312"/>
          <w:bCs/>
          <w:color w:val="auto"/>
          <w:szCs w:val="32"/>
          <w:u w:val="none"/>
        </w:rPr>
        <w:t>《</w:t>
      </w:r>
      <w:r>
        <w:rPr>
          <w:rFonts w:hint="eastAsia" w:ascii="Times New Roman" w:eastAsia="仿宋_GB2312"/>
          <w:bCs/>
          <w:color w:val="auto"/>
          <w:kern w:val="0"/>
          <w:szCs w:val="32"/>
          <w:u w:val="none"/>
        </w:rPr>
        <w:t>深入实施“</w:t>
      </w:r>
      <w:r>
        <w:rPr>
          <w:rFonts w:hint="eastAsia" w:ascii="仿宋_GB2312" w:hAnsi="仿宋_GB2312" w:eastAsia="仿宋_GB2312" w:cs="仿宋_GB2312"/>
          <w:bCs/>
          <w:color w:val="auto"/>
          <w:kern w:val="0"/>
          <w:szCs w:val="32"/>
          <w:u w:val="none"/>
        </w:rPr>
        <w:t>兴沈英才计划”加快推进新时代人才强市建设若干政策措施</w:t>
      </w:r>
      <w:r>
        <w:rPr>
          <w:rFonts w:hint="eastAsia" w:ascii="仿宋_GB2312" w:hAnsi="仿宋_GB2312" w:eastAsia="仿宋_GB2312" w:cs="仿宋_GB2312"/>
          <w:bCs/>
          <w:color w:val="auto"/>
          <w:szCs w:val="32"/>
          <w:u w:val="none"/>
          <w:lang w:eastAsia="zh-CN"/>
        </w:rPr>
        <w:t>（</w:t>
      </w:r>
      <w:r>
        <w:rPr>
          <w:rFonts w:hint="eastAsia" w:ascii="仿宋_GB2312" w:hAnsi="仿宋_GB2312" w:eastAsia="仿宋_GB2312" w:cs="仿宋_GB2312"/>
          <w:bCs/>
          <w:color w:val="auto"/>
          <w:szCs w:val="32"/>
          <w:u w:val="none"/>
          <w:lang w:val="en-US" w:eastAsia="zh-CN"/>
        </w:rPr>
        <w:t>2024年版</w:t>
      </w:r>
      <w:r>
        <w:rPr>
          <w:rFonts w:hint="eastAsia" w:ascii="仿宋_GB2312" w:hAnsi="仿宋_GB2312" w:eastAsia="仿宋_GB2312" w:cs="仿宋_GB2312"/>
          <w:bCs/>
          <w:color w:val="auto"/>
          <w:szCs w:val="32"/>
          <w:u w:val="none"/>
          <w:lang w:eastAsia="zh-CN"/>
        </w:rPr>
        <w:t>）</w:t>
      </w:r>
      <w:r>
        <w:rPr>
          <w:rFonts w:hint="eastAsia" w:ascii="仿宋_GB2312" w:hAnsi="仿宋_GB2312" w:eastAsia="仿宋_GB2312" w:cs="仿宋_GB2312"/>
          <w:bCs/>
          <w:color w:val="auto"/>
          <w:szCs w:val="32"/>
          <w:u w:val="none"/>
        </w:rPr>
        <w:t>》，</w:t>
      </w:r>
      <w:r>
        <w:rPr>
          <w:rFonts w:hint="eastAsia" w:ascii="仿宋_GB2312" w:hAnsi="仿宋_GB2312" w:eastAsia="仿宋_GB2312" w:cs="仿宋_GB2312"/>
          <w:bCs/>
          <w:color w:val="auto"/>
          <w:szCs w:val="32"/>
          <w:u w:val="none"/>
          <w:lang w:val="en-US" w:eastAsia="zh-CN"/>
        </w:rPr>
        <w:t>为</w:t>
      </w:r>
      <w:r>
        <w:rPr>
          <w:rFonts w:hint="eastAsia" w:ascii="Times New Roman" w:eastAsia="仿宋_GB2312"/>
          <w:bCs/>
          <w:color w:val="auto"/>
          <w:kern w:val="0"/>
          <w:szCs w:val="32"/>
          <w:u w:val="none"/>
        </w:rPr>
        <w:t>制定本细则</w:t>
      </w:r>
      <w:r>
        <w:rPr>
          <w:rFonts w:hint="eastAsia" w:ascii="Times New Roman" w:eastAsia="仿宋_GB2312"/>
          <w:bCs/>
          <w:color w:val="auto"/>
          <w:kern w:val="0"/>
          <w:szCs w:val="32"/>
          <w:u w:val="none"/>
          <w:lang w:eastAsia="zh-CN"/>
        </w:rPr>
        <w:t>。</w:t>
      </w:r>
    </w:p>
    <w:p w14:paraId="501BE836">
      <w:pPr>
        <w:pStyle w:val="28"/>
        <w:keepNext w:val="0"/>
        <w:keepLines w:val="0"/>
        <w:pageBreakBefore w:val="0"/>
        <w:kinsoku/>
        <w:wordWrap w:val="0"/>
        <w:topLinePunct w:val="0"/>
        <w:bidi w:val="0"/>
        <w:spacing w:line="580" w:lineRule="exact"/>
        <w:ind w:firstLine="632"/>
        <w:rPr>
          <w:rFonts w:hint="eastAsia" w:ascii="Times New Roman" w:eastAsia="仿宋_GB2312"/>
          <w:bCs/>
          <w:color w:val="auto"/>
          <w:kern w:val="0"/>
          <w:szCs w:val="32"/>
          <w:u w:val="none"/>
          <w:lang w:eastAsia="zh-CN"/>
        </w:rPr>
      </w:pPr>
      <w:r>
        <w:rPr>
          <w:rFonts w:hint="eastAsia" w:ascii="黑体" w:hAnsi="黑体" w:eastAsia="黑体" w:cs="黑体"/>
          <w:bCs/>
          <w:color w:val="auto"/>
          <w:kern w:val="0"/>
          <w:szCs w:val="32"/>
          <w:u w:val="none"/>
        </w:rPr>
        <w:t>第二条</w:t>
      </w:r>
      <w:r>
        <w:rPr>
          <w:rFonts w:hint="eastAsia" w:ascii="黑体" w:hAnsi="黑体" w:eastAsia="黑体" w:cs="黑体"/>
          <w:bCs/>
          <w:color w:val="auto"/>
          <w:kern w:val="0"/>
          <w:szCs w:val="32"/>
          <w:u w:val="none"/>
          <w:lang w:val="en-US" w:eastAsia="zh-CN"/>
        </w:rPr>
        <w:t xml:space="preserve">  </w:t>
      </w:r>
      <w:r>
        <w:rPr>
          <w:rFonts w:hint="eastAsia" w:ascii="Times New Roman" w:eastAsia="仿宋_GB2312"/>
          <w:bCs/>
          <w:color w:val="auto"/>
          <w:kern w:val="0"/>
          <w:szCs w:val="32"/>
          <w:u w:val="none"/>
          <w:lang w:val="en-US" w:eastAsia="zh-CN"/>
        </w:rPr>
        <w:t>沈阳市创新创业</w:t>
      </w:r>
      <w:r>
        <w:rPr>
          <w:rFonts w:hint="eastAsia" w:ascii="Times New Roman" w:eastAsia="仿宋_GB2312"/>
          <w:bCs/>
          <w:color w:val="auto"/>
          <w:kern w:val="0"/>
          <w:szCs w:val="32"/>
          <w:u w:val="none"/>
        </w:rPr>
        <w:t>人才团队引进培育专项立足服务</w:t>
      </w:r>
      <w:r>
        <w:rPr>
          <w:rFonts w:hint="eastAsia" w:ascii="Times New Roman" w:eastAsia="仿宋_GB2312"/>
          <w:bCs/>
          <w:color w:val="auto"/>
          <w:kern w:val="0"/>
          <w:szCs w:val="32"/>
          <w:u w:val="none"/>
          <w:lang w:val="en-US" w:eastAsia="zh-CN"/>
        </w:rPr>
        <w:t>沈阳市</w:t>
      </w:r>
      <w:r>
        <w:rPr>
          <w:rFonts w:hint="eastAsia" w:ascii="Times New Roman" w:eastAsia="仿宋_GB2312"/>
          <w:bCs/>
          <w:color w:val="auto"/>
          <w:kern w:val="0"/>
          <w:szCs w:val="32"/>
          <w:u w:val="none"/>
        </w:rPr>
        <w:t>创新</w:t>
      </w:r>
      <w:r>
        <w:rPr>
          <w:rFonts w:hint="eastAsia" w:ascii="Times New Roman" w:eastAsia="仿宋_GB2312"/>
          <w:bCs/>
          <w:color w:val="auto"/>
          <w:kern w:val="0"/>
          <w:szCs w:val="32"/>
          <w:u w:val="none"/>
          <w:lang w:val="en-US" w:eastAsia="zh-CN"/>
        </w:rPr>
        <w:t>驱动</w:t>
      </w:r>
      <w:r>
        <w:rPr>
          <w:rFonts w:hint="eastAsia" w:ascii="Times New Roman" w:eastAsia="仿宋_GB2312"/>
          <w:bCs/>
          <w:color w:val="auto"/>
          <w:kern w:val="0"/>
          <w:szCs w:val="32"/>
          <w:u w:val="none"/>
        </w:rPr>
        <w:t>发展战略，突出“高精尖缺”导向，围绕</w:t>
      </w:r>
      <w:r>
        <w:rPr>
          <w:rFonts w:hint="eastAsia" w:ascii="Times New Roman" w:eastAsia="仿宋_GB2312"/>
          <w:bCs/>
          <w:color w:val="auto"/>
          <w:kern w:val="0"/>
          <w:szCs w:val="32"/>
          <w:u w:val="none"/>
          <w:lang w:val="en-US" w:eastAsia="zh-CN"/>
        </w:rPr>
        <w:t>汽车</w:t>
      </w:r>
      <w:r>
        <w:rPr>
          <w:rFonts w:hint="eastAsia" w:ascii="Times New Roman" w:eastAsia="仿宋_GB2312"/>
          <w:bCs/>
          <w:color w:val="auto"/>
          <w:kern w:val="0"/>
          <w:szCs w:val="32"/>
          <w:u w:val="none"/>
        </w:rPr>
        <w:t>及零部</w:t>
      </w:r>
      <w:r>
        <w:rPr>
          <w:rFonts w:hint="eastAsia" w:ascii="仿宋_GB2312" w:hAnsi="仿宋_GB2312" w:eastAsia="仿宋_GB2312" w:cs="仿宋_GB2312"/>
          <w:bCs/>
          <w:color w:val="auto"/>
          <w:kern w:val="0"/>
          <w:szCs w:val="32"/>
          <w:u w:val="none"/>
        </w:rPr>
        <w:t>件</w:t>
      </w:r>
      <w:r>
        <w:rPr>
          <w:rFonts w:hint="eastAsia" w:ascii="仿宋_GB2312" w:hAnsi="仿宋_GB2312" w:eastAsia="仿宋_GB2312" w:cs="仿宋_GB2312"/>
          <w:bCs/>
          <w:color w:val="auto"/>
          <w:kern w:val="0"/>
          <w:szCs w:val="32"/>
          <w:u w:val="none"/>
          <w:lang w:val="en-US" w:eastAsia="zh-CN"/>
        </w:rPr>
        <w:t>、航空航天、</w:t>
      </w:r>
      <w:r>
        <w:rPr>
          <w:rFonts w:hint="eastAsia" w:ascii="仿宋_GB2312" w:hAnsi="仿宋_GB2312" w:eastAsia="仿宋_GB2312" w:cs="仿宋_GB2312"/>
          <w:bCs/>
          <w:color w:val="auto"/>
          <w:kern w:val="0"/>
          <w:szCs w:val="32"/>
          <w:u w:val="none"/>
        </w:rPr>
        <w:t>高端装备（机器人）、节能环保、新一代信息技术、食品、生物医药及医疗装备、集成电路</w:t>
      </w:r>
      <w:r>
        <w:rPr>
          <w:rFonts w:hint="eastAsia" w:ascii="仿宋_GB2312" w:hAnsi="仿宋_GB2312" w:eastAsia="仿宋_GB2312" w:cs="仿宋_GB2312"/>
          <w:bCs/>
          <w:color w:val="auto"/>
          <w:kern w:val="0"/>
          <w:szCs w:val="32"/>
          <w:u w:val="none"/>
          <w:lang w:eastAsia="zh-CN"/>
        </w:rPr>
        <w:t>、</w:t>
      </w:r>
      <w:r>
        <w:rPr>
          <w:rFonts w:hint="eastAsia" w:ascii="仿宋_GB2312" w:hAnsi="仿宋_GB2312" w:eastAsia="仿宋_GB2312" w:cs="仿宋_GB2312"/>
          <w:bCs/>
          <w:color w:val="auto"/>
          <w:kern w:val="0"/>
          <w:szCs w:val="32"/>
          <w:u w:val="none"/>
        </w:rPr>
        <w:t>新能源</w:t>
      </w:r>
      <w:r>
        <w:rPr>
          <w:rFonts w:hint="eastAsia" w:ascii="仿宋_GB2312" w:hAnsi="仿宋_GB2312" w:eastAsia="仿宋_GB2312" w:cs="仿宋_GB2312"/>
          <w:bCs/>
          <w:color w:val="auto"/>
          <w:kern w:val="0"/>
          <w:szCs w:val="32"/>
          <w:u w:val="none"/>
          <w:lang w:eastAsia="zh-CN"/>
        </w:rPr>
        <w:t>、</w:t>
      </w:r>
      <w:r>
        <w:rPr>
          <w:rFonts w:hint="eastAsia" w:ascii="仿宋_GB2312" w:hAnsi="仿宋_GB2312" w:eastAsia="仿宋_GB2312" w:cs="仿宋_GB2312"/>
          <w:bCs/>
          <w:color w:val="auto"/>
          <w:kern w:val="0"/>
          <w:szCs w:val="32"/>
          <w:u w:val="none"/>
          <w:lang w:val="en-US" w:eastAsia="zh-CN"/>
        </w:rPr>
        <w:t>新材料</w:t>
      </w:r>
      <w:r>
        <w:rPr>
          <w:rFonts w:hint="eastAsia" w:ascii="仿宋_GB2312" w:hAnsi="仿宋_GB2312" w:eastAsia="仿宋_GB2312" w:cs="仿宋_GB2312"/>
          <w:bCs/>
          <w:color w:val="auto"/>
          <w:kern w:val="0"/>
          <w:szCs w:val="32"/>
          <w:u w:val="none"/>
        </w:rPr>
        <w:t>等</w:t>
      </w:r>
      <w:r>
        <w:rPr>
          <w:rFonts w:hint="eastAsia" w:ascii="仿宋_GB2312" w:hAnsi="仿宋_GB2312" w:eastAsia="仿宋_GB2312" w:cs="仿宋_GB2312"/>
          <w:bCs/>
          <w:color w:val="auto"/>
          <w:kern w:val="0"/>
          <w:szCs w:val="32"/>
          <w:u w:val="none"/>
          <w:lang w:val="en-US" w:eastAsia="zh-CN"/>
        </w:rPr>
        <w:t>10个</w:t>
      </w:r>
      <w:r>
        <w:rPr>
          <w:rFonts w:hint="eastAsia" w:ascii="仿宋_GB2312" w:hAnsi="仿宋_GB2312" w:eastAsia="仿宋_GB2312" w:cs="仿宋_GB2312"/>
          <w:bCs/>
          <w:color w:val="auto"/>
          <w:kern w:val="0"/>
          <w:szCs w:val="32"/>
          <w:u w:val="none"/>
        </w:rPr>
        <w:t>重点</w:t>
      </w:r>
      <w:r>
        <w:rPr>
          <w:rFonts w:hint="eastAsia" w:ascii="Times New Roman" w:eastAsia="仿宋_GB2312"/>
          <w:bCs/>
          <w:color w:val="auto"/>
          <w:kern w:val="0"/>
          <w:szCs w:val="32"/>
          <w:u w:val="none"/>
        </w:rPr>
        <w:t>产业</w:t>
      </w:r>
      <w:r>
        <w:rPr>
          <w:rFonts w:hint="eastAsia" w:ascii="Times New Roman" w:eastAsia="仿宋_GB2312"/>
          <w:bCs/>
          <w:color w:val="auto"/>
          <w:kern w:val="0"/>
          <w:szCs w:val="32"/>
          <w:u w:val="none"/>
          <w:lang w:val="en-US" w:eastAsia="zh-CN"/>
        </w:rPr>
        <w:t>集群和未来产业</w:t>
      </w:r>
      <w:r>
        <w:rPr>
          <w:rFonts w:hint="eastAsia" w:ascii="Times New Roman" w:eastAsia="仿宋_GB2312"/>
          <w:bCs/>
          <w:color w:val="auto"/>
          <w:kern w:val="0"/>
          <w:szCs w:val="32"/>
          <w:u w:val="none"/>
        </w:rPr>
        <w:t>领域，引领支撑产业</w:t>
      </w:r>
      <w:r>
        <w:rPr>
          <w:rFonts w:hint="eastAsia" w:ascii="Times New Roman" w:eastAsia="仿宋_GB2312"/>
          <w:bCs/>
          <w:color w:val="auto"/>
          <w:kern w:val="0"/>
          <w:szCs w:val="32"/>
          <w:u w:val="none"/>
          <w:lang w:val="en-US" w:eastAsia="zh-CN"/>
        </w:rPr>
        <w:t>高质量发展</w:t>
      </w:r>
      <w:r>
        <w:rPr>
          <w:rFonts w:hint="eastAsia" w:ascii="Times New Roman" w:eastAsia="仿宋_GB2312"/>
          <w:bCs/>
          <w:color w:val="auto"/>
          <w:kern w:val="0"/>
          <w:szCs w:val="32"/>
          <w:u w:val="none"/>
          <w:lang w:eastAsia="zh-CN"/>
        </w:rPr>
        <w:t>。</w:t>
      </w:r>
    </w:p>
    <w:p w14:paraId="630ABBEA">
      <w:pPr>
        <w:keepNext w:val="0"/>
        <w:keepLines w:val="0"/>
        <w:pageBreakBefore w:val="0"/>
        <w:kinsoku/>
        <w:topLinePunct w:val="0"/>
        <w:bidi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eastAsia" w:ascii="黑体" w:hAnsi="黑体" w:eastAsia="黑体" w:cs="黑体"/>
          <w:bCs/>
          <w:color w:val="auto"/>
          <w:kern w:val="0"/>
          <w:szCs w:val="32"/>
          <w:u w:val="none"/>
        </w:rPr>
        <w:t>第</w:t>
      </w:r>
      <w:r>
        <w:rPr>
          <w:rFonts w:hint="eastAsia" w:ascii="黑体" w:hAnsi="黑体" w:eastAsia="黑体" w:cs="黑体"/>
          <w:bCs/>
          <w:color w:val="auto"/>
          <w:kern w:val="0"/>
          <w:szCs w:val="32"/>
          <w:u w:val="none"/>
          <w:lang w:val="en-US" w:eastAsia="zh-CN"/>
        </w:rPr>
        <w:t>三</w:t>
      </w:r>
      <w:r>
        <w:rPr>
          <w:rFonts w:hint="eastAsia" w:ascii="黑体" w:hAnsi="黑体" w:eastAsia="黑体" w:cs="黑体"/>
          <w:bCs/>
          <w:color w:val="auto"/>
          <w:kern w:val="0"/>
          <w:szCs w:val="32"/>
          <w:u w:val="none"/>
        </w:rPr>
        <w:t>条</w:t>
      </w:r>
      <w:r>
        <w:rPr>
          <w:rFonts w:hint="eastAsia" w:ascii="Times New Roman" w:eastAsia="仿宋_GB2312"/>
          <w:bCs/>
          <w:color w:val="auto"/>
          <w:kern w:val="0"/>
          <w:szCs w:val="32"/>
          <w:u w:val="none"/>
        </w:rPr>
        <w:t xml:space="preserve">  </w:t>
      </w:r>
      <w:r>
        <w:rPr>
          <w:rFonts w:hint="eastAsia" w:ascii="Times New Roman" w:eastAsia="仿宋_GB2312"/>
          <w:bCs/>
          <w:color w:val="auto"/>
          <w:kern w:val="0"/>
          <w:szCs w:val="32"/>
          <w:u w:val="none"/>
          <w:lang w:val="en-US" w:eastAsia="zh-CN"/>
        </w:rPr>
        <w:t>沈阳市创新创业</w:t>
      </w:r>
      <w:r>
        <w:rPr>
          <w:rFonts w:hint="eastAsia" w:ascii="Times New Roman" w:eastAsia="仿宋_GB2312"/>
          <w:bCs/>
          <w:color w:val="auto"/>
          <w:kern w:val="0"/>
          <w:szCs w:val="32"/>
          <w:u w:val="none"/>
        </w:rPr>
        <w:t>人才团队引进培育</w:t>
      </w:r>
      <w:r>
        <w:rPr>
          <w:rFonts w:hint="eastAsia" w:ascii="Times New Roman" w:eastAsia="仿宋_GB2312"/>
          <w:bCs/>
          <w:color w:val="auto"/>
          <w:kern w:val="0"/>
          <w:szCs w:val="32"/>
          <w:u w:val="none"/>
          <w:lang w:val="en-US" w:eastAsia="zh-CN"/>
        </w:rPr>
        <w:t>专项</w:t>
      </w:r>
      <w:r>
        <w:rPr>
          <w:rFonts w:hint="eastAsia" w:ascii="仿宋_GB2312" w:eastAsia="仿宋_GB2312"/>
          <w:color w:val="auto"/>
          <w:u w:val="none"/>
        </w:rPr>
        <w:t>在市委人才工作领导小组</w:t>
      </w:r>
      <w:r>
        <w:rPr>
          <w:rFonts w:hint="eastAsia" w:ascii="仿宋_GB2312" w:eastAsia="仿宋_GB2312"/>
          <w:color w:val="auto"/>
          <w:u w:val="none"/>
          <w:lang w:val="en-US" w:eastAsia="zh-CN"/>
        </w:rPr>
        <w:t>统筹指导</w:t>
      </w:r>
      <w:r>
        <w:rPr>
          <w:rFonts w:hint="eastAsia" w:ascii="仿宋_GB2312" w:eastAsia="仿宋_GB2312"/>
          <w:color w:val="auto"/>
          <w:u w:val="none"/>
        </w:rPr>
        <w:t>下，由市科技局负责具体组织实施</w:t>
      </w:r>
      <w:r>
        <w:rPr>
          <w:rFonts w:hint="eastAsia" w:ascii="Times New Roman" w:eastAsia="仿宋_GB2312"/>
          <w:bCs/>
          <w:color w:val="auto"/>
          <w:kern w:val="0"/>
          <w:szCs w:val="32"/>
          <w:u w:val="none"/>
        </w:rPr>
        <w:t>，</w:t>
      </w:r>
      <w:r>
        <w:rPr>
          <w:rFonts w:hint="eastAsia" w:ascii="仿宋_GB2312" w:hAnsi="仿宋_GB2312" w:eastAsia="仿宋_GB2312" w:cs="仿宋_GB2312"/>
          <w:bCs/>
          <w:color w:val="auto"/>
          <w:kern w:val="0"/>
          <w:szCs w:val="32"/>
          <w:u w:val="none"/>
        </w:rPr>
        <w:t>每年</w:t>
      </w:r>
      <w:r>
        <w:rPr>
          <w:rFonts w:hint="eastAsia" w:ascii="仿宋_GB2312" w:hAnsi="仿宋_GB2312" w:eastAsia="仿宋_GB2312" w:cs="仿宋_GB2312"/>
          <w:bCs/>
          <w:color w:val="auto"/>
          <w:kern w:val="0"/>
          <w:szCs w:val="32"/>
          <w:u w:val="none"/>
          <w:lang w:val="en-US" w:eastAsia="zh-CN"/>
        </w:rPr>
        <w:t>6</w:t>
      </w:r>
      <w:r>
        <w:rPr>
          <w:rFonts w:hint="eastAsia" w:ascii="仿宋_GB2312" w:hAnsi="仿宋_GB2312" w:eastAsia="仿宋_GB2312" w:cs="仿宋_GB2312"/>
          <w:bCs/>
          <w:color w:val="auto"/>
          <w:kern w:val="0"/>
          <w:szCs w:val="32"/>
          <w:u w:val="none"/>
        </w:rPr>
        <w:t>-</w:t>
      </w:r>
      <w:r>
        <w:rPr>
          <w:rFonts w:hint="eastAsia" w:ascii="仿宋_GB2312" w:hAnsi="仿宋_GB2312" w:eastAsia="仿宋_GB2312" w:cs="仿宋_GB2312"/>
          <w:bCs/>
          <w:color w:val="auto"/>
          <w:kern w:val="0"/>
          <w:szCs w:val="32"/>
          <w:u w:val="none"/>
          <w:lang w:val="en-US" w:eastAsia="zh-CN"/>
        </w:rPr>
        <w:t>8</w:t>
      </w:r>
      <w:r>
        <w:rPr>
          <w:rFonts w:hint="eastAsia" w:ascii="仿宋_GB2312" w:hAnsi="仿宋_GB2312" w:eastAsia="仿宋_GB2312" w:cs="仿宋_GB2312"/>
          <w:bCs/>
          <w:color w:val="auto"/>
          <w:kern w:val="0"/>
          <w:szCs w:val="32"/>
          <w:u w:val="none"/>
        </w:rPr>
        <w:t>月份申报</w:t>
      </w:r>
      <w:r>
        <w:rPr>
          <w:rFonts w:hint="eastAsia" w:ascii="仿宋_GB2312" w:hAnsi="仿宋_GB2312" w:eastAsia="仿宋_GB2312" w:cs="仿宋_GB2312"/>
          <w:bCs/>
          <w:color w:val="auto"/>
          <w:kern w:val="0"/>
          <w:szCs w:val="32"/>
          <w:u w:val="none"/>
          <w:lang w:eastAsia="zh-CN"/>
        </w:rPr>
        <w:t>。</w:t>
      </w:r>
    </w:p>
    <w:p w14:paraId="68861504">
      <w:pPr>
        <w:keepNext w:val="0"/>
        <w:keepLines w:val="0"/>
        <w:pageBreakBefore w:val="0"/>
        <w:numPr>
          <w:ilvl w:val="0"/>
          <w:numId w:val="1"/>
        </w:numPr>
        <w:kinsoku/>
        <w:wordWrap w:val="0"/>
        <w:topLinePunct w:val="0"/>
        <w:bidi w:val="0"/>
        <w:snapToGrid w:val="0"/>
        <w:spacing w:line="580" w:lineRule="exact"/>
        <w:jc w:val="center"/>
        <w:rPr>
          <w:rFonts w:ascii="Times New Roman" w:eastAsia="黑体"/>
          <w:bCs/>
          <w:color w:val="auto"/>
          <w:szCs w:val="32"/>
          <w:u w:val="none"/>
        </w:rPr>
      </w:pPr>
      <w:r>
        <w:rPr>
          <w:rFonts w:hint="eastAsia" w:ascii="Times New Roman" w:eastAsia="黑体"/>
          <w:bCs/>
          <w:color w:val="auto"/>
          <w:szCs w:val="32"/>
          <w:u w:val="none"/>
        </w:rPr>
        <w:t>支持对象及条件</w:t>
      </w:r>
    </w:p>
    <w:p w14:paraId="4C37F50B">
      <w:pPr>
        <w:keepNext w:val="0"/>
        <w:keepLines w:val="0"/>
        <w:pageBreakBefore w:val="0"/>
        <w:kinsoku/>
        <w:wordWrap w:val="0"/>
        <w:topLinePunct w:val="0"/>
        <w:bidi w:val="0"/>
        <w:snapToGrid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eastAsia" w:ascii="黑体" w:hAnsi="黑体" w:eastAsia="黑体" w:cs="黑体"/>
          <w:bCs/>
          <w:color w:val="auto"/>
          <w:kern w:val="0"/>
          <w:szCs w:val="32"/>
          <w:u w:val="none"/>
        </w:rPr>
        <w:t>第</w:t>
      </w:r>
      <w:r>
        <w:rPr>
          <w:rFonts w:hint="eastAsia" w:ascii="黑体" w:hAnsi="黑体" w:eastAsia="黑体" w:cs="黑体"/>
          <w:bCs/>
          <w:color w:val="auto"/>
          <w:kern w:val="0"/>
          <w:szCs w:val="32"/>
          <w:u w:val="none"/>
          <w:lang w:val="en-US" w:eastAsia="zh-CN"/>
        </w:rPr>
        <w:t>四</w:t>
      </w:r>
      <w:r>
        <w:rPr>
          <w:rFonts w:hint="eastAsia" w:ascii="黑体" w:hAnsi="黑体" w:eastAsia="黑体" w:cs="黑体"/>
          <w:bCs/>
          <w:color w:val="auto"/>
          <w:kern w:val="0"/>
          <w:szCs w:val="32"/>
          <w:u w:val="none"/>
        </w:rPr>
        <w:t>条</w:t>
      </w:r>
      <w:r>
        <w:rPr>
          <w:rFonts w:hint="eastAsia" w:ascii="黑体" w:hAnsi="黑体" w:eastAsia="黑体" w:cs="黑体"/>
          <w:bCs/>
          <w:color w:val="auto"/>
          <w:kern w:val="0"/>
          <w:szCs w:val="32"/>
          <w:u w:val="none"/>
          <w:lang w:val="en-US" w:eastAsia="zh-CN"/>
        </w:rPr>
        <w:t xml:space="preserve"> </w:t>
      </w:r>
      <w:r>
        <w:rPr>
          <w:rFonts w:hint="eastAsia" w:ascii="Times New Roman" w:eastAsia="仿宋_GB2312"/>
          <w:bCs/>
          <w:color w:val="auto"/>
          <w:kern w:val="0"/>
          <w:szCs w:val="32"/>
          <w:u w:val="none"/>
        </w:rPr>
        <w:t xml:space="preserve"> </w:t>
      </w:r>
      <w:r>
        <w:rPr>
          <w:rFonts w:hint="eastAsia" w:ascii="仿宋_GB2312" w:hAnsi="仿宋_GB2312" w:eastAsia="仿宋_GB2312" w:cs="仿宋_GB2312"/>
          <w:bCs/>
          <w:color w:val="auto"/>
          <w:kern w:val="0"/>
          <w:szCs w:val="32"/>
          <w:u w:val="none"/>
        </w:rPr>
        <w:t>支持类别</w:t>
      </w:r>
      <w:r>
        <w:rPr>
          <w:rFonts w:hint="eastAsia" w:ascii="仿宋_GB2312" w:hAnsi="仿宋_GB2312" w:eastAsia="仿宋_GB2312" w:cs="仿宋_GB2312"/>
          <w:bCs/>
          <w:color w:val="auto"/>
          <w:kern w:val="0"/>
          <w:szCs w:val="32"/>
          <w:u w:val="none"/>
          <w:lang w:eastAsia="zh-CN"/>
        </w:rPr>
        <w:t>。</w:t>
      </w:r>
      <w:r>
        <w:rPr>
          <w:rFonts w:hint="eastAsia" w:ascii="Times New Roman" w:eastAsia="仿宋_GB2312"/>
          <w:bCs/>
          <w:color w:val="auto"/>
          <w:kern w:val="0"/>
          <w:szCs w:val="32"/>
          <w:u w:val="none"/>
          <w:lang w:val="en-US" w:eastAsia="zh-CN"/>
        </w:rPr>
        <w:t>沈阳市创新创业</w:t>
      </w:r>
      <w:r>
        <w:rPr>
          <w:rFonts w:hint="eastAsia" w:ascii="仿宋_GB2312" w:hAnsi="仿宋_GB2312" w:eastAsia="仿宋_GB2312" w:cs="仿宋_GB2312"/>
          <w:bCs/>
          <w:color w:val="auto"/>
          <w:kern w:val="0"/>
          <w:szCs w:val="32"/>
          <w:u w:val="none"/>
        </w:rPr>
        <w:t>人才团队引进</w:t>
      </w:r>
      <w:r>
        <w:rPr>
          <w:rFonts w:hint="eastAsia" w:ascii="仿宋_GB2312" w:hAnsi="仿宋_GB2312" w:eastAsia="仿宋_GB2312" w:cs="仿宋_GB2312"/>
          <w:bCs/>
          <w:color w:val="auto"/>
          <w:kern w:val="0"/>
          <w:szCs w:val="32"/>
          <w:u w:val="none"/>
          <w:lang w:val="en-US" w:eastAsia="zh-CN"/>
        </w:rPr>
        <w:t>培育</w:t>
      </w:r>
      <w:r>
        <w:rPr>
          <w:rFonts w:hint="eastAsia" w:ascii="仿宋_GB2312" w:hAnsi="仿宋_GB2312" w:eastAsia="仿宋_GB2312" w:cs="仿宋_GB2312"/>
          <w:bCs/>
          <w:color w:val="auto"/>
          <w:kern w:val="0"/>
          <w:szCs w:val="32"/>
          <w:u w:val="none"/>
        </w:rPr>
        <w:t>分为创新团队、创业团队</w:t>
      </w:r>
      <w:r>
        <w:rPr>
          <w:rFonts w:hint="eastAsia" w:ascii="仿宋_GB2312" w:hAnsi="仿宋_GB2312" w:eastAsia="仿宋_GB2312" w:cs="仿宋_GB2312"/>
          <w:bCs/>
          <w:color w:val="auto"/>
          <w:kern w:val="0"/>
          <w:szCs w:val="32"/>
          <w:u w:val="none"/>
          <w:lang w:val="en-US" w:eastAsia="zh-CN"/>
        </w:rPr>
        <w:t>两</w:t>
      </w:r>
      <w:r>
        <w:rPr>
          <w:rFonts w:hint="eastAsia" w:ascii="仿宋_GB2312" w:hAnsi="仿宋_GB2312" w:eastAsia="仿宋_GB2312" w:cs="仿宋_GB2312"/>
          <w:bCs/>
          <w:color w:val="auto"/>
          <w:kern w:val="0"/>
          <w:szCs w:val="32"/>
          <w:u w:val="none"/>
        </w:rPr>
        <w:t>个类别</w:t>
      </w:r>
      <w:r>
        <w:rPr>
          <w:rFonts w:hint="eastAsia" w:ascii="仿宋_GB2312" w:hAnsi="仿宋_GB2312" w:eastAsia="仿宋_GB2312" w:cs="仿宋_GB2312"/>
          <w:bCs/>
          <w:color w:val="auto"/>
          <w:kern w:val="0"/>
          <w:szCs w:val="32"/>
          <w:u w:val="none"/>
          <w:lang w:eastAsia="zh-CN"/>
        </w:rPr>
        <w:t>。</w:t>
      </w:r>
    </w:p>
    <w:p w14:paraId="0F6674D9">
      <w:pPr>
        <w:keepNext w:val="0"/>
        <w:keepLines w:val="0"/>
        <w:pageBreakBefore w:val="0"/>
        <w:kinsoku/>
        <w:wordWrap w:val="0"/>
        <w:topLinePunct w:val="0"/>
        <w:bidi w:val="0"/>
        <w:snapToGrid w:val="0"/>
        <w:spacing w:line="580" w:lineRule="exact"/>
        <w:ind w:firstLine="632" w:firstLineChars="200"/>
        <w:rPr>
          <w:rFonts w:hint="eastAsia" w:ascii="Times New Roman" w:eastAsia="仿宋_GB2312"/>
          <w:bCs/>
          <w:color w:val="auto"/>
          <w:kern w:val="0"/>
          <w:szCs w:val="32"/>
          <w:u w:val="none"/>
          <w:lang w:eastAsia="zh-CN"/>
        </w:rPr>
      </w:pPr>
      <w:r>
        <w:rPr>
          <w:rFonts w:hint="eastAsia" w:ascii="Times New Roman" w:eastAsia="黑体"/>
          <w:bCs/>
          <w:color w:val="auto"/>
          <w:kern w:val="0"/>
          <w:szCs w:val="32"/>
          <w:u w:val="none"/>
        </w:rPr>
        <w:t>第</w:t>
      </w:r>
      <w:r>
        <w:rPr>
          <w:rFonts w:hint="eastAsia" w:ascii="Times New Roman" w:eastAsia="黑体"/>
          <w:bCs/>
          <w:color w:val="auto"/>
          <w:kern w:val="0"/>
          <w:szCs w:val="32"/>
          <w:u w:val="none"/>
          <w:lang w:val="en-US" w:eastAsia="zh-CN"/>
        </w:rPr>
        <w:t>五</w:t>
      </w:r>
      <w:r>
        <w:rPr>
          <w:rFonts w:hint="eastAsia" w:ascii="Times New Roman" w:eastAsia="黑体"/>
          <w:bCs/>
          <w:color w:val="auto"/>
          <w:kern w:val="0"/>
          <w:szCs w:val="32"/>
          <w:u w:val="none"/>
        </w:rPr>
        <w:t xml:space="preserve">条 </w:t>
      </w:r>
      <w:r>
        <w:rPr>
          <w:rFonts w:hint="eastAsia" w:ascii="Times New Roman" w:eastAsia="黑体"/>
          <w:bCs/>
          <w:color w:val="auto"/>
          <w:kern w:val="0"/>
          <w:szCs w:val="32"/>
          <w:u w:val="none"/>
          <w:lang w:val="en-US" w:eastAsia="zh-CN"/>
        </w:rPr>
        <w:t xml:space="preserve"> </w:t>
      </w:r>
      <w:r>
        <w:rPr>
          <w:rFonts w:hint="eastAsia" w:ascii="Times New Roman" w:eastAsia="仿宋_GB2312"/>
          <w:bCs/>
          <w:color w:val="auto"/>
          <w:kern w:val="0"/>
          <w:szCs w:val="32"/>
          <w:u w:val="none"/>
        </w:rPr>
        <w:t>支持对象及条件</w:t>
      </w:r>
      <w:r>
        <w:rPr>
          <w:rFonts w:hint="eastAsia" w:ascii="Times New Roman" w:eastAsia="仿宋_GB2312"/>
          <w:bCs/>
          <w:color w:val="auto"/>
          <w:kern w:val="0"/>
          <w:szCs w:val="32"/>
          <w:u w:val="none"/>
          <w:lang w:eastAsia="zh-CN"/>
        </w:rPr>
        <w:t>。</w:t>
      </w:r>
    </w:p>
    <w:p w14:paraId="5DA2408F">
      <w:pPr>
        <w:pStyle w:val="11"/>
        <w:keepNext w:val="0"/>
        <w:keepLines w:val="0"/>
        <w:pageBreakBefore w:val="0"/>
        <w:kinsoku/>
        <w:wordWrap w:val="0"/>
        <w:topLinePunct w:val="0"/>
        <w:bidi w:val="0"/>
        <w:spacing w:beforeAutospacing="0" w:afterAutospacing="0" w:line="580" w:lineRule="exact"/>
        <w:ind w:firstLine="632" w:firstLineChars="200"/>
        <w:jc w:val="both"/>
        <w:rPr>
          <w:rFonts w:ascii="楷体" w:hAnsi="楷体" w:eastAsia="楷体" w:cs="楷体"/>
          <w:bCs/>
          <w:color w:val="auto"/>
          <w:sz w:val="32"/>
          <w:szCs w:val="32"/>
          <w:u w:val="none"/>
        </w:rPr>
      </w:pPr>
      <w:r>
        <w:rPr>
          <w:rFonts w:hint="eastAsia" w:ascii="楷体" w:hAnsi="楷体" w:eastAsia="楷体" w:cs="楷体"/>
          <w:bCs/>
          <w:color w:val="auto"/>
          <w:sz w:val="32"/>
          <w:szCs w:val="32"/>
          <w:u w:val="none"/>
        </w:rPr>
        <w:t>（一）创新团队</w:t>
      </w:r>
    </w:p>
    <w:p w14:paraId="65E37693">
      <w:pPr>
        <w:pStyle w:val="11"/>
        <w:keepNext w:val="0"/>
        <w:keepLines w:val="0"/>
        <w:pageBreakBefore w:val="0"/>
        <w:kinsoku/>
        <w:wordWrap w:val="0"/>
        <w:topLinePunct w:val="0"/>
        <w:bidi w:val="0"/>
        <w:spacing w:beforeAutospacing="0" w:afterAutospacing="0" w:line="580" w:lineRule="exact"/>
        <w:ind w:firstLine="632" w:firstLineChars="200"/>
        <w:jc w:val="both"/>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1.由沈阳市行政区域内注册的企业，结合自身创新发展需求实际，近</w:t>
      </w:r>
      <w:r>
        <w:rPr>
          <w:rFonts w:hint="eastAsia" w:ascii="仿宋_GB2312" w:hAnsi="仿宋_GB2312" w:eastAsia="仿宋_GB2312" w:cs="仿宋_GB2312"/>
          <w:bCs/>
          <w:color w:val="auto"/>
          <w:sz w:val="32"/>
          <w:szCs w:val="32"/>
          <w:u w:val="none"/>
          <w:lang w:val="en-US" w:eastAsia="zh-CN"/>
        </w:rPr>
        <w:t>3</w:t>
      </w:r>
      <w:r>
        <w:rPr>
          <w:rFonts w:hint="eastAsia" w:ascii="仿宋_GB2312" w:hAnsi="仿宋_GB2312" w:eastAsia="仿宋_GB2312" w:cs="仿宋_GB2312"/>
          <w:bCs/>
          <w:color w:val="auto"/>
          <w:sz w:val="32"/>
          <w:szCs w:val="32"/>
          <w:u w:val="none"/>
        </w:rPr>
        <w:t>年内引进沈阳市以外的科技人才创新团队</w:t>
      </w:r>
      <w:r>
        <w:rPr>
          <w:rFonts w:hint="eastAsia" w:ascii="仿宋_GB2312" w:hAnsi="仿宋_GB2312" w:eastAsia="仿宋_GB2312" w:cs="仿宋_GB2312"/>
          <w:bCs/>
          <w:color w:val="auto"/>
          <w:sz w:val="32"/>
          <w:szCs w:val="32"/>
          <w:u w:val="none"/>
          <w:lang w:eastAsia="zh-CN"/>
        </w:rPr>
        <w:t>。</w:t>
      </w:r>
    </w:p>
    <w:p w14:paraId="1DC3907D">
      <w:pPr>
        <w:pStyle w:val="11"/>
        <w:keepNext w:val="0"/>
        <w:keepLines w:val="0"/>
        <w:pageBreakBefore w:val="0"/>
        <w:kinsoku/>
        <w:wordWrap w:val="0"/>
        <w:topLinePunct w:val="0"/>
        <w:bidi w:val="0"/>
        <w:spacing w:beforeAutospacing="0" w:afterAutospacing="0" w:line="580" w:lineRule="exact"/>
        <w:ind w:firstLine="632" w:firstLineChars="200"/>
        <w:jc w:val="both"/>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2.企业运营良好，具有明确的技术需求和较为完善的配套支持措施，能够为引进创新团队提供必要科研经费、仪器设备和研发环境</w:t>
      </w:r>
      <w:r>
        <w:rPr>
          <w:rFonts w:hint="eastAsia" w:ascii="仿宋_GB2312" w:hAnsi="仿宋_GB2312" w:eastAsia="仿宋_GB2312" w:cs="仿宋_GB2312"/>
          <w:bCs/>
          <w:color w:val="auto"/>
          <w:sz w:val="32"/>
          <w:szCs w:val="32"/>
          <w:u w:val="none"/>
          <w:lang w:eastAsia="zh-CN"/>
        </w:rPr>
        <w:t>。</w:t>
      </w:r>
    </w:p>
    <w:p w14:paraId="3D5ECA8F">
      <w:pPr>
        <w:pStyle w:val="11"/>
        <w:keepNext w:val="0"/>
        <w:keepLines w:val="0"/>
        <w:pageBreakBefore w:val="0"/>
        <w:kinsoku/>
        <w:wordWrap w:val="0"/>
        <w:topLinePunct w:val="0"/>
        <w:bidi w:val="0"/>
        <w:spacing w:beforeAutospacing="0" w:afterAutospacing="0" w:line="580" w:lineRule="exact"/>
        <w:ind w:firstLine="632" w:firstLineChars="200"/>
        <w:jc w:val="both"/>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3.创新团队应以高层次科技创新人才为核心，主要成员一般不少于3人，团队负责人一般应具有副高</w:t>
      </w:r>
      <w:r>
        <w:rPr>
          <w:rFonts w:hint="eastAsia" w:ascii="仿宋_GB2312" w:hAnsi="仿宋_GB2312" w:eastAsia="仿宋_GB2312" w:cs="仿宋_GB2312"/>
          <w:bCs/>
          <w:color w:val="auto"/>
          <w:sz w:val="32"/>
          <w:szCs w:val="32"/>
          <w:u w:val="none"/>
          <w:lang w:val="en-US" w:eastAsia="zh-CN"/>
        </w:rPr>
        <w:t>级</w:t>
      </w:r>
      <w:r>
        <w:rPr>
          <w:rFonts w:hint="eastAsia" w:ascii="仿宋_GB2312" w:hAnsi="仿宋_GB2312" w:eastAsia="仿宋_GB2312" w:cs="仿宋_GB2312"/>
          <w:bCs/>
          <w:color w:val="auto"/>
          <w:sz w:val="32"/>
          <w:szCs w:val="32"/>
          <w:u w:val="none"/>
        </w:rPr>
        <w:t>及以上职称或博士学位，成员间的专业结构和职责分工合理，可稳定合作3年以上</w:t>
      </w:r>
      <w:r>
        <w:rPr>
          <w:rFonts w:hint="eastAsia" w:ascii="仿宋_GB2312" w:hAnsi="仿宋_GB2312" w:eastAsia="仿宋_GB2312" w:cs="仿宋_GB2312"/>
          <w:bCs/>
          <w:color w:val="auto"/>
          <w:sz w:val="32"/>
          <w:szCs w:val="32"/>
          <w:u w:val="none"/>
          <w:lang w:eastAsia="zh-CN"/>
        </w:rPr>
        <w:t>。</w:t>
      </w:r>
    </w:p>
    <w:p w14:paraId="6CDEBC68">
      <w:pPr>
        <w:pStyle w:val="11"/>
        <w:keepNext w:val="0"/>
        <w:keepLines w:val="0"/>
        <w:pageBreakBefore w:val="0"/>
        <w:kinsoku/>
        <w:wordWrap w:val="0"/>
        <w:topLinePunct w:val="0"/>
        <w:bidi w:val="0"/>
        <w:spacing w:beforeAutospacing="0" w:afterAutospacing="0" w:line="580" w:lineRule="exact"/>
        <w:ind w:firstLine="632" w:firstLineChars="200"/>
        <w:jc w:val="both"/>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4.创新团队具有较强的创新能力、较丰富的研发经验，研究水平及成果居行业、领域前列；可为企业提供技术产品或技术解决方案，助推企业产生显著的经济与社会效益</w:t>
      </w:r>
      <w:r>
        <w:rPr>
          <w:rFonts w:hint="eastAsia" w:ascii="仿宋_GB2312" w:hAnsi="仿宋_GB2312" w:eastAsia="仿宋_GB2312" w:cs="仿宋_GB2312"/>
          <w:bCs/>
          <w:color w:val="auto"/>
          <w:sz w:val="32"/>
          <w:szCs w:val="32"/>
          <w:u w:val="none"/>
          <w:lang w:eastAsia="zh-CN"/>
        </w:rPr>
        <w:t>。</w:t>
      </w:r>
    </w:p>
    <w:p w14:paraId="74C4CBC4">
      <w:pPr>
        <w:pStyle w:val="11"/>
        <w:keepNext w:val="0"/>
        <w:keepLines w:val="0"/>
        <w:pageBreakBefore w:val="0"/>
        <w:kinsoku/>
        <w:wordWrap w:val="0"/>
        <w:topLinePunct w:val="0"/>
        <w:bidi w:val="0"/>
        <w:spacing w:beforeAutospacing="0" w:afterAutospacing="0" w:line="580" w:lineRule="exact"/>
        <w:ind w:firstLine="632" w:firstLineChars="200"/>
        <w:jc w:val="both"/>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5.创新团队应与引进企业签订正式有效的劳动（聘用）协议</w:t>
      </w:r>
      <w:r>
        <w:rPr>
          <w:rFonts w:hint="eastAsia" w:ascii="仿宋_GB2312" w:hAnsi="仿宋_GB2312" w:eastAsia="仿宋_GB2312" w:cs="仿宋_GB2312"/>
          <w:bCs/>
          <w:color w:val="auto"/>
          <w:sz w:val="32"/>
          <w:szCs w:val="32"/>
          <w:u w:val="none"/>
          <w:lang w:eastAsia="zh-CN"/>
        </w:rPr>
        <w:t>。</w:t>
      </w:r>
    </w:p>
    <w:p w14:paraId="441CF1F6">
      <w:pPr>
        <w:pStyle w:val="11"/>
        <w:keepNext w:val="0"/>
        <w:keepLines w:val="0"/>
        <w:pageBreakBefore w:val="0"/>
        <w:kinsoku/>
        <w:wordWrap w:val="0"/>
        <w:topLinePunct w:val="0"/>
        <w:bidi w:val="0"/>
        <w:spacing w:beforeAutospacing="0" w:afterAutospacing="0" w:line="580" w:lineRule="exact"/>
        <w:ind w:firstLine="632" w:firstLineChars="200"/>
        <w:jc w:val="both"/>
        <w:rPr>
          <w:rFonts w:ascii="楷体" w:hAnsi="楷体" w:eastAsia="楷体" w:cs="楷体"/>
          <w:bCs/>
          <w:color w:val="auto"/>
          <w:sz w:val="32"/>
          <w:szCs w:val="32"/>
          <w:u w:val="none"/>
        </w:rPr>
      </w:pPr>
      <w:r>
        <w:rPr>
          <w:rFonts w:hint="eastAsia" w:ascii="楷体" w:hAnsi="楷体" w:eastAsia="楷体" w:cs="楷体"/>
          <w:bCs/>
          <w:color w:val="auto"/>
          <w:sz w:val="32"/>
          <w:szCs w:val="32"/>
          <w:u w:val="none"/>
        </w:rPr>
        <w:t>（二）创业团队</w:t>
      </w:r>
    </w:p>
    <w:p w14:paraId="06FB7AFB">
      <w:pPr>
        <w:pStyle w:val="11"/>
        <w:keepNext w:val="0"/>
        <w:keepLines w:val="0"/>
        <w:pageBreakBefore w:val="0"/>
        <w:kinsoku/>
        <w:wordWrap w:val="0"/>
        <w:topLinePunct w:val="0"/>
        <w:bidi w:val="0"/>
        <w:spacing w:beforeAutospacing="0" w:afterAutospacing="0" w:line="580" w:lineRule="exact"/>
        <w:ind w:firstLine="632" w:firstLineChars="200"/>
        <w:jc w:val="both"/>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1.创业团队为近</w:t>
      </w:r>
      <w:r>
        <w:rPr>
          <w:rFonts w:hint="eastAsia" w:ascii="仿宋_GB2312" w:hAnsi="仿宋_GB2312" w:eastAsia="仿宋_GB2312" w:cs="仿宋_GB2312"/>
          <w:bCs/>
          <w:color w:val="auto"/>
          <w:sz w:val="32"/>
          <w:szCs w:val="32"/>
          <w:u w:val="none"/>
          <w:lang w:val="en-US" w:eastAsia="zh-CN"/>
        </w:rPr>
        <w:t>3</w:t>
      </w:r>
      <w:r>
        <w:rPr>
          <w:rFonts w:hint="eastAsia" w:ascii="仿宋_GB2312" w:hAnsi="仿宋_GB2312" w:eastAsia="仿宋_GB2312" w:cs="仿宋_GB2312"/>
          <w:bCs/>
          <w:color w:val="auto"/>
          <w:sz w:val="32"/>
          <w:szCs w:val="32"/>
          <w:u w:val="none"/>
        </w:rPr>
        <w:t>年以来市外来沈创业的团队，成员应具有良好的道德品质和职业操守，具有较强创新能力和自主知识产权，研究水平居行业、领域前列，创业方向符合我市重点产业</w:t>
      </w:r>
      <w:r>
        <w:rPr>
          <w:rFonts w:hint="eastAsia" w:ascii="仿宋_GB2312" w:hAnsi="仿宋_GB2312" w:eastAsia="仿宋_GB2312" w:cs="仿宋_GB2312"/>
          <w:bCs/>
          <w:color w:val="auto"/>
          <w:sz w:val="32"/>
          <w:szCs w:val="32"/>
          <w:u w:val="none"/>
          <w:lang w:val="en-US" w:eastAsia="zh-CN"/>
        </w:rPr>
        <w:t>集群</w:t>
      </w:r>
      <w:r>
        <w:rPr>
          <w:rFonts w:hint="eastAsia" w:ascii="仿宋_GB2312" w:hAnsi="仿宋_GB2312" w:eastAsia="仿宋_GB2312" w:cs="仿宋_GB2312"/>
          <w:bCs/>
          <w:color w:val="auto"/>
          <w:sz w:val="32"/>
          <w:szCs w:val="32"/>
          <w:u w:val="none"/>
        </w:rPr>
        <w:t>和战略性新兴产业发展方向，创办的企业创新性强、发展潜力好</w:t>
      </w:r>
      <w:r>
        <w:rPr>
          <w:rFonts w:hint="eastAsia" w:ascii="仿宋_GB2312" w:hAnsi="仿宋_GB2312" w:eastAsia="仿宋_GB2312" w:cs="仿宋_GB2312"/>
          <w:bCs/>
          <w:color w:val="auto"/>
          <w:sz w:val="32"/>
          <w:szCs w:val="32"/>
          <w:u w:val="none"/>
          <w:lang w:eastAsia="zh-CN"/>
        </w:rPr>
        <w:t>。</w:t>
      </w:r>
    </w:p>
    <w:p w14:paraId="18C15B44">
      <w:pPr>
        <w:pStyle w:val="11"/>
        <w:keepNext w:val="0"/>
        <w:keepLines w:val="0"/>
        <w:pageBreakBefore w:val="0"/>
        <w:kinsoku/>
        <w:wordWrap w:val="0"/>
        <w:topLinePunct w:val="0"/>
        <w:bidi w:val="0"/>
        <w:spacing w:beforeAutospacing="0" w:afterAutospacing="0" w:line="580" w:lineRule="exact"/>
        <w:ind w:firstLine="632" w:firstLineChars="200"/>
        <w:jc w:val="both"/>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2.创业团队的负责人一般应具有中级及以上职称或硕士及以上学位，为企业的法人或主要创办者（实际控制人、第一大股东）</w:t>
      </w:r>
      <w:r>
        <w:rPr>
          <w:rFonts w:hint="eastAsia" w:ascii="仿宋_GB2312" w:hAnsi="仿宋_GB2312" w:eastAsia="仿宋_GB2312" w:cs="仿宋_GB2312"/>
          <w:bCs/>
          <w:color w:val="auto"/>
          <w:sz w:val="32"/>
          <w:szCs w:val="32"/>
          <w:u w:val="none"/>
          <w:lang w:eastAsia="zh-CN"/>
        </w:rPr>
        <w:t>。</w:t>
      </w:r>
    </w:p>
    <w:p w14:paraId="4E64DE60">
      <w:pPr>
        <w:pStyle w:val="11"/>
        <w:keepNext w:val="0"/>
        <w:keepLines w:val="0"/>
        <w:pageBreakBefore w:val="0"/>
        <w:kinsoku/>
        <w:wordWrap w:val="0"/>
        <w:topLinePunct w:val="0"/>
        <w:bidi w:val="0"/>
        <w:spacing w:beforeAutospacing="0" w:afterAutospacing="0" w:line="580" w:lineRule="exact"/>
        <w:ind w:firstLine="632" w:firstLineChars="200"/>
        <w:jc w:val="both"/>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3.创业团队结构稳定、合理，核心成员一般不少于3人，核心成员中至少有1人具有副高级及以上职称或博士学位</w:t>
      </w:r>
      <w:r>
        <w:rPr>
          <w:rFonts w:hint="eastAsia" w:ascii="仿宋_GB2312" w:hAnsi="仿宋_GB2312" w:eastAsia="仿宋_GB2312" w:cs="仿宋_GB2312"/>
          <w:bCs/>
          <w:color w:val="auto"/>
          <w:sz w:val="32"/>
          <w:szCs w:val="32"/>
          <w:u w:val="none"/>
          <w:lang w:eastAsia="zh-CN"/>
        </w:rPr>
        <w:t>。</w:t>
      </w:r>
    </w:p>
    <w:p w14:paraId="32CBC27E">
      <w:pPr>
        <w:pStyle w:val="11"/>
        <w:keepNext w:val="0"/>
        <w:keepLines w:val="0"/>
        <w:pageBreakBefore w:val="0"/>
        <w:kinsoku/>
        <w:wordWrap w:val="0"/>
        <w:topLinePunct w:val="0"/>
        <w:bidi w:val="0"/>
        <w:spacing w:beforeAutospacing="0" w:afterAutospacing="0" w:line="580" w:lineRule="exact"/>
        <w:ind w:firstLine="632" w:firstLineChars="200"/>
        <w:jc w:val="both"/>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4.创业团队自有资金投入不少于200万元（不含各级财政资金）</w:t>
      </w:r>
      <w:r>
        <w:rPr>
          <w:rFonts w:hint="eastAsia" w:ascii="仿宋_GB2312" w:hAnsi="仿宋_GB2312" w:eastAsia="仿宋_GB2312" w:cs="仿宋_GB2312"/>
          <w:bCs/>
          <w:color w:val="auto"/>
          <w:sz w:val="32"/>
          <w:szCs w:val="32"/>
          <w:u w:val="none"/>
          <w:lang w:eastAsia="zh-CN"/>
        </w:rPr>
        <w:t>。</w:t>
      </w:r>
    </w:p>
    <w:p w14:paraId="60DF31FB">
      <w:pPr>
        <w:keepNext w:val="0"/>
        <w:keepLines w:val="0"/>
        <w:pageBreakBefore w:val="0"/>
        <w:kinsoku/>
        <w:wordWrap w:val="0"/>
        <w:topLinePunct w:val="0"/>
        <w:bidi w:val="0"/>
        <w:snapToGrid w:val="0"/>
        <w:spacing w:line="580" w:lineRule="exact"/>
        <w:jc w:val="center"/>
        <w:rPr>
          <w:rFonts w:ascii="Times New Roman" w:eastAsia="黑体"/>
          <w:bCs/>
          <w:color w:val="auto"/>
          <w:szCs w:val="32"/>
          <w:u w:val="none"/>
        </w:rPr>
      </w:pPr>
      <w:r>
        <w:rPr>
          <w:rFonts w:hint="eastAsia" w:ascii="Times New Roman" w:eastAsia="黑体"/>
          <w:bCs/>
          <w:color w:val="auto"/>
          <w:szCs w:val="32"/>
          <w:u w:val="none"/>
        </w:rPr>
        <w:t>第三章 支持方式及标准</w:t>
      </w:r>
    </w:p>
    <w:p w14:paraId="0E12F596">
      <w:pPr>
        <w:keepNext w:val="0"/>
        <w:keepLines w:val="0"/>
        <w:pageBreakBefore w:val="0"/>
        <w:kinsoku/>
        <w:wordWrap w:val="0"/>
        <w:topLinePunct w:val="0"/>
        <w:bidi w:val="0"/>
        <w:snapToGrid w:val="0"/>
        <w:spacing w:line="580" w:lineRule="exact"/>
        <w:ind w:firstLine="632" w:firstLineChars="200"/>
        <w:rPr>
          <w:rFonts w:hint="eastAsia" w:ascii="Times New Roman" w:eastAsia="仿宋_GB2312"/>
          <w:bCs/>
          <w:color w:val="auto"/>
          <w:kern w:val="0"/>
          <w:szCs w:val="32"/>
          <w:u w:val="none"/>
          <w:lang w:eastAsia="zh-CN"/>
        </w:rPr>
      </w:pPr>
      <w:r>
        <w:rPr>
          <w:rFonts w:hint="eastAsia" w:ascii="Times New Roman" w:eastAsia="黑体"/>
          <w:bCs/>
          <w:color w:val="auto"/>
          <w:kern w:val="0"/>
          <w:szCs w:val="32"/>
          <w:u w:val="none"/>
        </w:rPr>
        <w:t>第</w:t>
      </w:r>
      <w:r>
        <w:rPr>
          <w:rFonts w:hint="eastAsia" w:ascii="Times New Roman" w:eastAsia="黑体"/>
          <w:bCs/>
          <w:color w:val="auto"/>
          <w:kern w:val="0"/>
          <w:szCs w:val="32"/>
          <w:u w:val="none"/>
          <w:lang w:val="en-US" w:eastAsia="zh-CN"/>
        </w:rPr>
        <w:t>六</w:t>
      </w:r>
      <w:r>
        <w:rPr>
          <w:rFonts w:hint="eastAsia" w:ascii="Times New Roman" w:eastAsia="黑体"/>
          <w:bCs/>
          <w:color w:val="auto"/>
          <w:kern w:val="0"/>
          <w:szCs w:val="32"/>
          <w:u w:val="none"/>
        </w:rPr>
        <w:t>条</w:t>
      </w:r>
      <w:r>
        <w:rPr>
          <w:rFonts w:hint="eastAsia" w:ascii="Times New Roman" w:eastAsia="仿宋_GB2312"/>
          <w:bCs/>
          <w:color w:val="auto"/>
          <w:kern w:val="0"/>
          <w:szCs w:val="32"/>
          <w:u w:val="none"/>
        </w:rPr>
        <w:t xml:space="preserve"> </w:t>
      </w:r>
      <w:r>
        <w:rPr>
          <w:rFonts w:hint="eastAsia" w:ascii="Times New Roman" w:eastAsia="仿宋_GB2312"/>
          <w:bCs/>
          <w:color w:val="auto"/>
          <w:kern w:val="0"/>
          <w:szCs w:val="32"/>
          <w:u w:val="none"/>
          <w:lang w:val="en-US" w:eastAsia="zh-CN"/>
        </w:rPr>
        <w:t xml:space="preserve"> </w:t>
      </w:r>
      <w:r>
        <w:rPr>
          <w:rFonts w:hint="eastAsia" w:ascii="Times New Roman" w:eastAsia="仿宋_GB2312"/>
          <w:bCs/>
          <w:color w:val="auto"/>
          <w:kern w:val="0"/>
          <w:szCs w:val="32"/>
          <w:u w:val="none"/>
        </w:rPr>
        <w:t>支持方式</w:t>
      </w:r>
      <w:r>
        <w:rPr>
          <w:rFonts w:hint="eastAsia" w:ascii="Times New Roman" w:eastAsia="仿宋_GB2312"/>
          <w:bCs/>
          <w:color w:val="auto"/>
          <w:kern w:val="0"/>
          <w:szCs w:val="32"/>
          <w:u w:val="none"/>
          <w:lang w:eastAsia="zh-CN"/>
        </w:rPr>
        <w:t>。</w:t>
      </w:r>
      <w:r>
        <w:rPr>
          <w:rFonts w:hint="eastAsia" w:ascii="Times New Roman" w:eastAsia="仿宋_GB2312"/>
          <w:bCs/>
          <w:color w:val="auto"/>
          <w:kern w:val="0"/>
          <w:szCs w:val="32"/>
          <w:u w:val="none"/>
        </w:rPr>
        <w:t>对创新创业团队，根据实施绩效情况给予资金奖励支持</w:t>
      </w:r>
      <w:r>
        <w:rPr>
          <w:rFonts w:hint="eastAsia" w:ascii="Times New Roman" w:eastAsia="仿宋_GB2312"/>
          <w:bCs/>
          <w:color w:val="auto"/>
          <w:kern w:val="0"/>
          <w:szCs w:val="32"/>
          <w:u w:val="none"/>
          <w:lang w:eastAsia="zh-CN"/>
        </w:rPr>
        <w:t>。</w:t>
      </w:r>
      <w:r>
        <w:rPr>
          <w:rFonts w:hint="eastAsia" w:ascii="Times New Roman" w:eastAsia="仿宋_GB2312"/>
          <w:bCs/>
          <w:color w:val="auto"/>
          <w:kern w:val="0"/>
          <w:szCs w:val="32"/>
          <w:u w:val="none"/>
        </w:rPr>
        <w:t>奖励资金可全部用于团队成员的生活需要</w:t>
      </w:r>
      <w:r>
        <w:rPr>
          <w:rFonts w:hint="eastAsia" w:ascii="Times New Roman" w:eastAsia="仿宋_GB2312"/>
          <w:bCs/>
          <w:color w:val="auto"/>
          <w:kern w:val="0"/>
          <w:szCs w:val="32"/>
          <w:u w:val="none"/>
          <w:lang w:eastAsia="zh-CN"/>
        </w:rPr>
        <w:t>。</w:t>
      </w:r>
      <w:r>
        <w:rPr>
          <w:rFonts w:hint="eastAsia" w:ascii="Times New Roman" w:eastAsia="仿宋_GB2312"/>
          <w:bCs/>
          <w:color w:val="auto"/>
          <w:kern w:val="0"/>
          <w:szCs w:val="32"/>
          <w:u w:val="none"/>
        </w:rPr>
        <w:t>对产业发展具有关键支撑作用的战略科学家领衔的“项目+团队”，可采取“一事一议”方式给予资助</w:t>
      </w:r>
      <w:r>
        <w:rPr>
          <w:rFonts w:hint="eastAsia" w:ascii="Times New Roman" w:eastAsia="仿宋_GB2312"/>
          <w:bCs/>
          <w:color w:val="auto"/>
          <w:kern w:val="0"/>
          <w:szCs w:val="32"/>
          <w:u w:val="none"/>
          <w:lang w:eastAsia="zh-CN"/>
        </w:rPr>
        <w:t>。</w:t>
      </w:r>
    </w:p>
    <w:p w14:paraId="65C59CCF">
      <w:pPr>
        <w:pStyle w:val="28"/>
        <w:keepNext w:val="0"/>
        <w:keepLines w:val="0"/>
        <w:pageBreakBefore w:val="0"/>
        <w:kinsoku/>
        <w:topLinePunct w:val="0"/>
        <w:bidi w:val="0"/>
        <w:spacing w:line="580" w:lineRule="exact"/>
        <w:ind w:firstLine="632"/>
        <w:rPr>
          <w:rFonts w:hint="eastAsia" w:ascii="Times New Roman" w:eastAsia="仿宋_GB2312"/>
          <w:bCs/>
          <w:color w:val="auto"/>
          <w:kern w:val="0"/>
          <w:szCs w:val="32"/>
          <w:u w:val="none"/>
          <w:lang w:eastAsia="zh-CN"/>
        </w:rPr>
      </w:pPr>
      <w:r>
        <w:rPr>
          <w:rFonts w:hint="eastAsia" w:ascii="黑体" w:hAnsi="黑体" w:eastAsia="黑体" w:cs="黑体"/>
          <w:bCs/>
          <w:color w:val="auto"/>
          <w:kern w:val="0"/>
          <w:szCs w:val="32"/>
          <w:u w:val="none"/>
        </w:rPr>
        <w:t>第</w:t>
      </w:r>
      <w:r>
        <w:rPr>
          <w:rFonts w:hint="eastAsia" w:ascii="黑体" w:hAnsi="黑体" w:eastAsia="黑体" w:cs="黑体"/>
          <w:bCs/>
          <w:color w:val="auto"/>
          <w:kern w:val="0"/>
          <w:szCs w:val="32"/>
          <w:u w:val="none"/>
          <w:lang w:val="en-US" w:eastAsia="zh-CN"/>
        </w:rPr>
        <w:t>七</w:t>
      </w:r>
      <w:r>
        <w:rPr>
          <w:rFonts w:hint="eastAsia" w:ascii="黑体" w:hAnsi="黑体" w:eastAsia="黑体" w:cs="黑体"/>
          <w:bCs/>
          <w:color w:val="auto"/>
          <w:kern w:val="0"/>
          <w:szCs w:val="32"/>
          <w:u w:val="none"/>
        </w:rPr>
        <w:t>条</w:t>
      </w:r>
      <w:r>
        <w:rPr>
          <w:rFonts w:hint="eastAsia" w:ascii="黑体" w:hAnsi="黑体" w:eastAsia="黑体" w:cs="黑体"/>
          <w:bCs/>
          <w:color w:val="auto"/>
          <w:kern w:val="0"/>
          <w:szCs w:val="32"/>
          <w:u w:val="none"/>
          <w:lang w:val="en-US" w:eastAsia="zh-CN"/>
        </w:rPr>
        <w:t xml:space="preserve"> </w:t>
      </w:r>
      <w:r>
        <w:rPr>
          <w:rFonts w:hint="eastAsia" w:ascii="Times New Roman" w:eastAsia="仿宋_GB2312"/>
          <w:bCs/>
          <w:color w:val="auto"/>
          <w:kern w:val="0"/>
          <w:szCs w:val="32"/>
          <w:u w:val="none"/>
        </w:rPr>
        <w:t xml:space="preserve"> 支持标准</w:t>
      </w:r>
      <w:r>
        <w:rPr>
          <w:rFonts w:hint="eastAsia" w:ascii="Times New Roman" w:eastAsia="仿宋_GB2312"/>
          <w:bCs/>
          <w:color w:val="auto"/>
          <w:kern w:val="0"/>
          <w:szCs w:val="32"/>
          <w:u w:val="none"/>
          <w:lang w:eastAsia="zh-CN"/>
        </w:rPr>
        <w:t>。</w:t>
      </w:r>
    </w:p>
    <w:p w14:paraId="6123544F">
      <w:pPr>
        <w:pStyle w:val="11"/>
        <w:keepNext w:val="0"/>
        <w:keepLines w:val="0"/>
        <w:pageBreakBefore w:val="0"/>
        <w:kinsoku/>
        <w:wordWrap w:val="0"/>
        <w:topLinePunct w:val="0"/>
        <w:bidi w:val="0"/>
        <w:spacing w:beforeAutospacing="0" w:afterAutospacing="0" w:line="580" w:lineRule="exact"/>
        <w:ind w:firstLine="632" w:firstLineChars="200"/>
        <w:jc w:val="both"/>
        <w:rPr>
          <w:rFonts w:ascii="楷体" w:hAnsi="楷体" w:eastAsia="楷体" w:cs="楷体"/>
          <w:bCs/>
          <w:color w:val="auto"/>
          <w:sz w:val="32"/>
          <w:szCs w:val="32"/>
          <w:u w:val="none"/>
        </w:rPr>
      </w:pPr>
      <w:r>
        <w:rPr>
          <w:rFonts w:hint="eastAsia" w:ascii="楷体" w:hAnsi="楷体" w:eastAsia="楷体" w:cs="楷体"/>
          <w:bCs/>
          <w:color w:val="auto"/>
          <w:sz w:val="32"/>
          <w:szCs w:val="32"/>
          <w:u w:val="none"/>
        </w:rPr>
        <w:t>（一）创新团队</w:t>
      </w:r>
    </w:p>
    <w:p w14:paraId="15CB0E50">
      <w:pPr>
        <w:pStyle w:val="11"/>
        <w:keepNext w:val="0"/>
        <w:keepLines w:val="0"/>
        <w:pageBreakBefore w:val="0"/>
        <w:kinsoku/>
        <w:wordWrap w:val="0"/>
        <w:topLinePunct w:val="0"/>
        <w:bidi w:val="0"/>
        <w:spacing w:beforeAutospacing="0" w:afterAutospacing="0" w:line="580" w:lineRule="exact"/>
        <w:ind w:firstLine="632" w:firstLineChars="200"/>
        <w:jc w:val="both"/>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根据团队的人才层次、团队结构、研发效益、成果产出和经济社会效益等情况，按照企业上一年度为该项目团队投入研发费用的3</w:t>
      </w:r>
      <w:r>
        <w:rPr>
          <w:rFonts w:ascii="仿宋_GB2312" w:hAnsi="仿宋_GB2312" w:eastAsia="仿宋_GB2312" w:cs="仿宋_GB2312"/>
          <w:bCs/>
          <w:color w:val="auto"/>
          <w:sz w:val="32"/>
          <w:szCs w:val="32"/>
          <w:u w:val="none"/>
        </w:rPr>
        <w:t>0</w:t>
      </w:r>
      <w:r>
        <w:rPr>
          <w:rFonts w:hint="eastAsia" w:ascii="仿宋_GB2312" w:hAnsi="仿宋_GB2312" w:eastAsia="仿宋_GB2312" w:cs="仿宋_GB2312"/>
          <w:bCs/>
          <w:color w:val="auto"/>
          <w:sz w:val="32"/>
          <w:szCs w:val="32"/>
          <w:u w:val="none"/>
        </w:rPr>
        <w:t>%（不含薪酬），给予每年单次最高50万元奖励，</w:t>
      </w:r>
      <w:r>
        <w:rPr>
          <w:rFonts w:hint="eastAsia" w:ascii="仿宋_GB2312" w:hAnsi="仿宋_GB2312" w:eastAsia="仿宋_GB2312" w:cs="仿宋_GB2312"/>
          <w:bCs/>
          <w:color w:val="auto"/>
          <w:sz w:val="32"/>
          <w:szCs w:val="32"/>
          <w:u w:val="none"/>
          <w:lang w:val="en-US" w:eastAsia="zh-CN"/>
        </w:rPr>
        <w:t>最多</w:t>
      </w:r>
      <w:r>
        <w:rPr>
          <w:rFonts w:hint="eastAsia" w:ascii="仿宋_GB2312" w:hAnsi="仿宋_GB2312" w:eastAsia="仿宋_GB2312" w:cs="仿宋_GB2312"/>
          <w:bCs/>
          <w:color w:val="auto"/>
          <w:sz w:val="32"/>
          <w:szCs w:val="32"/>
          <w:u w:val="none"/>
        </w:rPr>
        <w:t>连续支持3年</w:t>
      </w:r>
      <w:r>
        <w:rPr>
          <w:rFonts w:hint="eastAsia" w:ascii="仿宋_GB2312" w:hAnsi="仿宋_GB2312" w:eastAsia="仿宋_GB2312" w:cs="仿宋_GB2312"/>
          <w:bCs/>
          <w:color w:val="auto"/>
          <w:sz w:val="32"/>
          <w:szCs w:val="32"/>
          <w:u w:val="none"/>
          <w:lang w:eastAsia="zh-CN"/>
        </w:rPr>
        <w:t>。</w:t>
      </w:r>
    </w:p>
    <w:p w14:paraId="12FF7CA5">
      <w:pPr>
        <w:pStyle w:val="11"/>
        <w:keepNext w:val="0"/>
        <w:keepLines w:val="0"/>
        <w:pageBreakBefore w:val="0"/>
        <w:kinsoku/>
        <w:wordWrap w:val="0"/>
        <w:topLinePunct w:val="0"/>
        <w:bidi w:val="0"/>
        <w:spacing w:beforeAutospacing="0" w:afterAutospacing="0" w:line="580" w:lineRule="exact"/>
        <w:ind w:firstLine="632" w:firstLineChars="200"/>
        <w:jc w:val="both"/>
        <w:rPr>
          <w:rFonts w:ascii="楷体" w:hAnsi="楷体" w:eastAsia="楷体" w:cs="楷体"/>
          <w:bCs/>
          <w:color w:val="auto"/>
          <w:sz w:val="32"/>
          <w:szCs w:val="32"/>
          <w:u w:val="none"/>
        </w:rPr>
      </w:pPr>
      <w:r>
        <w:rPr>
          <w:rFonts w:hint="eastAsia" w:ascii="楷体" w:hAnsi="楷体" w:eastAsia="楷体" w:cs="楷体"/>
          <w:bCs/>
          <w:color w:val="auto"/>
          <w:sz w:val="32"/>
          <w:szCs w:val="32"/>
          <w:u w:val="none"/>
        </w:rPr>
        <w:t>（二）创业团队</w:t>
      </w:r>
    </w:p>
    <w:p w14:paraId="6AFC3C2C">
      <w:pPr>
        <w:keepNext w:val="0"/>
        <w:keepLines w:val="0"/>
        <w:pageBreakBefore w:val="0"/>
        <w:kinsoku/>
        <w:wordWrap w:val="0"/>
        <w:topLinePunct w:val="0"/>
        <w:bidi w:val="0"/>
        <w:snapToGrid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eastAsia" w:ascii="仿宋_GB2312" w:hAnsi="仿宋_GB2312" w:eastAsia="仿宋_GB2312" w:cs="仿宋_GB2312"/>
          <w:bCs/>
          <w:color w:val="auto"/>
          <w:kern w:val="0"/>
          <w:szCs w:val="32"/>
          <w:u w:val="none"/>
        </w:rPr>
        <w:t>1.初始阶段（创办企业2年内），按照项目自有资金（不含基建）已实际投资额的15%给予团队最高不超过1000万元的启动奖励资金；单年度主营业务收入超过200万元，一次性给予20万元奖励</w:t>
      </w:r>
      <w:r>
        <w:rPr>
          <w:rFonts w:hint="eastAsia" w:ascii="仿宋_GB2312" w:hAnsi="仿宋_GB2312" w:eastAsia="仿宋_GB2312" w:cs="仿宋_GB2312"/>
          <w:bCs/>
          <w:color w:val="auto"/>
          <w:kern w:val="0"/>
          <w:szCs w:val="32"/>
          <w:u w:val="none"/>
          <w:lang w:eastAsia="zh-CN"/>
        </w:rPr>
        <w:t>。</w:t>
      </w:r>
    </w:p>
    <w:p w14:paraId="5FE1EC2B">
      <w:pPr>
        <w:keepNext w:val="0"/>
        <w:keepLines w:val="0"/>
        <w:pageBreakBefore w:val="0"/>
        <w:kinsoku/>
        <w:wordWrap w:val="0"/>
        <w:topLinePunct w:val="0"/>
        <w:bidi w:val="0"/>
        <w:snapToGrid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eastAsia" w:ascii="仿宋_GB2312" w:hAnsi="仿宋_GB2312" w:eastAsia="仿宋_GB2312" w:cs="仿宋_GB2312"/>
          <w:bCs/>
          <w:color w:val="auto"/>
          <w:kern w:val="0"/>
          <w:szCs w:val="32"/>
          <w:u w:val="none"/>
        </w:rPr>
        <w:t>2.发展阶段（第3-5年），主营业务收入超过100万元并呈增长趋势，按照主营业务收入超过上一年度增长部分的15%，累计给予最高2000万元奖励</w:t>
      </w:r>
      <w:r>
        <w:rPr>
          <w:rFonts w:hint="eastAsia" w:ascii="仿宋_GB2312" w:hAnsi="仿宋_GB2312" w:eastAsia="仿宋_GB2312" w:cs="仿宋_GB2312"/>
          <w:bCs/>
          <w:color w:val="auto"/>
          <w:kern w:val="0"/>
          <w:szCs w:val="32"/>
          <w:u w:val="none"/>
          <w:lang w:eastAsia="zh-CN"/>
        </w:rPr>
        <w:t>。</w:t>
      </w:r>
    </w:p>
    <w:p w14:paraId="5CBAC5D9">
      <w:pPr>
        <w:keepNext w:val="0"/>
        <w:keepLines w:val="0"/>
        <w:pageBreakBefore w:val="0"/>
        <w:kinsoku/>
        <w:wordWrap w:val="0"/>
        <w:topLinePunct w:val="0"/>
        <w:bidi w:val="0"/>
        <w:snapToGrid w:val="0"/>
        <w:spacing w:line="580" w:lineRule="exact"/>
        <w:jc w:val="center"/>
        <w:rPr>
          <w:rFonts w:ascii="Times New Roman" w:eastAsia="黑体"/>
          <w:bCs/>
          <w:color w:val="auto"/>
          <w:szCs w:val="32"/>
          <w:u w:val="none"/>
        </w:rPr>
      </w:pPr>
      <w:r>
        <w:rPr>
          <w:rFonts w:hint="eastAsia" w:ascii="Times New Roman" w:eastAsia="黑体"/>
          <w:bCs/>
          <w:color w:val="auto"/>
          <w:szCs w:val="32"/>
          <w:u w:val="none"/>
        </w:rPr>
        <w:t>第四章 申报和立项程序</w:t>
      </w:r>
    </w:p>
    <w:p w14:paraId="7AFFF67D">
      <w:pPr>
        <w:keepNext w:val="0"/>
        <w:keepLines w:val="0"/>
        <w:pageBreakBefore w:val="0"/>
        <w:kinsoku/>
        <w:wordWrap w:val="0"/>
        <w:topLinePunct w:val="0"/>
        <w:bidi w:val="0"/>
        <w:snapToGrid w:val="0"/>
        <w:spacing w:line="580" w:lineRule="exact"/>
        <w:ind w:firstLine="632" w:firstLineChars="200"/>
        <w:rPr>
          <w:rFonts w:hint="eastAsia" w:ascii="Times New Roman" w:eastAsia="仿宋_GB2312"/>
          <w:bCs/>
          <w:color w:val="auto"/>
          <w:kern w:val="0"/>
          <w:szCs w:val="32"/>
          <w:u w:val="none"/>
          <w:lang w:eastAsia="zh-CN"/>
        </w:rPr>
      </w:pPr>
      <w:r>
        <w:rPr>
          <w:rFonts w:hint="eastAsia" w:ascii="Times New Roman" w:eastAsia="黑体"/>
          <w:bCs/>
          <w:color w:val="auto"/>
          <w:kern w:val="0"/>
          <w:szCs w:val="32"/>
          <w:u w:val="none"/>
        </w:rPr>
        <w:t>第</w:t>
      </w:r>
      <w:r>
        <w:rPr>
          <w:rFonts w:hint="eastAsia" w:ascii="Times New Roman" w:eastAsia="黑体"/>
          <w:bCs/>
          <w:color w:val="auto"/>
          <w:kern w:val="0"/>
          <w:szCs w:val="32"/>
          <w:u w:val="none"/>
          <w:lang w:val="en-US" w:eastAsia="zh-CN"/>
        </w:rPr>
        <w:t>八</w:t>
      </w:r>
      <w:r>
        <w:rPr>
          <w:rFonts w:hint="eastAsia" w:ascii="Times New Roman" w:eastAsia="黑体"/>
          <w:bCs/>
          <w:color w:val="auto"/>
          <w:kern w:val="0"/>
          <w:szCs w:val="32"/>
          <w:u w:val="none"/>
        </w:rPr>
        <w:t>条</w:t>
      </w:r>
      <w:r>
        <w:rPr>
          <w:rFonts w:hint="eastAsia" w:ascii="Times New Roman" w:eastAsia="仿宋_GB2312"/>
          <w:bCs/>
          <w:color w:val="auto"/>
          <w:kern w:val="0"/>
          <w:szCs w:val="32"/>
          <w:u w:val="none"/>
        </w:rPr>
        <w:t xml:space="preserve"> </w:t>
      </w:r>
      <w:r>
        <w:rPr>
          <w:rFonts w:hint="eastAsia" w:ascii="Times New Roman" w:eastAsia="仿宋_GB2312"/>
          <w:bCs/>
          <w:color w:val="auto"/>
          <w:kern w:val="0"/>
          <w:szCs w:val="32"/>
          <w:u w:val="none"/>
          <w:lang w:val="en-US" w:eastAsia="zh-CN"/>
        </w:rPr>
        <w:t xml:space="preserve"> </w:t>
      </w:r>
      <w:r>
        <w:rPr>
          <w:rFonts w:hint="eastAsia" w:ascii="Times New Roman" w:eastAsia="仿宋_GB2312"/>
          <w:bCs/>
          <w:color w:val="auto"/>
          <w:kern w:val="0"/>
          <w:szCs w:val="32"/>
          <w:u w:val="none"/>
        </w:rPr>
        <w:t>发布通知</w:t>
      </w:r>
      <w:r>
        <w:rPr>
          <w:rFonts w:hint="eastAsia" w:ascii="Times New Roman" w:eastAsia="仿宋_GB2312"/>
          <w:bCs/>
          <w:color w:val="auto"/>
          <w:kern w:val="0"/>
          <w:szCs w:val="32"/>
          <w:u w:val="none"/>
          <w:lang w:eastAsia="zh-CN"/>
        </w:rPr>
        <w:t>。</w:t>
      </w:r>
      <w:r>
        <w:rPr>
          <w:rFonts w:hint="eastAsia" w:ascii="Times New Roman" w:eastAsia="仿宋_GB2312"/>
          <w:bCs/>
          <w:color w:val="auto"/>
          <w:kern w:val="0"/>
          <w:szCs w:val="32"/>
          <w:u w:val="none"/>
        </w:rPr>
        <w:t>市科技局每年统一发布申报通知，明确具体申报要求</w:t>
      </w:r>
      <w:r>
        <w:rPr>
          <w:rFonts w:hint="eastAsia" w:ascii="Times New Roman" w:eastAsia="仿宋_GB2312"/>
          <w:bCs/>
          <w:color w:val="auto"/>
          <w:kern w:val="0"/>
          <w:szCs w:val="32"/>
          <w:u w:val="none"/>
          <w:lang w:eastAsia="zh-CN"/>
        </w:rPr>
        <w:t>。</w:t>
      </w:r>
    </w:p>
    <w:p w14:paraId="073A6276">
      <w:pPr>
        <w:keepNext w:val="0"/>
        <w:keepLines w:val="0"/>
        <w:pageBreakBefore w:val="0"/>
        <w:kinsoku/>
        <w:wordWrap w:val="0"/>
        <w:topLinePunct w:val="0"/>
        <w:bidi w:val="0"/>
        <w:snapToGrid w:val="0"/>
        <w:spacing w:line="580" w:lineRule="exact"/>
        <w:ind w:firstLine="632" w:firstLineChars="200"/>
        <w:rPr>
          <w:rFonts w:hint="eastAsia" w:ascii="仿宋_GB2312" w:eastAsia="仿宋_GB2312"/>
          <w:color w:val="auto"/>
          <w:u w:val="none"/>
          <w:lang w:eastAsia="zh-CN"/>
        </w:rPr>
      </w:pPr>
      <w:r>
        <w:rPr>
          <w:rFonts w:hint="eastAsia" w:ascii="Times New Roman" w:eastAsia="黑体"/>
          <w:bCs/>
          <w:color w:val="auto"/>
          <w:kern w:val="0"/>
          <w:szCs w:val="32"/>
          <w:u w:val="none"/>
        </w:rPr>
        <w:t>第</w:t>
      </w:r>
      <w:r>
        <w:rPr>
          <w:rFonts w:hint="eastAsia" w:ascii="Times New Roman" w:eastAsia="黑体"/>
          <w:bCs/>
          <w:color w:val="auto"/>
          <w:kern w:val="0"/>
          <w:szCs w:val="32"/>
          <w:u w:val="none"/>
          <w:lang w:val="en-US" w:eastAsia="zh-CN"/>
        </w:rPr>
        <w:t>九</w:t>
      </w:r>
      <w:r>
        <w:rPr>
          <w:rFonts w:hint="eastAsia" w:ascii="Times New Roman" w:eastAsia="黑体"/>
          <w:bCs/>
          <w:color w:val="auto"/>
          <w:kern w:val="0"/>
          <w:szCs w:val="32"/>
          <w:u w:val="none"/>
        </w:rPr>
        <w:t>条</w:t>
      </w:r>
      <w:r>
        <w:rPr>
          <w:rFonts w:hint="eastAsia" w:ascii="Times New Roman" w:eastAsia="仿宋_GB2312"/>
          <w:bCs/>
          <w:color w:val="auto"/>
          <w:kern w:val="0"/>
          <w:szCs w:val="32"/>
          <w:u w:val="none"/>
        </w:rPr>
        <w:t xml:space="preserve"> </w:t>
      </w:r>
      <w:r>
        <w:rPr>
          <w:rFonts w:hint="eastAsia" w:ascii="Times New Roman" w:eastAsia="仿宋_GB2312"/>
          <w:bCs/>
          <w:color w:val="auto"/>
          <w:kern w:val="0"/>
          <w:szCs w:val="32"/>
          <w:u w:val="none"/>
          <w:lang w:val="en-US" w:eastAsia="zh-CN"/>
        </w:rPr>
        <w:t xml:space="preserve"> </w:t>
      </w:r>
      <w:r>
        <w:rPr>
          <w:rFonts w:hint="eastAsia" w:ascii="Times New Roman" w:eastAsia="仿宋_GB2312"/>
          <w:bCs/>
          <w:color w:val="auto"/>
          <w:kern w:val="0"/>
          <w:szCs w:val="32"/>
          <w:u w:val="none"/>
        </w:rPr>
        <w:t>组织申报</w:t>
      </w:r>
      <w:r>
        <w:rPr>
          <w:rFonts w:hint="eastAsia" w:ascii="Times New Roman" w:eastAsia="仿宋_GB2312"/>
          <w:bCs/>
          <w:color w:val="auto"/>
          <w:kern w:val="0"/>
          <w:szCs w:val="32"/>
          <w:u w:val="none"/>
          <w:lang w:eastAsia="zh-CN"/>
        </w:rPr>
        <w:t>。</w:t>
      </w:r>
      <w:r>
        <w:rPr>
          <w:rFonts w:hint="eastAsia" w:ascii="仿宋_GB2312" w:eastAsia="仿宋_GB2312"/>
          <w:color w:val="auto"/>
          <w:u w:val="none"/>
        </w:rPr>
        <w:t>依托科技创新管理平台系统实行线上申报，每年相对固定时间组织</w:t>
      </w:r>
      <w:r>
        <w:rPr>
          <w:rFonts w:hint="eastAsia" w:ascii="仿宋_GB2312" w:eastAsia="仿宋_GB2312"/>
          <w:color w:val="auto"/>
          <w:u w:val="none"/>
          <w:lang w:eastAsia="zh-CN"/>
        </w:rPr>
        <w:t>。</w:t>
      </w:r>
    </w:p>
    <w:p w14:paraId="7CC212BF">
      <w:pPr>
        <w:keepNext w:val="0"/>
        <w:keepLines w:val="0"/>
        <w:pageBreakBefore w:val="0"/>
        <w:kinsoku/>
        <w:wordWrap w:val="0"/>
        <w:topLinePunct w:val="0"/>
        <w:bidi w:val="0"/>
        <w:snapToGrid w:val="0"/>
        <w:spacing w:line="580" w:lineRule="exact"/>
        <w:ind w:firstLine="632" w:firstLineChars="200"/>
        <w:rPr>
          <w:rFonts w:hint="eastAsia" w:ascii="Times New Roman" w:eastAsia="仿宋_GB2312"/>
          <w:bCs/>
          <w:color w:val="auto"/>
          <w:kern w:val="0"/>
          <w:szCs w:val="32"/>
          <w:u w:val="none"/>
          <w:lang w:eastAsia="zh-CN"/>
        </w:rPr>
      </w:pPr>
      <w:r>
        <w:rPr>
          <w:rFonts w:hint="eastAsia" w:ascii="黑体" w:hAnsi="黑体" w:eastAsia="黑体" w:cs="黑体"/>
          <w:color w:val="auto"/>
          <w:u w:val="none"/>
        </w:rPr>
        <w:t>第</w:t>
      </w:r>
      <w:r>
        <w:rPr>
          <w:rFonts w:hint="eastAsia" w:ascii="黑体" w:hAnsi="黑体" w:eastAsia="黑体" w:cs="黑体"/>
          <w:color w:val="auto"/>
          <w:u w:val="none"/>
          <w:lang w:val="en-US" w:eastAsia="zh-CN"/>
        </w:rPr>
        <w:t>十</w:t>
      </w:r>
      <w:r>
        <w:rPr>
          <w:rFonts w:hint="eastAsia" w:ascii="黑体" w:hAnsi="黑体" w:eastAsia="黑体" w:cs="黑体"/>
          <w:color w:val="auto"/>
          <w:u w:val="none"/>
        </w:rPr>
        <w:t>条</w:t>
      </w:r>
      <w:r>
        <w:rPr>
          <w:rFonts w:hint="eastAsia" w:ascii="黑体" w:hAnsi="黑体" w:eastAsia="黑体" w:cs="黑体"/>
          <w:color w:val="auto"/>
          <w:u w:val="none"/>
          <w:lang w:val="en-US" w:eastAsia="zh-CN"/>
        </w:rPr>
        <w:t xml:space="preserve"> </w:t>
      </w:r>
      <w:r>
        <w:rPr>
          <w:rFonts w:hint="eastAsia" w:ascii="仿宋_GB2312" w:eastAsia="仿宋_GB2312"/>
          <w:color w:val="auto"/>
          <w:u w:val="none"/>
        </w:rPr>
        <w:t xml:space="preserve"> 资格初审</w:t>
      </w:r>
      <w:r>
        <w:rPr>
          <w:rFonts w:hint="eastAsia" w:ascii="仿宋_GB2312" w:eastAsia="仿宋_GB2312"/>
          <w:color w:val="auto"/>
          <w:u w:val="none"/>
          <w:lang w:eastAsia="zh-CN"/>
        </w:rPr>
        <w:t>。</w:t>
      </w:r>
      <w:r>
        <w:rPr>
          <w:rFonts w:hint="eastAsia" w:ascii="Times New Roman" w:eastAsia="仿宋_GB2312"/>
          <w:bCs/>
          <w:color w:val="auto"/>
          <w:kern w:val="0"/>
          <w:szCs w:val="32"/>
          <w:u w:val="none"/>
        </w:rPr>
        <w:t>由</w:t>
      </w:r>
      <w:r>
        <w:rPr>
          <w:rFonts w:hint="eastAsia" w:ascii="Times New Roman" w:eastAsia="仿宋_GB2312"/>
          <w:bCs/>
          <w:color w:val="auto"/>
          <w:kern w:val="0"/>
          <w:szCs w:val="32"/>
          <w:u w:val="none"/>
          <w:lang w:val="en-US" w:eastAsia="zh-CN"/>
        </w:rPr>
        <w:t>企业</w:t>
      </w:r>
      <w:r>
        <w:rPr>
          <w:rFonts w:hint="eastAsia" w:ascii="Times New Roman" w:eastAsia="仿宋_GB2312"/>
          <w:bCs/>
          <w:color w:val="auto"/>
          <w:kern w:val="0"/>
          <w:szCs w:val="32"/>
          <w:u w:val="none"/>
        </w:rPr>
        <w:t>注册所在地的区县（市）有关部门负责初审</w:t>
      </w:r>
      <w:r>
        <w:rPr>
          <w:rFonts w:hint="eastAsia" w:ascii="Times New Roman" w:eastAsia="仿宋_GB2312"/>
          <w:bCs/>
          <w:color w:val="auto"/>
          <w:kern w:val="0"/>
          <w:szCs w:val="32"/>
          <w:u w:val="none"/>
          <w:lang w:eastAsia="zh-CN"/>
        </w:rPr>
        <w:t>。</w:t>
      </w:r>
    </w:p>
    <w:p w14:paraId="39FBF2DD">
      <w:pPr>
        <w:keepNext w:val="0"/>
        <w:keepLines w:val="0"/>
        <w:pageBreakBefore w:val="0"/>
        <w:kinsoku/>
        <w:topLinePunct w:val="0"/>
        <w:bidi w:val="0"/>
        <w:spacing w:line="580" w:lineRule="exact"/>
        <w:ind w:firstLine="632" w:firstLineChars="200"/>
        <w:outlineLvl w:val="1"/>
        <w:rPr>
          <w:rFonts w:hint="eastAsia" w:ascii="Times New Roman" w:eastAsia="仿宋_GB2312"/>
          <w:bCs/>
          <w:color w:val="auto"/>
          <w:kern w:val="0"/>
          <w:szCs w:val="32"/>
          <w:u w:val="none"/>
          <w:lang w:eastAsia="zh-CN"/>
        </w:rPr>
      </w:pPr>
      <w:r>
        <w:rPr>
          <w:rFonts w:ascii="黑体" w:hAnsi="黑体" w:eastAsia="黑体"/>
          <w:color w:val="auto"/>
          <w:u w:val="none"/>
        </w:rPr>
        <w:t>第</w:t>
      </w:r>
      <w:r>
        <w:rPr>
          <w:rFonts w:hint="eastAsia" w:ascii="黑体" w:hAnsi="黑体" w:eastAsia="黑体"/>
          <w:color w:val="auto"/>
          <w:u w:val="none"/>
        </w:rPr>
        <w:t>十</w:t>
      </w:r>
      <w:r>
        <w:rPr>
          <w:rFonts w:hint="eastAsia" w:ascii="黑体" w:hAnsi="黑体" w:eastAsia="黑体"/>
          <w:color w:val="auto"/>
          <w:u w:val="none"/>
          <w:lang w:val="en-US" w:eastAsia="zh-CN"/>
        </w:rPr>
        <w:t>一</w:t>
      </w:r>
      <w:r>
        <w:rPr>
          <w:rFonts w:ascii="黑体" w:hAnsi="黑体" w:eastAsia="黑体"/>
          <w:color w:val="auto"/>
          <w:u w:val="none"/>
        </w:rPr>
        <w:t>条</w:t>
      </w:r>
      <w:r>
        <w:rPr>
          <w:rFonts w:hint="eastAsia" w:ascii="仿宋_GB2312" w:eastAsia="仿宋_GB2312"/>
          <w:color w:val="auto"/>
          <w:u w:val="none"/>
        </w:rPr>
        <w:t xml:space="preserve">  审定公示</w:t>
      </w:r>
      <w:r>
        <w:rPr>
          <w:rFonts w:hint="eastAsia" w:ascii="仿宋_GB2312" w:eastAsia="仿宋_GB2312"/>
          <w:color w:val="auto"/>
          <w:u w:val="none"/>
          <w:lang w:eastAsia="zh-CN"/>
        </w:rPr>
        <w:t>。</w:t>
      </w:r>
      <w:r>
        <w:rPr>
          <w:rFonts w:hint="eastAsia" w:ascii="Times New Roman" w:eastAsia="仿宋_GB2312"/>
          <w:bCs/>
          <w:color w:val="auto"/>
          <w:kern w:val="0"/>
          <w:szCs w:val="32"/>
          <w:u w:val="none"/>
        </w:rPr>
        <w:t>市科技局组织专家对受理的项目进行审核</w:t>
      </w:r>
      <w:r>
        <w:rPr>
          <w:rFonts w:hint="eastAsia" w:ascii="仿宋_GB2312" w:eastAsia="仿宋_GB2312"/>
          <w:color w:val="auto"/>
          <w:u w:val="none"/>
        </w:rPr>
        <w:t>，</w:t>
      </w:r>
      <w:r>
        <w:rPr>
          <w:rFonts w:hint="eastAsia" w:ascii="仿宋_GB2312" w:eastAsia="仿宋_GB2312"/>
          <w:color w:val="auto"/>
          <w:u w:val="none"/>
          <w:lang w:val="en-US" w:eastAsia="zh-CN"/>
        </w:rPr>
        <w:t>并</w:t>
      </w:r>
      <w:r>
        <w:rPr>
          <w:rFonts w:hint="eastAsia" w:ascii="仿宋_GB2312" w:eastAsia="仿宋_GB2312"/>
          <w:color w:val="auto"/>
          <w:u w:val="none"/>
        </w:rPr>
        <w:t>通过官方网站对拟支持的</w:t>
      </w:r>
      <w:r>
        <w:rPr>
          <w:rFonts w:hint="eastAsia" w:ascii="仿宋_GB2312" w:eastAsia="仿宋_GB2312"/>
          <w:color w:val="auto"/>
          <w:u w:val="none"/>
          <w:lang w:val="en-US" w:eastAsia="zh-CN"/>
        </w:rPr>
        <w:t>项目</w:t>
      </w:r>
      <w:r>
        <w:rPr>
          <w:rFonts w:hint="eastAsia" w:ascii="仿宋_GB2312" w:eastAsia="仿宋_GB2312"/>
          <w:color w:val="auto"/>
          <w:u w:val="none"/>
        </w:rPr>
        <w:t>履行不少于5个工作日的公示程序</w:t>
      </w:r>
      <w:r>
        <w:rPr>
          <w:rFonts w:hint="eastAsia" w:ascii="仿宋_GB2312" w:eastAsia="仿宋_GB2312"/>
          <w:color w:val="auto"/>
          <w:u w:val="none"/>
          <w:lang w:eastAsia="zh-CN"/>
        </w:rPr>
        <w:t>，</w:t>
      </w:r>
      <w:r>
        <w:rPr>
          <w:rFonts w:hint="eastAsia" w:ascii="仿宋_GB2312" w:eastAsia="仿宋_GB2312"/>
          <w:color w:val="auto"/>
          <w:u w:val="none"/>
          <w:lang w:val="en-US" w:eastAsia="zh-CN"/>
        </w:rPr>
        <w:t>并报市委人才工作领导小组办公室备案</w:t>
      </w:r>
      <w:r>
        <w:rPr>
          <w:rFonts w:hint="eastAsia" w:ascii="仿宋_GB2312" w:eastAsia="仿宋_GB2312"/>
          <w:color w:val="auto"/>
          <w:u w:val="none"/>
          <w:lang w:eastAsia="zh-CN"/>
        </w:rPr>
        <w:t>。</w:t>
      </w:r>
    </w:p>
    <w:p w14:paraId="068ED725">
      <w:pPr>
        <w:keepNext w:val="0"/>
        <w:keepLines w:val="0"/>
        <w:pageBreakBefore w:val="0"/>
        <w:kinsoku/>
        <w:topLinePunct w:val="0"/>
        <w:bidi w:val="0"/>
        <w:spacing w:line="580" w:lineRule="exact"/>
        <w:ind w:firstLine="632" w:firstLineChars="200"/>
        <w:outlineLvl w:val="1"/>
        <w:rPr>
          <w:rFonts w:hint="eastAsia" w:eastAsia="仿宋_GB2312"/>
          <w:color w:val="auto"/>
          <w:u w:val="none"/>
          <w:lang w:eastAsia="zh-CN"/>
        </w:rPr>
      </w:pPr>
      <w:r>
        <w:rPr>
          <w:rFonts w:ascii="黑体" w:hAnsi="黑体" w:eastAsia="黑体"/>
          <w:color w:val="auto"/>
          <w:u w:val="none"/>
        </w:rPr>
        <w:t>第</w:t>
      </w:r>
      <w:r>
        <w:rPr>
          <w:rFonts w:hint="eastAsia" w:ascii="黑体" w:hAnsi="黑体" w:eastAsia="黑体"/>
          <w:color w:val="auto"/>
          <w:u w:val="none"/>
        </w:rPr>
        <w:t>十</w:t>
      </w:r>
      <w:r>
        <w:rPr>
          <w:rFonts w:hint="eastAsia" w:ascii="黑体" w:hAnsi="黑体" w:eastAsia="黑体"/>
          <w:color w:val="auto"/>
          <w:u w:val="none"/>
          <w:lang w:val="en-US" w:eastAsia="zh-CN"/>
        </w:rPr>
        <w:t>二</w:t>
      </w:r>
      <w:r>
        <w:rPr>
          <w:rFonts w:ascii="黑体" w:hAnsi="黑体" w:eastAsia="黑体"/>
          <w:color w:val="auto"/>
          <w:u w:val="none"/>
        </w:rPr>
        <w:t>条</w:t>
      </w:r>
      <w:r>
        <w:rPr>
          <w:rFonts w:hint="eastAsia" w:ascii="仿宋_GB2312" w:eastAsia="仿宋_GB2312"/>
          <w:color w:val="auto"/>
          <w:u w:val="none"/>
        </w:rPr>
        <w:t xml:space="preserve">  项目下达</w:t>
      </w:r>
      <w:r>
        <w:rPr>
          <w:rFonts w:hint="eastAsia" w:ascii="仿宋_GB2312" w:eastAsia="仿宋_GB2312"/>
          <w:color w:val="auto"/>
          <w:u w:val="none"/>
          <w:lang w:eastAsia="zh-CN"/>
        </w:rPr>
        <w:t>。</w:t>
      </w:r>
      <w:r>
        <w:rPr>
          <w:rFonts w:hint="eastAsia" w:ascii="仿宋_GB2312" w:eastAsia="仿宋_GB2312"/>
          <w:color w:val="auto"/>
          <w:u w:val="none"/>
        </w:rPr>
        <w:t>立项项目经局党组审定、市政府审批后，由市科技局组织项目下达工作</w:t>
      </w:r>
      <w:r>
        <w:rPr>
          <w:rFonts w:hint="eastAsia" w:ascii="仿宋_GB2312" w:eastAsia="仿宋_GB2312"/>
          <w:color w:val="auto"/>
          <w:u w:val="none"/>
          <w:lang w:eastAsia="zh-CN"/>
        </w:rPr>
        <w:t>。</w:t>
      </w:r>
      <w:r>
        <w:rPr>
          <w:rFonts w:hint="eastAsia" w:ascii="Times New Roman" w:eastAsia="仿宋_GB2312"/>
          <w:bCs/>
          <w:color w:val="auto"/>
          <w:kern w:val="0"/>
          <w:szCs w:val="32"/>
          <w:u w:val="none"/>
        </w:rPr>
        <w:t>对关键核心技术领域引进的省级以上项目、各区经审核符合要求的重点先导产业领域引进的人才项目，可简化评审程序并择优推荐</w:t>
      </w:r>
      <w:r>
        <w:rPr>
          <w:rFonts w:hint="eastAsia" w:ascii="Times New Roman" w:eastAsia="仿宋_GB2312"/>
          <w:bCs/>
          <w:color w:val="auto"/>
          <w:kern w:val="0"/>
          <w:szCs w:val="32"/>
          <w:u w:val="none"/>
          <w:lang w:eastAsia="zh-CN"/>
        </w:rPr>
        <w:t>。</w:t>
      </w:r>
    </w:p>
    <w:p w14:paraId="61F40363">
      <w:pPr>
        <w:keepNext w:val="0"/>
        <w:keepLines w:val="0"/>
        <w:pageBreakBefore w:val="0"/>
        <w:kinsoku/>
        <w:wordWrap w:val="0"/>
        <w:topLinePunct w:val="0"/>
        <w:bidi w:val="0"/>
        <w:snapToGrid w:val="0"/>
        <w:spacing w:line="580" w:lineRule="exact"/>
        <w:jc w:val="center"/>
        <w:rPr>
          <w:rFonts w:ascii="Times New Roman" w:eastAsia="黑体"/>
          <w:bCs/>
          <w:color w:val="auto"/>
          <w:szCs w:val="32"/>
          <w:u w:val="none"/>
        </w:rPr>
      </w:pPr>
      <w:r>
        <w:rPr>
          <w:rFonts w:hint="eastAsia" w:ascii="Times New Roman" w:eastAsia="黑体"/>
          <w:bCs/>
          <w:color w:val="auto"/>
          <w:szCs w:val="32"/>
          <w:u w:val="none"/>
        </w:rPr>
        <w:t>第五章 管理与考核</w:t>
      </w:r>
    </w:p>
    <w:p w14:paraId="24B87BEE">
      <w:pPr>
        <w:keepNext w:val="0"/>
        <w:keepLines w:val="0"/>
        <w:pageBreakBefore w:val="0"/>
        <w:kinsoku/>
        <w:wordWrap w:val="0"/>
        <w:topLinePunct w:val="0"/>
        <w:bidi w:val="0"/>
        <w:snapToGrid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eastAsia" w:ascii="Times New Roman" w:eastAsia="黑体"/>
          <w:bCs/>
          <w:color w:val="auto"/>
          <w:kern w:val="0"/>
          <w:szCs w:val="32"/>
          <w:u w:val="none"/>
        </w:rPr>
        <w:t>第十</w:t>
      </w:r>
      <w:r>
        <w:rPr>
          <w:rFonts w:hint="eastAsia" w:ascii="Times New Roman" w:eastAsia="黑体"/>
          <w:bCs/>
          <w:color w:val="auto"/>
          <w:kern w:val="0"/>
          <w:szCs w:val="32"/>
          <w:u w:val="none"/>
          <w:lang w:val="en-US" w:eastAsia="zh-CN"/>
        </w:rPr>
        <w:t>三</w:t>
      </w:r>
      <w:r>
        <w:rPr>
          <w:rFonts w:hint="eastAsia" w:ascii="Times New Roman" w:eastAsia="黑体"/>
          <w:bCs/>
          <w:color w:val="auto"/>
          <w:kern w:val="0"/>
          <w:szCs w:val="32"/>
          <w:u w:val="none"/>
        </w:rPr>
        <w:t xml:space="preserve">条 </w:t>
      </w:r>
      <w:r>
        <w:rPr>
          <w:rFonts w:hint="eastAsia" w:ascii="Times New Roman" w:eastAsia="黑体"/>
          <w:bCs/>
          <w:color w:val="auto"/>
          <w:kern w:val="0"/>
          <w:szCs w:val="32"/>
          <w:u w:val="none"/>
          <w:lang w:val="en-US" w:eastAsia="zh-CN"/>
        </w:rPr>
        <w:t xml:space="preserve"> </w:t>
      </w:r>
      <w:r>
        <w:rPr>
          <w:rFonts w:hint="eastAsia" w:ascii="Times New Roman" w:eastAsia="仿宋_GB2312"/>
          <w:bCs/>
          <w:color w:val="auto"/>
          <w:kern w:val="0"/>
          <w:szCs w:val="32"/>
          <w:u w:val="none"/>
          <w:lang w:val="en-US" w:eastAsia="zh-CN"/>
        </w:rPr>
        <w:t>沈阳市创新创业</w:t>
      </w:r>
      <w:r>
        <w:rPr>
          <w:rFonts w:hint="eastAsia" w:ascii="仿宋_GB2312" w:hAnsi="仿宋_GB2312" w:eastAsia="仿宋_GB2312" w:cs="仿宋_GB2312"/>
          <w:bCs/>
          <w:color w:val="auto"/>
          <w:kern w:val="0"/>
          <w:szCs w:val="32"/>
          <w:u w:val="none"/>
        </w:rPr>
        <w:t>团队获得支持后，创新团队带头人3年内原则上不得转换工作单位，不能离职，确需转换工作单位或离职调离的，应征得主管部门同意</w:t>
      </w:r>
      <w:r>
        <w:rPr>
          <w:rFonts w:hint="eastAsia" w:ascii="仿宋_GB2312" w:hAnsi="仿宋_GB2312" w:eastAsia="仿宋_GB2312" w:cs="仿宋_GB2312"/>
          <w:bCs/>
          <w:color w:val="auto"/>
          <w:kern w:val="0"/>
          <w:szCs w:val="32"/>
          <w:u w:val="none"/>
          <w:lang w:eastAsia="zh-CN"/>
        </w:rPr>
        <w:t>。</w:t>
      </w:r>
    </w:p>
    <w:p w14:paraId="3B0BBE1A">
      <w:pPr>
        <w:pStyle w:val="28"/>
        <w:keepNext w:val="0"/>
        <w:keepLines w:val="0"/>
        <w:pageBreakBefore w:val="0"/>
        <w:kinsoku/>
        <w:topLinePunct w:val="0"/>
        <w:bidi w:val="0"/>
        <w:spacing w:line="580" w:lineRule="exact"/>
        <w:ind w:firstLine="632"/>
        <w:rPr>
          <w:rFonts w:hint="eastAsia" w:ascii="Times New Roman" w:eastAsia="仿宋_GB2312"/>
          <w:bCs/>
          <w:color w:val="auto"/>
          <w:kern w:val="0"/>
          <w:szCs w:val="32"/>
          <w:u w:val="none"/>
          <w:lang w:eastAsia="zh-CN"/>
        </w:rPr>
      </w:pPr>
      <w:r>
        <w:rPr>
          <w:rFonts w:hint="eastAsia" w:ascii="黑体" w:hAnsi="黑体" w:eastAsia="黑体" w:cs="黑体"/>
          <w:bCs/>
          <w:color w:val="auto"/>
          <w:kern w:val="0"/>
          <w:szCs w:val="32"/>
          <w:u w:val="none"/>
        </w:rPr>
        <w:t>第十</w:t>
      </w:r>
      <w:r>
        <w:rPr>
          <w:rFonts w:hint="eastAsia" w:ascii="黑体" w:hAnsi="黑体" w:eastAsia="黑体" w:cs="黑体"/>
          <w:bCs/>
          <w:color w:val="auto"/>
          <w:kern w:val="0"/>
          <w:szCs w:val="32"/>
          <w:u w:val="none"/>
          <w:lang w:val="en-US" w:eastAsia="zh-CN"/>
        </w:rPr>
        <w:t>四</w:t>
      </w:r>
      <w:r>
        <w:rPr>
          <w:rFonts w:hint="eastAsia" w:ascii="黑体" w:hAnsi="黑体" w:eastAsia="黑体" w:cs="黑体"/>
          <w:bCs/>
          <w:color w:val="auto"/>
          <w:kern w:val="0"/>
          <w:szCs w:val="32"/>
          <w:u w:val="none"/>
        </w:rPr>
        <w:t>条</w:t>
      </w:r>
      <w:r>
        <w:rPr>
          <w:rFonts w:hint="eastAsia" w:ascii="Times New Roman" w:eastAsia="仿宋_GB2312"/>
          <w:bCs/>
          <w:color w:val="auto"/>
          <w:kern w:val="0"/>
          <w:szCs w:val="32"/>
          <w:u w:val="none"/>
        </w:rPr>
        <w:t xml:space="preserve"> </w:t>
      </w:r>
      <w:r>
        <w:rPr>
          <w:rFonts w:hint="eastAsia" w:ascii="Times New Roman" w:eastAsia="仿宋_GB2312"/>
          <w:bCs/>
          <w:color w:val="auto"/>
          <w:kern w:val="0"/>
          <w:szCs w:val="32"/>
          <w:u w:val="none"/>
          <w:lang w:val="en-US" w:eastAsia="zh-CN"/>
        </w:rPr>
        <w:t xml:space="preserve"> 沈阳市创新创业</w:t>
      </w:r>
      <w:r>
        <w:rPr>
          <w:rFonts w:hint="eastAsia" w:ascii="Times New Roman" w:eastAsia="仿宋_GB2312"/>
          <w:bCs/>
          <w:color w:val="auto"/>
          <w:kern w:val="0"/>
          <w:szCs w:val="32"/>
          <w:u w:val="none"/>
        </w:rPr>
        <w:t>团队有以下情形之一的，终止资助</w:t>
      </w:r>
      <w:r>
        <w:rPr>
          <w:rFonts w:hint="eastAsia" w:ascii="Times New Roman" w:eastAsia="仿宋_GB2312"/>
          <w:bCs/>
          <w:color w:val="auto"/>
          <w:kern w:val="0"/>
          <w:szCs w:val="32"/>
          <w:u w:val="none"/>
          <w:lang w:eastAsia="zh-CN"/>
        </w:rPr>
        <w:t>。</w:t>
      </w:r>
    </w:p>
    <w:p w14:paraId="2155E4CF">
      <w:pPr>
        <w:keepNext w:val="0"/>
        <w:keepLines w:val="0"/>
        <w:pageBreakBefore w:val="0"/>
        <w:kinsoku/>
        <w:wordWrap w:val="0"/>
        <w:topLinePunct w:val="0"/>
        <w:bidi w:val="0"/>
        <w:snapToGrid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eastAsia" w:ascii="仿宋_GB2312" w:hAnsi="仿宋_GB2312" w:eastAsia="仿宋_GB2312" w:cs="仿宋_GB2312"/>
          <w:bCs/>
          <w:color w:val="auto"/>
          <w:kern w:val="0"/>
          <w:szCs w:val="32"/>
          <w:u w:val="none"/>
        </w:rPr>
        <w:t>1.创新</w:t>
      </w:r>
      <w:r>
        <w:rPr>
          <w:rFonts w:ascii="仿宋_GB2312" w:hAnsi="仿宋_GB2312" w:eastAsia="仿宋_GB2312" w:cs="仿宋_GB2312"/>
          <w:bCs/>
          <w:color w:val="auto"/>
          <w:kern w:val="0"/>
          <w:szCs w:val="32"/>
          <w:u w:val="none"/>
        </w:rPr>
        <w:t>团队</w:t>
      </w:r>
      <w:r>
        <w:rPr>
          <w:rFonts w:hint="eastAsia" w:ascii="仿宋_GB2312" w:hAnsi="仿宋_GB2312" w:eastAsia="仿宋_GB2312" w:cs="仿宋_GB2312"/>
          <w:bCs/>
          <w:color w:val="auto"/>
          <w:kern w:val="0"/>
          <w:szCs w:val="32"/>
          <w:u w:val="none"/>
        </w:rPr>
        <w:t>负责人及核心成员</w:t>
      </w:r>
      <w:r>
        <w:rPr>
          <w:rFonts w:ascii="仿宋_GB2312" w:hAnsi="仿宋_GB2312" w:eastAsia="仿宋_GB2312" w:cs="仿宋_GB2312"/>
          <w:bCs/>
          <w:color w:val="auto"/>
          <w:kern w:val="0"/>
          <w:szCs w:val="32"/>
          <w:u w:val="none"/>
        </w:rPr>
        <w:t>离职</w:t>
      </w:r>
      <w:r>
        <w:rPr>
          <w:rFonts w:hint="eastAsia" w:ascii="仿宋_GB2312" w:hAnsi="仿宋_GB2312" w:eastAsia="仿宋_GB2312" w:cs="仿宋_GB2312"/>
          <w:bCs/>
          <w:color w:val="auto"/>
          <w:kern w:val="0"/>
          <w:szCs w:val="32"/>
          <w:u w:val="none"/>
        </w:rPr>
        <w:t>、</w:t>
      </w:r>
      <w:r>
        <w:rPr>
          <w:rFonts w:ascii="仿宋_GB2312" w:hAnsi="仿宋_GB2312" w:eastAsia="仿宋_GB2312" w:cs="仿宋_GB2312"/>
          <w:bCs/>
          <w:color w:val="auto"/>
          <w:kern w:val="0"/>
          <w:szCs w:val="32"/>
          <w:u w:val="none"/>
        </w:rPr>
        <w:t>离岗</w:t>
      </w:r>
      <w:r>
        <w:rPr>
          <w:rFonts w:hint="eastAsia" w:ascii="仿宋_GB2312" w:hAnsi="仿宋_GB2312" w:eastAsia="仿宋_GB2312" w:cs="仿宋_GB2312"/>
          <w:bCs/>
          <w:color w:val="auto"/>
          <w:kern w:val="0"/>
          <w:szCs w:val="32"/>
          <w:u w:val="none"/>
        </w:rPr>
        <w:t>，或离开沈阳</w:t>
      </w:r>
      <w:r>
        <w:rPr>
          <w:rFonts w:hint="eastAsia" w:ascii="仿宋_GB2312" w:hAnsi="仿宋_GB2312" w:eastAsia="仿宋_GB2312" w:cs="仿宋_GB2312"/>
          <w:bCs/>
          <w:color w:val="auto"/>
          <w:kern w:val="0"/>
          <w:szCs w:val="32"/>
          <w:u w:val="none"/>
          <w:lang w:val="en-US" w:eastAsia="zh-CN"/>
        </w:rPr>
        <w:t>等</w:t>
      </w:r>
      <w:r>
        <w:rPr>
          <w:rFonts w:hint="eastAsia" w:ascii="仿宋_GB2312" w:hAnsi="仿宋_GB2312" w:eastAsia="仿宋_GB2312" w:cs="仿宋_GB2312"/>
          <w:bCs/>
          <w:color w:val="auto"/>
          <w:kern w:val="0"/>
          <w:szCs w:val="32"/>
          <w:u w:val="none"/>
          <w:lang w:eastAsia="zh-CN"/>
        </w:rPr>
        <w:t>。</w:t>
      </w:r>
    </w:p>
    <w:p w14:paraId="701F95EA">
      <w:pPr>
        <w:keepNext w:val="0"/>
        <w:keepLines w:val="0"/>
        <w:pageBreakBefore w:val="0"/>
        <w:kinsoku/>
        <w:wordWrap w:val="0"/>
        <w:topLinePunct w:val="0"/>
        <w:bidi w:val="0"/>
        <w:snapToGrid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eastAsia" w:ascii="仿宋_GB2312" w:hAnsi="仿宋_GB2312" w:eastAsia="仿宋_GB2312" w:cs="仿宋_GB2312"/>
          <w:bCs/>
          <w:color w:val="auto"/>
          <w:kern w:val="0"/>
          <w:szCs w:val="32"/>
          <w:u w:val="none"/>
        </w:rPr>
        <w:t>2.创业团队</w:t>
      </w:r>
      <w:r>
        <w:rPr>
          <w:rFonts w:ascii="仿宋_GB2312" w:hAnsi="仿宋_GB2312" w:eastAsia="仿宋_GB2312" w:cs="仿宋_GB2312"/>
          <w:bCs/>
          <w:color w:val="auto"/>
          <w:kern w:val="0"/>
          <w:szCs w:val="32"/>
          <w:u w:val="none"/>
        </w:rPr>
        <w:t>企业股权、管理团队等发生重大变更，</w:t>
      </w:r>
      <w:r>
        <w:rPr>
          <w:rFonts w:hint="eastAsia" w:ascii="仿宋_GB2312" w:hAnsi="仿宋_GB2312" w:eastAsia="仿宋_GB2312" w:cs="仿宋_GB2312"/>
          <w:bCs/>
          <w:color w:val="auto"/>
          <w:kern w:val="0"/>
          <w:szCs w:val="32"/>
          <w:u w:val="none"/>
        </w:rPr>
        <w:t>导致企业存在经营风险；创办</w:t>
      </w:r>
      <w:r>
        <w:rPr>
          <w:rFonts w:ascii="仿宋_GB2312" w:hAnsi="仿宋_GB2312" w:eastAsia="仿宋_GB2312" w:cs="仿宋_GB2312"/>
          <w:bCs/>
          <w:color w:val="auto"/>
          <w:kern w:val="0"/>
          <w:szCs w:val="32"/>
          <w:u w:val="none"/>
        </w:rPr>
        <w:t>企业已注销、搬离，</w:t>
      </w:r>
      <w:r>
        <w:rPr>
          <w:rFonts w:hint="eastAsia" w:ascii="仿宋_GB2312" w:hAnsi="仿宋_GB2312" w:eastAsia="仿宋_GB2312" w:cs="仿宋_GB2312"/>
          <w:bCs/>
          <w:color w:val="auto"/>
          <w:kern w:val="0"/>
          <w:szCs w:val="32"/>
          <w:u w:val="none"/>
        </w:rPr>
        <w:t>无法正常经营</w:t>
      </w:r>
      <w:r>
        <w:rPr>
          <w:rFonts w:hint="eastAsia" w:ascii="仿宋_GB2312" w:hAnsi="仿宋_GB2312" w:eastAsia="仿宋_GB2312" w:cs="仿宋_GB2312"/>
          <w:bCs/>
          <w:color w:val="auto"/>
          <w:kern w:val="0"/>
          <w:szCs w:val="32"/>
          <w:u w:val="none"/>
          <w:lang w:val="en-US" w:eastAsia="zh-CN"/>
        </w:rPr>
        <w:t>等</w:t>
      </w:r>
      <w:r>
        <w:rPr>
          <w:rFonts w:hint="eastAsia" w:ascii="仿宋_GB2312" w:hAnsi="仿宋_GB2312" w:eastAsia="仿宋_GB2312" w:cs="仿宋_GB2312"/>
          <w:bCs/>
          <w:color w:val="auto"/>
          <w:kern w:val="0"/>
          <w:szCs w:val="32"/>
          <w:u w:val="none"/>
          <w:lang w:eastAsia="zh-CN"/>
        </w:rPr>
        <w:t>。</w:t>
      </w:r>
    </w:p>
    <w:p w14:paraId="1DDDA174">
      <w:pPr>
        <w:pStyle w:val="2"/>
        <w:keepNext w:val="0"/>
        <w:keepLines w:val="0"/>
        <w:pageBreakBefore w:val="0"/>
        <w:kinsoku/>
        <w:topLinePunct w:val="0"/>
        <w:bidi w:val="0"/>
        <w:spacing w:line="580" w:lineRule="exact"/>
        <w:rPr>
          <w:rFonts w:hint="default" w:eastAsia="仿宋_GB2312"/>
          <w:color w:val="auto"/>
          <w:u w:val="none"/>
          <w:lang w:val="en-US" w:eastAsia="zh-CN"/>
        </w:rPr>
      </w:pPr>
      <w:r>
        <w:rPr>
          <w:rFonts w:hint="eastAsia" w:ascii="仿宋_GB2312" w:hAnsi="仿宋_GB2312" w:eastAsia="仿宋_GB2312" w:cs="仿宋_GB2312"/>
          <w:bCs/>
          <w:color w:val="auto"/>
          <w:kern w:val="0"/>
          <w:szCs w:val="32"/>
          <w:u w:val="none"/>
          <w:lang w:val="en-US" w:eastAsia="zh-CN"/>
        </w:rPr>
        <w:t>3.其他需要终止资助的情况。</w:t>
      </w:r>
    </w:p>
    <w:p w14:paraId="1BD40700">
      <w:pPr>
        <w:keepNext w:val="0"/>
        <w:keepLines w:val="0"/>
        <w:pageBreakBefore w:val="0"/>
        <w:kinsoku/>
        <w:wordWrap w:val="0"/>
        <w:topLinePunct w:val="0"/>
        <w:bidi w:val="0"/>
        <w:snapToGrid w:val="0"/>
        <w:spacing w:line="580" w:lineRule="exact"/>
        <w:jc w:val="center"/>
        <w:rPr>
          <w:rFonts w:ascii="Times New Roman" w:eastAsia="黑体"/>
          <w:bCs/>
          <w:color w:val="auto"/>
          <w:szCs w:val="32"/>
          <w:u w:val="none"/>
        </w:rPr>
      </w:pPr>
      <w:r>
        <w:rPr>
          <w:rFonts w:hint="eastAsia" w:ascii="Times New Roman" w:eastAsia="黑体"/>
          <w:bCs/>
          <w:color w:val="auto"/>
          <w:szCs w:val="32"/>
          <w:u w:val="none"/>
        </w:rPr>
        <w:t>第六章 附则</w:t>
      </w:r>
    </w:p>
    <w:p w14:paraId="1559DB32">
      <w:pPr>
        <w:keepNext w:val="0"/>
        <w:keepLines w:val="0"/>
        <w:pageBreakBefore w:val="0"/>
        <w:kinsoku/>
        <w:wordWrap w:val="0"/>
        <w:topLinePunct w:val="0"/>
        <w:bidi w:val="0"/>
        <w:snapToGrid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eastAsia" w:ascii="Times New Roman" w:eastAsia="黑体"/>
          <w:bCs/>
          <w:color w:val="auto"/>
          <w:kern w:val="0"/>
          <w:szCs w:val="32"/>
          <w:u w:val="none"/>
        </w:rPr>
        <w:t>第十</w:t>
      </w:r>
      <w:r>
        <w:rPr>
          <w:rFonts w:hint="eastAsia" w:ascii="Times New Roman" w:eastAsia="黑体"/>
          <w:bCs/>
          <w:color w:val="auto"/>
          <w:kern w:val="0"/>
          <w:szCs w:val="32"/>
          <w:u w:val="none"/>
          <w:lang w:val="en-US" w:eastAsia="zh-CN"/>
        </w:rPr>
        <w:t>五</w:t>
      </w:r>
      <w:r>
        <w:rPr>
          <w:rFonts w:hint="eastAsia" w:ascii="Times New Roman" w:eastAsia="黑体"/>
          <w:bCs/>
          <w:color w:val="auto"/>
          <w:kern w:val="0"/>
          <w:szCs w:val="32"/>
          <w:u w:val="none"/>
        </w:rPr>
        <w:t>条</w:t>
      </w:r>
      <w:r>
        <w:rPr>
          <w:rFonts w:hint="eastAsia" w:ascii="Times New Roman" w:eastAsia="黑体"/>
          <w:bCs/>
          <w:color w:val="auto"/>
          <w:spacing w:val="15"/>
          <w:kern w:val="0"/>
          <w:szCs w:val="32"/>
          <w:u w:val="none"/>
        </w:rPr>
        <w:t xml:space="preserve"> </w:t>
      </w:r>
      <w:r>
        <w:rPr>
          <w:rFonts w:hint="eastAsia" w:ascii="Times New Roman" w:eastAsia="黑体"/>
          <w:bCs/>
          <w:color w:val="auto"/>
          <w:spacing w:val="15"/>
          <w:kern w:val="0"/>
          <w:szCs w:val="32"/>
          <w:u w:val="none"/>
          <w:lang w:val="en-US" w:eastAsia="zh-CN"/>
        </w:rPr>
        <w:t xml:space="preserve"> </w:t>
      </w:r>
      <w:r>
        <w:rPr>
          <w:rFonts w:hint="eastAsia" w:ascii="仿宋_GB2312" w:hAnsi="仿宋_GB2312" w:eastAsia="仿宋_GB2312" w:cs="仿宋_GB2312"/>
          <w:bCs/>
          <w:color w:val="auto"/>
          <w:kern w:val="0"/>
          <w:szCs w:val="32"/>
          <w:u w:val="none"/>
        </w:rPr>
        <w:t>本细则自发布之日起试行，</w:t>
      </w:r>
      <w:r>
        <w:rPr>
          <w:rFonts w:ascii="仿宋_GB2312" w:hAnsi="仿宋_GB2312" w:eastAsia="仿宋_GB2312" w:cs="仿宋_GB2312"/>
          <w:bCs/>
          <w:color w:val="auto"/>
          <w:kern w:val="0"/>
          <w:szCs w:val="32"/>
          <w:u w:val="none"/>
        </w:rPr>
        <w:t>有效</w:t>
      </w:r>
      <w:r>
        <w:rPr>
          <w:rFonts w:hint="eastAsia" w:ascii="仿宋_GB2312" w:hAnsi="仿宋_GB2312" w:eastAsia="仿宋_GB2312" w:cs="仿宋_GB2312"/>
          <w:bCs/>
          <w:color w:val="auto"/>
          <w:kern w:val="0"/>
          <w:szCs w:val="32"/>
          <w:u w:val="none"/>
        </w:rPr>
        <w:t>期1年</w:t>
      </w:r>
      <w:r>
        <w:rPr>
          <w:rFonts w:hint="eastAsia" w:ascii="仿宋_GB2312" w:hAnsi="仿宋_GB2312" w:eastAsia="仿宋_GB2312" w:cs="仿宋_GB2312"/>
          <w:bCs/>
          <w:color w:val="auto"/>
          <w:kern w:val="0"/>
          <w:szCs w:val="32"/>
          <w:u w:val="none"/>
          <w:lang w:eastAsia="zh-CN"/>
        </w:rPr>
        <w:t>。</w:t>
      </w:r>
    </w:p>
    <w:p w14:paraId="7B9C6070">
      <w:pPr>
        <w:keepNext w:val="0"/>
        <w:keepLines w:val="0"/>
        <w:pageBreakBefore w:val="0"/>
        <w:kinsoku/>
        <w:wordWrap w:val="0"/>
        <w:topLinePunct w:val="0"/>
        <w:bidi w:val="0"/>
        <w:snapToGrid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ascii="Times New Roman" w:eastAsia="黑体"/>
          <w:bCs/>
          <w:color w:val="auto"/>
          <w:kern w:val="0"/>
          <w:szCs w:val="32"/>
          <w:u w:val="none"/>
        </w:rPr>
        <w:t>第</w:t>
      </w:r>
      <w:r>
        <w:rPr>
          <w:rFonts w:hint="eastAsia" w:ascii="Times New Roman" w:eastAsia="黑体"/>
          <w:bCs/>
          <w:color w:val="auto"/>
          <w:kern w:val="0"/>
          <w:szCs w:val="32"/>
          <w:u w:val="none"/>
        </w:rPr>
        <w:t>十</w:t>
      </w:r>
      <w:r>
        <w:rPr>
          <w:rFonts w:hint="eastAsia" w:ascii="Times New Roman" w:eastAsia="黑体"/>
          <w:bCs/>
          <w:color w:val="auto"/>
          <w:kern w:val="0"/>
          <w:szCs w:val="32"/>
          <w:u w:val="none"/>
          <w:lang w:val="en-US" w:eastAsia="zh-CN"/>
        </w:rPr>
        <w:t>六</w:t>
      </w:r>
      <w:r>
        <w:rPr>
          <w:rFonts w:ascii="Times New Roman" w:eastAsia="黑体"/>
          <w:bCs/>
          <w:color w:val="auto"/>
          <w:kern w:val="0"/>
          <w:szCs w:val="32"/>
          <w:u w:val="none"/>
        </w:rPr>
        <w:t>条</w:t>
      </w:r>
      <w:r>
        <w:rPr>
          <w:rFonts w:ascii="Times New Roman" w:eastAsia="仿宋_GB2312"/>
          <w:bCs/>
          <w:color w:val="auto"/>
          <w:kern w:val="0"/>
          <w:szCs w:val="32"/>
          <w:u w:val="none"/>
        </w:rPr>
        <w:t xml:space="preserve"> </w:t>
      </w:r>
      <w:r>
        <w:rPr>
          <w:rFonts w:hint="eastAsia" w:ascii="Times New Roman" w:eastAsia="仿宋_GB2312"/>
          <w:bCs/>
          <w:color w:val="auto"/>
          <w:kern w:val="0"/>
          <w:szCs w:val="32"/>
          <w:u w:val="none"/>
          <w:lang w:val="en-US" w:eastAsia="zh-CN"/>
        </w:rPr>
        <w:t xml:space="preserve"> </w:t>
      </w:r>
      <w:r>
        <w:rPr>
          <w:rFonts w:hint="eastAsia" w:ascii="仿宋_GB2312" w:hAnsi="仿宋_GB2312" w:eastAsia="仿宋_GB2312" w:cs="仿宋_GB2312"/>
          <w:bCs/>
          <w:color w:val="auto"/>
          <w:kern w:val="0"/>
          <w:szCs w:val="32"/>
          <w:u w:val="none"/>
        </w:rPr>
        <w:t>补助资金由市、区县（市）按照1:1比例承担，按照每年科技人才资金预算总额和科技人才政策需求资金总额之比同等比例安排</w:t>
      </w:r>
      <w:r>
        <w:rPr>
          <w:rFonts w:hint="eastAsia" w:ascii="仿宋_GB2312" w:hAnsi="仿宋_GB2312" w:eastAsia="仿宋_GB2312" w:cs="仿宋_GB2312"/>
          <w:bCs/>
          <w:color w:val="auto"/>
          <w:kern w:val="0"/>
          <w:szCs w:val="32"/>
          <w:u w:val="none"/>
          <w:lang w:eastAsia="zh-CN"/>
        </w:rPr>
        <w:t>。</w:t>
      </w:r>
    </w:p>
    <w:p w14:paraId="54F048F8">
      <w:pPr>
        <w:keepNext w:val="0"/>
        <w:keepLines w:val="0"/>
        <w:pageBreakBefore w:val="0"/>
        <w:kinsoku/>
        <w:wordWrap w:val="0"/>
        <w:topLinePunct w:val="0"/>
        <w:bidi w:val="0"/>
        <w:snapToGrid w:val="0"/>
        <w:spacing w:line="580" w:lineRule="exact"/>
        <w:ind w:firstLine="632" w:firstLineChars="200"/>
        <w:rPr>
          <w:rFonts w:hint="eastAsia" w:ascii="Times New Roman" w:eastAsia="仿宋_GB2312"/>
          <w:color w:val="auto"/>
          <w:szCs w:val="32"/>
          <w:u w:val="none"/>
          <w:lang w:eastAsia="zh-CN"/>
        </w:rPr>
      </w:pPr>
      <w:r>
        <w:rPr>
          <w:rFonts w:ascii="Times New Roman" w:eastAsia="黑体"/>
          <w:bCs/>
          <w:color w:val="auto"/>
          <w:kern w:val="0"/>
          <w:szCs w:val="32"/>
          <w:u w:val="none"/>
        </w:rPr>
        <w:t>第</w:t>
      </w:r>
      <w:r>
        <w:rPr>
          <w:rFonts w:hint="eastAsia" w:ascii="Times New Roman" w:eastAsia="黑体"/>
          <w:bCs/>
          <w:color w:val="auto"/>
          <w:kern w:val="0"/>
          <w:szCs w:val="32"/>
          <w:u w:val="none"/>
        </w:rPr>
        <w:t>十</w:t>
      </w:r>
      <w:r>
        <w:rPr>
          <w:rFonts w:hint="eastAsia" w:ascii="Times New Roman" w:eastAsia="黑体"/>
          <w:bCs/>
          <w:color w:val="auto"/>
          <w:kern w:val="0"/>
          <w:szCs w:val="32"/>
          <w:u w:val="none"/>
          <w:lang w:val="en-US" w:eastAsia="zh-CN"/>
        </w:rPr>
        <w:t>七</w:t>
      </w:r>
      <w:r>
        <w:rPr>
          <w:rFonts w:ascii="Times New Roman" w:eastAsia="黑体"/>
          <w:bCs/>
          <w:color w:val="auto"/>
          <w:kern w:val="0"/>
          <w:szCs w:val="32"/>
          <w:u w:val="none"/>
        </w:rPr>
        <w:t>条</w:t>
      </w:r>
      <w:r>
        <w:rPr>
          <w:rFonts w:ascii="Times New Roman" w:eastAsia="仿宋_GB2312"/>
          <w:bCs/>
          <w:color w:val="auto"/>
          <w:kern w:val="0"/>
          <w:szCs w:val="32"/>
          <w:u w:val="none"/>
        </w:rPr>
        <w:t xml:space="preserve"> </w:t>
      </w:r>
      <w:r>
        <w:rPr>
          <w:rFonts w:hint="eastAsia" w:ascii="Times New Roman" w:eastAsia="仿宋_GB2312"/>
          <w:bCs/>
          <w:color w:val="auto"/>
          <w:kern w:val="0"/>
          <w:szCs w:val="32"/>
          <w:u w:val="none"/>
          <w:lang w:val="en-US" w:eastAsia="zh-CN"/>
        </w:rPr>
        <w:t xml:space="preserve"> </w:t>
      </w:r>
      <w:r>
        <w:rPr>
          <w:rFonts w:hint="eastAsia" w:ascii="仿宋_GB2312" w:hAnsi="仿宋_GB2312" w:eastAsia="仿宋_GB2312" w:cs="仿宋_GB2312"/>
          <w:bCs/>
          <w:color w:val="auto"/>
          <w:kern w:val="0"/>
          <w:szCs w:val="32"/>
          <w:u w:val="none"/>
        </w:rPr>
        <w:t>本细则由市科技局负责解释</w:t>
      </w:r>
      <w:r>
        <w:rPr>
          <w:rFonts w:hint="eastAsia" w:ascii="仿宋_GB2312" w:hAnsi="仿宋_GB2312" w:eastAsia="仿宋_GB2312" w:cs="仿宋_GB2312"/>
          <w:bCs/>
          <w:color w:val="auto"/>
          <w:kern w:val="0"/>
          <w:szCs w:val="32"/>
          <w:u w:val="none"/>
          <w:lang w:eastAsia="zh-CN"/>
        </w:rPr>
        <w:t>。</w:t>
      </w:r>
    </w:p>
    <w:p w14:paraId="0379956B">
      <w:pPr>
        <w:keepNext w:val="0"/>
        <w:keepLines w:val="0"/>
        <w:pageBreakBefore w:val="0"/>
        <w:kinsoku/>
        <w:topLinePunct w:val="0"/>
        <w:bidi w:val="0"/>
        <w:spacing w:line="580" w:lineRule="exact"/>
        <w:rPr>
          <w:rFonts w:ascii="黑体" w:hAnsi="黑体" w:eastAsia="黑体" w:cs="黑体"/>
          <w:color w:val="auto"/>
          <w:szCs w:val="32"/>
          <w:u w:val="none"/>
        </w:rPr>
      </w:pPr>
    </w:p>
    <w:p w14:paraId="04531631">
      <w:pPr>
        <w:keepNext w:val="0"/>
        <w:keepLines w:val="0"/>
        <w:pageBreakBefore w:val="0"/>
        <w:kinsoku/>
        <w:topLinePunct w:val="0"/>
        <w:bidi w:val="0"/>
        <w:spacing w:line="580" w:lineRule="exact"/>
        <w:rPr>
          <w:color w:val="auto"/>
          <w:u w:val="none"/>
        </w:rPr>
      </w:pPr>
      <w:r>
        <w:rPr>
          <w:rFonts w:hint="eastAsia"/>
          <w:color w:val="auto"/>
          <w:u w:val="none"/>
        </w:rPr>
        <w:br w:type="page"/>
      </w:r>
    </w:p>
    <w:p w14:paraId="78C2E6E4">
      <w:pPr>
        <w:keepNext w:val="0"/>
        <w:keepLines w:val="0"/>
        <w:pageBreakBefore w:val="0"/>
        <w:kinsoku/>
        <w:topLinePunct w:val="0"/>
        <w:bidi w:val="0"/>
        <w:spacing w:line="580" w:lineRule="exact"/>
        <w:rPr>
          <w:rFonts w:ascii="黑体" w:hAnsi="黑体" w:eastAsia="黑体" w:cs="黑体"/>
          <w:color w:val="auto"/>
          <w:szCs w:val="32"/>
          <w:u w:val="none"/>
        </w:rPr>
      </w:pPr>
      <w:r>
        <w:rPr>
          <w:rFonts w:hint="eastAsia" w:ascii="黑体" w:hAnsi="黑体" w:eastAsia="黑体" w:cs="黑体"/>
          <w:color w:val="auto"/>
          <w:szCs w:val="32"/>
          <w:u w:val="none"/>
          <w:lang w:val="en-US" w:eastAsia="zh-CN"/>
        </w:rPr>
        <w:t>细则</w:t>
      </w:r>
      <w:r>
        <w:rPr>
          <w:rFonts w:hint="eastAsia" w:ascii="黑体" w:hAnsi="黑体" w:eastAsia="黑体" w:cs="黑体"/>
          <w:color w:val="auto"/>
          <w:szCs w:val="32"/>
          <w:u w:val="none"/>
        </w:rPr>
        <w:t>3</w:t>
      </w:r>
    </w:p>
    <w:p w14:paraId="502788A7">
      <w:pPr>
        <w:keepNext w:val="0"/>
        <w:keepLines w:val="0"/>
        <w:pageBreakBefore w:val="0"/>
        <w:kinsoku/>
        <w:topLinePunct w:val="0"/>
        <w:bidi w:val="0"/>
        <w:snapToGrid w:val="0"/>
        <w:spacing w:line="580" w:lineRule="exact"/>
        <w:jc w:val="center"/>
        <w:rPr>
          <w:rFonts w:ascii="Times New Roman" w:eastAsia="方正小标宋简体"/>
          <w:color w:val="auto"/>
          <w:sz w:val="44"/>
          <w:szCs w:val="44"/>
          <w:u w:val="none"/>
        </w:rPr>
      </w:pPr>
    </w:p>
    <w:p w14:paraId="14CF0DC2">
      <w:pPr>
        <w:keepNext w:val="0"/>
        <w:keepLines w:val="0"/>
        <w:pageBreakBefore w:val="0"/>
        <w:kinsoku/>
        <w:topLinePunct w:val="0"/>
        <w:bidi w:val="0"/>
        <w:snapToGrid w:val="0"/>
        <w:spacing w:line="580" w:lineRule="exact"/>
        <w:jc w:val="center"/>
        <w:rPr>
          <w:rFonts w:ascii="Times New Roman" w:eastAsia="方正小标宋简体"/>
          <w:color w:val="auto"/>
          <w:sz w:val="44"/>
          <w:szCs w:val="44"/>
          <w:u w:val="none"/>
        </w:rPr>
      </w:pPr>
      <w:r>
        <w:rPr>
          <w:rFonts w:hint="eastAsia" w:ascii="Times New Roman" w:eastAsia="方正小标宋简体"/>
          <w:color w:val="auto"/>
          <w:sz w:val="44"/>
          <w:szCs w:val="44"/>
          <w:u w:val="none"/>
        </w:rPr>
        <w:t>沈阳市高端外国专家资助专项实施细则</w:t>
      </w:r>
    </w:p>
    <w:p w14:paraId="3DFBA84E">
      <w:pPr>
        <w:pStyle w:val="27"/>
        <w:keepNext w:val="0"/>
        <w:keepLines w:val="0"/>
        <w:pageBreakBefore w:val="0"/>
        <w:kinsoku/>
        <w:topLinePunct w:val="0"/>
        <w:bidi w:val="0"/>
        <w:spacing w:beforeAutospacing="0" w:afterAutospacing="0" w:line="580" w:lineRule="exact"/>
        <w:jc w:val="center"/>
        <w:rPr>
          <w:rFonts w:hAnsi="仿宋" w:cs="Tahoma"/>
          <w:color w:val="auto"/>
          <w:sz w:val="32"/>
          <w:szCs w:val="32"/>
          <w:u w:val="none"/>
        </w:rPr>
      </w:pPr>
    </w:p>
    <w:p w14:paraId="13121557">
      <w:pPr>
        <w:keepNext w:val="0"/>
        <w:keepLines w:val="0"/>
        <w:pageBreakBefore w:val="0"/>
        <w:kinsoku/>
        <w:topLinePunct w:val="0"/>
        <w:bidi w:val="0"/>
        <w:spacing w:line="580" w:lineRule="exact"/>
        <w:jc w:val="center"/>
        <w:rPr>
          <w:rFonts w:ascii="Times New Roman" w:eastAsia="黑体"/>
          <w:bCs/>
          <w:color w:val="auto"/>
          <w:kern w:val="0"/>
          <w:szCs w:val="32"/>
          <w:u w:val="none"/>
        </w:rPr>
      </w:pPr>
      <w:r>
        <w:rPr>
          <w:rFonts w:hint="eastAsia" w:ascii="Times New Roman" w:eastAsia="黑体"/>
          <w:bCs/>
          <w:color w:val="auto"/>
          <w:kern w:val="0"/>
          <w:szCs w:val="32"/>
          <w:u w:val="none"/>
        </w:rPr>
        <w:t>第一章  总则</w:t>
      </w:r>
    </w:p>
    <w:p w14:paraId="71C91770">
      <w:pPr>
        <w:keepNext w:val="0"/>
        <w:keepLines w:val="0"/>
        <w:pageBreakBefore w:val="0"/>
        <w:kinsoku/>
        <w:topLinePunct w:val="0"/>
        <w:bidi w:val="0"/>
        <w:spacing w:line="580" w:lineRule="exact"/>
        <w:ind w:firstLine="632" w:firstLineChars="200"/>
        <w:rPr>
          <w:rFonts w:ascii="仿宋_GB2312" w:hAnsi="仿宋_GB2312" w:eastAsia="仿宋_GB2312" w:cs="仿宋_GB2312"/>
          <w:bCs/>
          <w:color w:val="auto"/>
          <w:kern w:val="0"/>
          <w:szCs w:val="32"/>
          <w:u w:val="none"/>
        </w:rPr>
      </w:pPr>
      <w:r>
        <w:rPr>
          <w:rFonts w:hint="eastAsia" w:ascii="Times New Roman" w:eastAsia="黑体"/>
          <w:bCs/>
          <w:color w:val="auto"/>
          <w:kern w:val="0"/>
          <w:szCs w:val="32"/>
          <w:u w:val="none"/>
        </w:rPr>
        <w:t xml:space="preserve">第一条  </w:t>
      </w:r>
      <w:r>
        <w:rPr>
          <w:rFonts w:hint="eastAsia" w:ascii="Times New Roman" w:eastAsia="仿宋_GB2312"/>
          <w:bCs/>
          <w:color w:val="auto"/>
          <w:kern w:val="0"/>
          <w:szCs w:val="32"/>
          <w:u w:val="none"/>
          <w:lang w:val="en-US" w:eastAsia="zh-CN"/>
        </w:rPr>
        <w:t>聚焦打造</w:t>
      </w:r>
      <w:r>
        <w:rPr>
          <w:rFonts w:hint="eastAsia" w:ascii="仿宋_GB2312" w:hAnsi="仿宋_GB2312" w:eastAsia="仿宋_GB2312" w:cs="仿宋_GB2312"/>
          <w:bCs/>
          <w:color w:val="auto"/>
          <w:kern w:val="0"/>
          <w:szCs w:val="32"/>
          <w:u w:val="none"/>
          <w:lang w:val="en-US" w:eastAsia="zh-CN"/>
        </w:rPr>
        <w:t>东北亚重要人才中心和创新高地，</w:t>
      </w:r>
      <w:r>
        <w:rPr>
          <w:rFonts w:hint="eastAsia" w:ascii="仿宋_GB2312" w:hAnsi="仿宋_GB2312" w:eastAsia="仿宋_GB2312" w:cs="仿宋_GB2312"/>
          <w:color w:val="auto"/>
          <w:kern w:val="2"/>
          <w:sz w:val="32"/>
          <w:szCs w:val="32"/>
          <w:lang w:val="en-US" w:eastAsia="zh-CN" w:bidi="ar-SA"/>
        </w:rPr>
        <w:t>为振兴发展提供有效的国外高端智力支撑，</w:t>
      </w:r>
      <w:r>
        <w:rPr>
          <w:rFonts w:hint="eastAsia" w:ascii="Times New Roman" w:eastAsia="仿宋_GB2312"/>
          <w:bCs/>
          <w:color w:val="auto"/>
          <w:szCs w:val="32"/>
          <w:u w:val="none"/>
          <w:lang w:val="en-US" w:eastAsia="zh-CN"/>
        </w:rPr>
        <w:t>依据</w:t>
      </w:r>
      <w:r>
        <w:rPr>
          <w:rFonts w:hint="eastAsia" w:ascii="Times New Roman" w:eastAsia="仿宋_GB2312"/>
          <w:bCs/>
          <w:color w:val="auto"/>
          <w:szCs w:val="32"/>
          <w:u w:val="none"/>
        </w:rPr>
        <w:t>《</w:t>
      </w:r>
      <w:r>
        <w:rPr>
          <w:rFonts w:hint="eastAsia" w:ascii="Times New Roman" w:eastAsia="仿宋_GB2312"/>
          <w:bCs/>
          <w:color w:val="auto"/>
          <w:kern w:val="0"/>
          <w:szCs w:val="32"/>
          <w:u w:val="none"/>
        </w:rPr>
        <w:t>深入实施“兴沈英才计划”加快推进新时代人才强市建设</w:t>
      </w:r>
      <w:r>
        <w:rPr>
          <w:rFonts w:ascii="Times New Roman" w:eastAsia="仿宋_GB2312"/>
          <w:bCs/>
          <w:color w:val="auto"/>
          <w:kern w:val="0"/>
          <w:szCs w:val="32"/>
          <w:u w:val="none"/>
        </w:rPr>
        <w:t>若干政策</w:t>
      </w:r>
      <w:r>
        <w:rPr>
          <w:rFonts w:hint="eastAsia" w:ascii="仿宋_GB2312" w:hAnsi="仿宋_GB2312" w:eastAsia="仿宋_GB2312" w:cs="仿宋_GB2312"/>
          <w:bCs/>
          <w:color w:val="auto"/>
          <w:kern w:val="0"/>
          <w:szCs w:val="32"/>
          <w:u w:val="none"/>
        </w:rPr>
        <w:t>措施</w:t>
      </w:r>
      <w:r>
        <w:rPr>
          <w:rFonts w:hint="eastAsia" w:ascii="仿宋_GB2312" w:hAnsi="仿宋_GB2312" w:eastAsia="仿宋_GB2312" w:cs="仿宋_GB2312"/>
          <w:bCs/>
          <w:color w:val="auto"/>
          <w:szCs w:val="32"/>
          <w:u w:val="none"/>
          <w:lang w:eastAsia="zh-CN"/>
        </w:rPr>
        <w:t>（</w:t>
      </w:r>
      <w:r>
        <w:rPr>
          <w:rFonts w:hint="eastAsia" w:ascii="仿宋_GB2312" w:hAnsi="仿宋_GB2312" w:eastAsia="仿宋_GB2312" w:cs="仿宋_GB2312"/>
          <w:bCs/>
          <w:color w:val="auto"/>
          <w:szCs w:val="32"/>
          <w:u w:val="none"/>
          <w:lang w:val="en-US" w:eastAsia="zh-CN"/>
        </w:rPr>
        <w:t>2024年版</w:t>
      </w:r>
      <w:r>
        <w:rPr>
          <w:rFonts w:hint="eastAsia" w:ascii="仿宋_GB2312" w:hAnsi="仿宋_GB2312" w:eastAsia="仿宋_GB2312" w:cs="仿宋_GB2312"/>
          <w:bCs/>
          <w:color w:val="auto"/>
          <w:szCs w:val="32"/>
          <w:u w:val="none"/>
          <w:lang w:eastAsia="zh-CN"/>
        </w:rPr>
        <w:t>）</w:t>
      </w:r>
      <w:r>
        <w:rPr>
          <w:rFonts w:hint="eastAsia" w:ascii="仿宋_GB2312" w:hAnsi="仿宋_GB2312" w:eastAsia="仿宋_GB2312" w:cs="仿宋_GB2312"/>
          <w:bCs/>
          <w:color w:val="auto"/>
          <w:szCs w:val="32"/>
          <w:u w:val="none"/>
        </w:rPr>
        <w:t>》</w:t>
      </w:r>
      <w:r>
        <w:rPr>
          <w:rFonts w:hint="eastAsia" w:ascii="仿宋_GB2312" w:hAnsi="仿宋_GB2312" w:eastAsia="仿宋_GB2312" w:cs="仿宋_GB2312"/>
          <w:bCs/>
          <w:color w:val="auto"/>
          <w:kern w:val="0"/>
          <w:szCs w:val="32"/>
          <w:u w:val="none"/>
        </w:rPr>
        <w:t>，制定本细则</w:t>
      </w:r>
      <w:r>
        <w:rPr>
          <w:rFonts w:hint="eastAsia" w:ascii="仿宋_GB2312" w:hAnsi="仿宋_GB2312" w:eastAsia="仿宋_GB2312" w:cs="仿宋_GB2312"/>
          <w:bCs/>
          <w:color w:val="auto"/>
          <w:kern w:val="0"/>
          <w:szCs w:val="32"/>
          <w:u w:val="none"/>
          <w:lang w:eastAsia="zh-CN"/>
        </w:rPr>
        <w:t>。</w:t>
      </w:r>
      <w:r>
        <w:rPr>
          <w:rFonts w:hint="eastAsia" w:ascii="仿宋_GB2312" w:hAnsi="仿宋_GB2312" w:eastAsia="仿宋_GB2312" w:cs="仿宋_GB2312"/>
          <w:bCs/>
          <w:color w:val="auto"/>
          <w:kern w:val="0"/>
          <w:szCs w:val="32"/>
          <w:u w:val="none"/>
        </w:rPr>
        <w:t xml:space="preserve"> </w:t>
      </w:r>
    </w:p>
    <w:p w14:paraId="0EA739EE">
      <w:pPr>
        <w:keepNext w:val="0"/>
        <w:keepLines w:val="0"/>
        <w:pageBreakBefore w:val="0"/>
        <w:kinsoku/>
        <w:topLinePunct w:val="0"/>
        <w:bidi w:val="0"/>
        <w:spacing w:line="580" w:lineRule="exact"/>
        <w:ind w:firstLine="632" w:firstLineChars="200"/>
        <w:rPr>
          <w:rFonts w:hint="eastAsia" w:ascii="Times New Roman" w:eastAsia="仿宋_GB2312"/>
          <w:bCs/>
          <w:color w:val="auto"/>
          <w:kern w:val="0"/>
          <w:szCs w:val="32"/>
          <w:u w:val="none"/>
          <w:lang w:eastAsia="zh-CN"/>
        </w:rPr>
      </w:pPr>
      <w:r>
        <w:rPr>
          <w:rFonts w:hint="eastAsia" w:ascii="Times New Roman" w:eastAsia="黑体"/>
          <w:bCs/>
          <w:color w:val="auto"/>
          <w:kern w:val="0"/>
          <w:szCs w:val="32"/>
          <w:u w:val="none"/>
        </w:rPr>
        <w:t xml:space="preserve">第二条  </w:t>
      </w:r>
      <w:r>
        <w:rPr>
          <w:rFonts w:hint="eastAsia" w:ascii="Times New Roman" w:eastAsia="仿宋_GB2312"/>
          <w:bCs/>
          <w:color w:val="auto"/>
          <w:kern w:val="0"/>
          <w:szCs w:val="32"/>
          <w:u w:val="none"/>
          <w:lang w:val="en-US" w:eastAsia="zh-CN"/>
        </w:rPr>
        <w:t>沈阳市</w:t>
      </w:r>
      <w:r>
        <w:rPr>
          <w:rFonts w:hint="eastAsia" w:ascii="仿宋_GB2312" w:hAnsi="仿宋_GB2312" w:eastAsia="仿宋_GB2312" w:cs="仿宋_GB2312"/>
          <w:bCs/>
          <w:color w:val="auto"/>
          <w:kern w:val="0"/>
          <w:szCs w:val="32"/>
          <w:u w:val="none"/>
        </w:rPr>
        <w:t>高端外国专家资助专项</w:t>
      </w:r>
      <w:r>
        <w:rPr>
          <w:rFonts w:hint="eastAsia" w:ascii="仿宋_GB2312" w:hAnsi="仿宋_GB2312" w:eastAsia="仿宋_GB2312" w:cs="仿宋_GB2312"/>
          <w:bCs/>
          <w:color w:val="auto"/>
          <w:kern w:val="0"/>
          <w:szCs w:val="32"/>
          <w:u w:val="none"/>
          <w:lang w:eastAsia="zh-CN"/>
        </w:rPr>
        <w:t>，</w:t>
      </w:r>
      <w:r>
        <w:rPr>
          <w:rFonts w:hint="eastAsia" w:ascii="仿宋_GB2312" w:hAnsi="仿宋_GB2312" w:eastAsia="仿宋_GB2312" w:cs="仿宋_GB2312"/>
          <w:bCs/>
          <w:color w:val="auto"/>
          <w:kern w:val="0"/>
          <w:szCs w:val="32"/>
          <w:u w:val="none"/>
        </w:rPr>
        <w:t>坚持“突出重点、优化服务、拓宽渠道、统筹兼顾”，面向世界科技前沿、面向经济主战场</w:t>
      </w:r>
      <w:r>
        <w:rPr>
          <w:rFonts w:hint="eastAsia" w:ascii="仿宋_GB2312" w:hAnsi="仿宋_GB2312" w:eastAsia="仿宋_GB2312" w:cs="仿宋_GB2312"/>
          <w:bCs/>
          <w:color w:val="auto"/>
          <w:kern w:val="0"/>
          <w:szCs w:val="32"/>
          <w:u w:val="none"/>
          <w:lang w:eastAsia="zh-CN"/>
        </w:rPr>
        <w:t>，</w:t>
      </w:r>
      <w:r>
        <w:rPr>
          <w:rFonts w:hint="eastAsia" w:ascii="仿宋_GB2312" w:hAnsi="仿宋_GB2312" w:eastAsia="仿宋_GB2312" w:cs="仿宋_GB2312"/>
          <w:bCs/>
          <w:color w:val="auto"/>
          <w:kern w:val="0"/>
          <w:szCs w:val="32"/>
          <w:u w:val="none"/>
          <w:lang w:val="en-US" w:eastAsia="zh-CN"/>
        </w:rPr>
        <w:t>支持引进一批</w:t>
      </w:r>
      <w:r>
        <w:rPr>
          <w:rFonts w:hint="eastAsia" w:ascii="仿宋_GB2312" w:hAnsi="仿宋_GB2312" w:eastAsia="仿宋_GB2312" w:cs="仿宋_GB2312"/>
          <w:bCs/>
          <w:color w:val="auto"/>
          <w:kern w:val="0"/>
          <w:szCs w:val="32"/>
          <w:u w:val="none"/>
        </w:rPr>
        <w:t>带动我市产业转型升级和高新技术产业发展的</w:t>
      </w:r>
      <w:r>
        <w:rPr>
          <w:rFonts w:hint="eastAsia" w:ascii="仿宋_GB2312" w:hAnsi="仿宋_GB2312" w:eastAsia="仿宋_GB2312" w:cs="仿宋_GB2312"/>
          <w:bCs/>
          <w:color w:val="auto"/>
          <w:kern w:val="0"/>
          <w:szCs w:val="32"/>
          <w:u w:val="none"/>
          <w:lang w:val="en-US" w:eastAsia="zh-CN"/>
        </w:rPr>
        <w:t>国</w:t>
      </w:r>
      <w:r>
        <w:rPr>
          <w:rFonts w:hint="eastAsia" w:ascii="仿宋_GB2312" w:hAnsi="仿宋_GB2312" w:eastAsia="仿宋_GB2312" w:cs="仿宋_GB2312"/>
          <w:bCs/>
          <w:color w:val="auto"/>
          <w:kern w:val="0"/>
          <w:szCs w:val="32"/>
          <w:u w:val="none"/>
        </w:rPr>
        <w:t>外高端科技创新人才和经营管理人才</w:t>
      </w:r>
      <w:r>
        <w:rPr>
          <w:rFonts w:hint="eastAsia" w:ascii="仿宋_GB2312" w:hAnsi="仿宋_GB2312" w:eastAsia="仿宋_GB2312" w:cs="仿宋_GB2312"/>
          <w:bCs/>
          <w:color w:val="auto"/>
          <w:kern w:val="0"/>
          <w:szCs w:val="32"/>
          <w:u w:val="none"/>
          <w:lang w:val="en-US" w:eastAsia="zh-CN"/>
        </w:rPr>
        <w:t>。</w:t>
      </w:r>
    </w:p>
    <w:p w14:paraId="7BA5F3F0">
      <w:pPr>
        <w:keepNext w:val="0"/>
        <w:keepLines w:val="0"/>
        <w:pageBreakBefore w:val="0"/>
        <w:kinsoku/>
        <w:topLinePunct w:val="0"/>
        <w:bidi w:val="0"/>
        <w:spacing w:line="580" w:lineRule="exact"/>
        <w:ind w:firstLine="632" w:firstLineChars="200"/>
        <w:rPr>
          <w:rFonts w:hint="eastAsia" w:ascii="Times New Roman" w:eastAsia="仿宋_GB2312"/>
          <w:bCs/>
          <w:color w:val="auto"/>
          <w:kern w:val="0"/>
          <w:szCs w:val="32"/>
          <w:u w:val="none"/>
          <w:lang w:eastAsia="zh-CN"/>
        </w:rPr>
      </w:pPr>
      <w:r>
        <w:rPr>
          <w:rFonts w:hint="eastAsia" w:ascii="Times New Roman" w:eastAsia="黑体"/>
          <w:bCs/>
          <w:color w:val="auto"/>
          <w:kern w:val="0"/>
          <w:szCs w:val="32"/>
          <w:u w:val="none"/>
        </w:rPr>
        <w:t>第</w:t>
      </w:r>
      <w:r>
        <w:rPr>
          <w:rFonts w:hint="eastAsia" w:ascii="Times New Roman" w:eastAsia="黑体"/>
          <w:bCs/>
          <w:color w:val="auto"/>
          <w:kern w:val="0"/>
          <w:szCs w:val="32"/>
          <w:u w:val="none"/>
          <w:lang w:val="en-US" w:eastAsia="zh-CN"/>
        </w:rPr>
        <w:t>三</w:t>
      </w:r>
      <w:r>
        <w:rPr>
          <w:rFonts w:hint="eastAsia" w:ascii="Times New Roman" w:eastAsia="黑体"/>
          <w:bCs/>
          <w:color w:val="auto"/>
          <w:kern w:val="0"/>
          <w:szCs w:val="32"/>
          <w:u w:val="none"/>
        </w:rPr>
        <w:t xml:space="preserve">条  </w:t>
      </w:r>
      <w:r>
        <w:rPr>
          <w:rFonts w:hint="eastAsia" w:ascii="Times New Roman" w:eastAsia="仿宋_GB2312"/>
          <w:bCs/>
          <w:color w:val="auto"/>
          <w:kern w:val="0"/>
          <w:szCs w:val="32"/>
          <w:u w:val="none"/>
          <w:lang w:val="en-US" w:eastAsia="zh-CN"/>
        </w:rPr>
        <w:t>沈阳市</w:t>
      </w:r>
      <w:r>
        <w:rPr>
          <w:rFonts w:hint="eastAsia" w:ascii="仿宋_GB2312" w:hAnsi="仿宋_GB2312" w:eastAsia="仿宋_GB2312" w:cs="仿宋_GB2312"/>
          <w:bCs/>
          <w:color w:val="auto"/>
          <w:kern w:val="0"/>
          <w:szCs w:val="32"/>
          <w:u w:val="none"/>
        </w:rPr>
        <w:t>高端外国专家资助专项</w:t>
      </w:r>
      <w:r>
        <w:rPr>
          <w:rFonts w:hint="eastAsia" w:ascii="Times New Roman" w:eastAsia="仿宋_GB2312"/>
          <w:bCs/>
          <w:color w:val="auto"/>
          <w:kern w:val="0"/>
          <w:szCs w:val="32"/>
          <w:u w:val="none"/>
        </w:rPr>
        <w:t>在市委人才工作领导小组统一领导下，</w:t>
      </w:r>
      <w:r>
        <w:rPr>
          <w:rFonts w:hint="eastAsia" w:ascii="仿宋_GB2312" w:hAnsi="仿宋_GB2312" w:eastAsia="仿宋_GB2312" w:cs="仿宋_GB2312"/>
          <w:bCs/>
          <w:color w:val="auto"/>
          <w:kern w:val="0"/>
          <w:szCs w:val="32"/>
          <w:u w:val="none"/>
        </w:rPr>
        <w:t>每年</w:t>
      </w:r>
      <w:r>
        <w:rPr>
          <w:rFonts w:hint="eastAsia" w:ascii="仿宋_GB2312" w:hAnsi="仿宋_GB2312" w:eastAsia="仿宋_GB2312" w:cs="仿宋_GB2312"/>
          <w:bCs/>
          <w:color w:val="auto"/>
          <w:kern w:val="0"/>
          <w:szCs w:val="32"/>
          <w:u w:val="none"/>
          <w:lang w:val="en-US" w:eastAsia="zh-CN"/>
        </w:rPr>
        <w:t>6</w:t>
      </w:r>
      <w:r>
        <w:rPr>
          <w:rFonts w:hint="eastAsia" w:ascii="仿宋_GB2312" w:hAnsi="仿宋_GB2312" w:eastAsia="仿宋_GB2312" w:cs="仿宋_GB2312"/>
          <w:bCs/>
          <w:color w:val="auto"/>
          <w:kern w:val="0"/>
          <w:szCs w:val="32"/>
          <w:u w:val="none"/>
        </w:rPr>
        <w:t>-</w:t>
      </w:r>
      <w:r>
        <w:rPr>
          <w:rFonts w:hint="eastAsia" w:ascii="仿宋_GB2312" w:hAnsi="仿宋_GB2312" w:eastAsia="仿宋_GB2312" w:cs="仿宋_GB2312"/>
          <w:bCs/>
          <w:color w:val="auto"/>
          <w:kern w:val="0"/>
          <w:szCs w:val="32"/>
          <w:u w:val="none"/>
          <w:lang w:val="en-US" w:eastAsia="zh-CN"/>
        </w:rPr>
        <w:t>8</w:t>
      </w:r>
      <w:r>
        <w:rPr>
          <w:rFonts w:hint="eastAsia" w:ascii="仿宋_GB2312" w:hAnsi="仿宋_GB2312" w:eastAsia="仿宋_GB2312" w:cs="仿宋_GB2312"/>
          <w:bCs/>
          <w:color w:val="auto"/>
          <w:kern w:val="0"/>
          <w:szCs w:val="32"/>
          <w:u w:val="none"/>
        </w:rPr>
        <w:t>月份申报，由市科技局负责</w:t>
      </w:r>
      <w:r>
        <w:rPr>
          <w:rFonts w:hint="eastAsia" w:ascii="仿宋_GB2312" w:hAnsi="仿宋_GB2312" w:eastAsia="仿宋_GB2312" w:cs="仿宋_GB2312"/>
          <w:bCs/>
          <w:color w:val="auto"/>
          <w:kern w:val="0"/>
          <w:szCs w:val="32"/>
          <w:u w:val="none"/>
          <w:lang w:val="en-US" w:eastAsia="zh-CN"/>
        </w:rPr>
        <w:t>具体</w:t>
      </w:r>
      <w:r>
        <w:rPr>
          <w:rFonts w:hint="eastAsia" w:ascii="仿宋_GB2312" w:hAnsi="仿宋_GB2312" w:eastAsia="仿宋_GB2312" w:cs="仿宋_GB2312"/>
          <w:bCs/>
          <w:color w:val="auto"/>
          <w:kern w:val="0"/>
          <w:szCs w:val="32"/>
          <w:u w:val="none"/>
        </w:rPr>
        <w:t>组织实施</w:t>
      </w:r>
      <w:r>
        <w:rPr>
          <w:rFonts w:hint="eastAsia" w:ascii="仿宋_GB2312" w:hAnsi="仿宋_GB2312" w:eastAsia="仿宋_GB2312" w:cs="仿宋_GB2312"/>
          <w:bCs/>
          <w:color w:val="auto"/>
          <w:kern w:val="0"/>
          <w:szCs w:val="32"/>
          <w:u w:val="none"/>
          <w:lang w:eastAsia="zh-CN"/>
        </w:rPr>
        <w:t>。</w:t>
      </w:r>
    </w:p>
    <w:p w14:paraId="3B1E6FD7">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Times New Roman" w:hAnsi="Times New Roman" w:eastAsia="黑体" w:cs="Times New Roman"/>
          <w:bCs/>
          <w:color w:val="auto"/>
          <w:kern w:val="0"/>
          <w:sz w:val="32"/>
          <w:szCs w:val="32"/>
          <w:lang w:eastAsia="zh-CN"/>
        </w:rPr>
      </w:pPr>
      <w:r>
        <w:rPr>
          <w:rFonts w:hint="eastAsia" w:ascii="Times New Roman" w:hAnsi="Times New Roman" w:eastAsia="黑体" w:cs="Times New Roman"/>
          <w:bCs/>
          <w:color w:val="auto"/>
          <w:kern w:val="0"/>
          <w:sz w:val="32"/>
          <w:szCs w:val="32"/>
        </w:rPr>
        <w:t xml:space="preserve">第二章  </w:t>
      </w:r>
      <w:r>
        <w:rPr>
          <w:rFonts w:hint="eastAsia" w:ascii="Times New Roman" w:hAnsi="Times New Roman" w:eastAsia="黑体" w:cs="Times New Roman"/>
          <w:bCs/>
          <w:color w:val="auto"/>
          <w:kern w:val="0"/>
          <w:sz w:val="32"/>
          <w:szCs w:val="32"/>
          <w:lang w:eastAsia="zh-CN"/>
        </w:rPr>
        <w:t>支持对象和条件</w:t>
      </w:r>
    </w:p>
    <w:p w14:paraId="40BBE98F">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Times New Roman" w:hAnsi="Times New Roman" w:eastAsia="黑体" w:cs="Times New Roman"/>
          <w:bCs/>
          <w:color w:val="auto"/>
          <w:kern w:val="0"/>
          <w:sz w:val="32"/>
          <w:szCs w:val="32"/>
          <w:lang w:val="en-US" w:eastAsia="zh-CN"/>
        </w:rPr>
      </w:pPr>
      <w:r>
        <w:rPr>
          <w:rFonts w:hint="eastAsia" w:ascii="Times New Roman" w:hAnsi="Times New Roman" w:eastAsia="黑体" w:cs="Times New Roman"/>
          <w:bCs/>
          <w:color w:val="auto"/>
          <w:kern w:val="0"/>
          <w:sz w:val="32"/>
          <w:szCs w:val="32"/>
          <w:lang w:val="en-US" w:eastAsia="zh-CN"/>
        </w:rPr>
        <w:t xml:space="preserve">第四条  </w:t>
      </w:r>
      <w:r>
        <w:rPr>
          <w:rFonts w:hint="eastAsia" w:ascii="仿宋" w:hAnsi="仿宋" w:eastAsia="仿宋" w:cs="仿宋"/>
          <w:bCs/>
          <w:color w:val="auto"/>
          <w:kern w:val="0"/>
          <w:sz w:val="32"/>
          <w:szCs w:val="32"/>
          <w:lang w:val="en-US" w:eastAsia="zh-CN"/>
        </w:rPr>
        <w:t>支持对象</w:t>
      </w:r>
      <w:r>
        <w:rPr>
          <w:rFonts w:hint="eastAsia" w:hAnsi="仿宋" w:cs="仿宋"/>
          <w:bCs/>
          <w:color w:val="auto"/>
          <w:kern w:val="0"/>
          <w:sz w:val="32"/>
          <w:szCs w:val="32"/>
          <w:lang w:val="en-US" w:eastAsia="zh-CN"/>
        </w:rPr>
        <w:t>。</w:t>
      </w:r>
    </w:p>
    <w:p w14:paraId="5B10FE6A">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default" w:ascii="Times New Roman" w:hAnsi="Times New Roman" w:eastAsia="黑体" w:cs="Times New Roman"/>
          <w:bCs/>
          <w:color w:val="auto"/>
          <w:kern w:val="0"/>
          <w:sz w:val="32"/>
          <w:szCs w:val="32"/>
          <w:lang w:val="en-US" w:eastAsia="zh-CN"/>
        </w:rPr>
      </w:pPr>
      <w:r>
        <w:rPr>
          <w:rFonts w:hint="eastAsia" w:ascii="仿宋" w:hAnsi="仿宋" w:eastAsia="仿宋" w:cs="仿宋"/>
          <w:bCs/>
          <w:color w:val="auto"/>
          <w:kern w:val="0"/>
          <w:sz w:val="32"/>
          <w:szCs w:val="32"/>
          <w:lang w:val="en-US" w:eastAsia="zh-CN"/>
        </w:rPr>
        <w:t>（一）</w:t>
      </w:r>
      <w:r>
        <w:rPr>
          <w:rFonts w:hint="eastAsia" w:ascii="仿宋_GB2312" w:hAnsi="仿宋_GB2312" w:eastAsia="仿宋_GB2312" w:cs="仿宋_GB2312"/>
          <w:bCs/>
          <w:color w:val="auto"/>
          <w:kern w:val="0"/>
          <w:sz w:val="32"/>
          <w:szCs w:val="32"/>
          <w:lang w:val="en-US" w:eastAsia="zh-CN"/>
        </w:rPr>
        <w:t>申报单位为驻沈非外资单位或中资控股单位。</w:t>
      </w:r>
    </w:p>
    <w:p w14:paraId="12952E5D">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 w:hAnsi="仿宋" w:eastAsia="仿宋" w:cs="仿宋"/>
          <w:bCs/>
          <w:color w:val="auto"/>
          <w:kern w:val="0"/>
          <w:sz w:val="32"/>
          <w:szCs w:val="32"/>
          <w:lang w:val="en-US" w:eastAsia="zh-CN"/>
        </w:rPr>
        <w:t>（二）申报人</w:t>
      </w:r>
      <w:r>
        <w:rPr>
          <w:rFonts w:hint="eastAsia" w:hAnsi="仿宋" w:cs="仿宋"/>
          <w:bCs/>
          <w:color w:val="auto"/>
          <w:kern w:val="0"/>
          <w:sz w:val="32"/>
          <w:szCs w:val="32"/>
          <w:lang w:val="en-US" w:eastAsia="zh-CN"/>
        </w:rPr>
        <w:t>为沈阳市高端外国专家</w:t>
      </w:r>
      <w:r>
        <w:rPr>
          <w:rFonts w:hint="eastAsia" w:ascii="仿宋_GB2312" w:hAnsi="仿宋_GB2312" w:eastAsia="仿宋_GB2312" w:cs="仿宋_GB2312"/>
          <w:bCs/>
          <w:color w:val="auto"/>
          <w:kern w:val="0"/>
          <w:sz w:val="32"/>
          <w:szCs w:val="32"/>
          <w:lang w:val="en-US" w:eastAsia="zh-CN"/>
        </w:rPr>
        <w:t>（以下简称外国专家）或沈阳市高端外国专家团队（以下简称外国专家团队）</w:t>
      </w:r>
      <w:r>
        <w:rPr>
          <w:rFonts w:hint="eastAsia" w:hAnsi="仿宋" w:cs="仿宋"/>
          <w:bCs/>
          <w:color w:val="auto"/>
          <w:kern w:val="0"/>
          <w:sz w:val="32"/>
          <w:szCs w:val="32"/>
          <w:lang w:val="en-US" w:eastAsia="zh-CN"/>
        </w:rPr>
        <w:t>，专家</w:t>
      </w:r>
      <w:r>
        <w:rPr>
          <w:rFonts w:hint="eastAsia" w:ascii="仿宋_GB2312" w:hAnsi="仿宋_GB2312" w:eastAsia="仿宋_GB2312" w:cs="仿宋_GB2312"/>
          <w:bCs/>
          <w:color w:val="auto"/>
          <w:kern w:val="0"/>
          <w:sz w:val="32"/>
          <w:szCs w:val="32"/>
          <w:lang w:val="en-US" w:eastAsia="zh-CN"/>
        </w:rPr>
        <w:t>须具有外国国籍，年龄原则上不超过70岁，且应符合下列条件之一：</w:t>
      </w:r>
    </w:p>
    <w:p w14:paraId="19AAD733">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1.在国外著名高校、科研院所担任相当教授职务的专家学者。</w:t>
      </w:r>
    </w:p>
    <w:p w14:paraId="3F56F645">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2.在国际知名企业或金融机构担任高级职务的专业技术人才和经营管理人才。</w:t>
      </w:r>
    </w:p>
    <w:p w14:paraId="3A5B3499">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3.拥有自主知识产权或掌握核心技术的创新、创业人才。</w:t>
      </w:r>
    </w:p>
    <w:p w14:paraId="36A05A6D">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 w:hAnsi="仿宋" w:eastAsia="仿宋" w:cs="仿宋"/>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4.我市急需紧缺的其他高层次外国专家。</w:t>
      </w:r>
    </w:p>
    <w:p w14:paraId="09CB1D49">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Times New Roman" w:hAnsi="Times New Roman" w:eastAsia="黑体" w:cs="Times New Roman"/>
          <w:bCs/>
          <w:color w:val="auto"/>
          <w:kern w:val="0"/>
          <w:sz w:val="32"/>
          <w:szCs w:val="32"/>
          <w:lang w:val="en-US" w:eastAsia="zh-CN"/>
        </w:rPr>
        <w:t>第五条</w:t>
      </w:r>
      <w:r>
        <w:rPr>
          <w:rFonts w:hint="eastAsia" w:ascii="仿宋_GB2312" w:hAnsi="仿宋_GB2312" w:eastAsia="仿宋_GB2312" w:cs="仿宋_GB2312"/>
          <w:bCs/>
          <w:color w:val="auto"/>
          <w:kern w:val="0"/>
          <w:sz w:val="32"/>
          <w:szCs w:val="32"/>
          <w:lang w:val="en-US" w:eastAsia="zh-CN"/>
        </w:rPr>
        <w:t xml:space="preserve">  支持条件。</w:t>
      </w:r>
    </w:p>
    <w:p w14:paraId="204368D5">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（一）外国专家是指能够突破关键技术、发展高新产业、带动新兴学科、发展我市经济的科学家、科技、经济领军人才、经营管理人才以及创新创业人才。</w:t>
      </w:r>
    </w:p>
    <w:p w14:paraId="21F3555E">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（二）外国专家团队是指由2人以上（含2人）外国专家组成，在申报单位实施同一项目的人才团队。</w:t>
      </w:r>
    </w:p>
    <w:p w14:paraId="7F81680A">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Times New Roman" w:hAnsi="Times New Roman" w:eastAsia="黑体" w:cs="Times New Roman"/>
          <w:bCs/>
          <w:color w:val="auto"/>
          <w:kern w:val="0"/>
          <w:sz w:val="32"/>
          <w:szCs w:val="32"/>
          <w:lang w:eastAsia="zh-CN"/>
        </w:rPr>
      </w:pPr>
      <w:r>
        <w:rPr>
          <w:rFonts w:hint="eastAsia" w:ascii="Times New Roman" w:hAnsi="Times New Roman" w:eastAsia="黑体" w:cs="Times New Roman"/>
          <w:bCs/>
          <w:color w:val="auto"/>
          <w:kern w:val="0"/>
          <w:sz w:val="32"/>
          <w:szCs w:val="32"/>
        </w:rPr>
        <w:t>第</w:t>
      </w:r>
      <w:r>
        <w:rPr>
          <w:rFonts w:hint="eastAsia" w:ascii="Times New Roman" w:hAnsi="Times New Roman" w:eastAsia="黑体" w:cs="Times New Roman"/>
          <w:bCs/>
          <w:color w:val="auto"/>
          <w:kern w:val="0"/>
          <w:sz w:val="32"/>
          <w:szCs w:val="32"/>
          <w:lang w:eastAsia="zh-CN"/>
        </w:rPr>
        <w:t>三</w:t>
      </w:r>
      <w:r>
        <w:rPr>
          <w:rFonts w:hint="eastAsia" w:ascii="Times New Roman" w:hAnsi="Times New Roman" w:eastAsia="黑体" w:cs="Times New Roman"/>
          <w:bCs/>
          <w:color w:val="auto"/>
          <w:kern w:val="0"/>
          <w:sz w:val="32"/>
          <w:szCs w:val="32"/>
        </w:rPr>
        <w:t xml:space="preserve">章  </w:t>
      </w:r>
      <w:r>
        <w:rPr>
          <w:rFonts w:hint="eastAsia" w:ascii="Times New Roman" w:hAnsi="Times New Roman" w:eastAsia="黑体" w:cs="Times New Roman"/>
          <w:bCs/>
          <w:color w:val="auto"/>
          <w:kern w:val="0"/>
          <w:sz w:val="32"/>
          <w:szCs w:val="32"/>
          <w:lang w:eastAsia="zh-CN"/>
        </w:rPr>
        <w:t>支持方式和标准</w:t>
      </w:r>
    </w:p>
    <w:p w14:paraId="1F76A0B0">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Times New Roman" w:hAnsi="Times New Roman" w:eastAsia="黑体" w:cs="Times New Roman"/>
          <w:bCs/>
          <w:color w:val="auto"/>
          <w:kern w:val="0"/>
          <w:sz w:val="32"/>
          <w:szCs w:val="32"/>
          <w:lang w:val="en-US" w:eastAsia="zh-CN"/>
        </w:rPr>
        <w:t>第六条</w:t>
      </w:r>
      <w:r>
        <w:rPr>
          <w:rFonts w:hint="eastAsia" w:ascii="仿宋_GB2312" w:hAnsi="仿宋_GB2312" w:eastAsia="仿宋_GB2312" w:cs="仿宋_GB2312"/>
          <w:bCs/>
          <w:color w:val="auto"/>
          <w:kern w:val="0"/>
          <w:sz w:val="32"/>
          <w:szCs w:val="32"/>
          <w:lang w:val="en-US" w:eastAsia="zh-CN"/>
        </w:rPr>
        <w:t xml:space="preserve">  支持方式。</w:t>
      </w:r>
    </w:p>
    <w:p w14:paraId="5F7E2E31">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 w:hAnsi="仿宋" w:eastAsia="仿宋" w:cs="仿宋"/>
          <w:bCs/>
          <w:color w:val="auto"/>
          <w:kern w:val="0"/>
          <w:sz w:val="32"/>
          <w:szCs w:val="32"/>
          <w:lang w:val="en-US" w:eastAsia="zh-CN"/>
        </w:rPr>
        <w:t>沈阳市</w:t>
      </w:r>
      <w:r>
        <w:rPr>
          <w:rFonts w:hint="eastAsia" w:ascii="仿宋_GB2312" w:hAnsi="仿宋_GB2312" w:eastAsia="仿宋_GB2312" w:cs="仿宋_GB2312"/>
          <w:bCs/>
          <w:color w:val="auto"/>
          <w:kern w:val="0"/>
          <w:sz w:val="32"/>
          <w:szCs w:val="32"/>
          <w:lang w:val="en-US" w:eastAsia="zh-CN"/>
        </w:rPr>
        <w:t>高端外国专家资助项目</w:t>
      </w:r>
      <w:r>
        <w:rPr>
          <w:rFonts w:hint="eastAsia" w:ascii="Times New Roman" w:hAnsi="Times New Roman" w:eastAsia="仿宋_GB2312" w:cs="Times New Roman"/>
          <w:bCs/>
          <w:color w:val="auto"/>
          <w:sz w:val="32"/>
          <w:szCs w:val="32"/>
          <w:lang w:val="en-US" w:eastAsia="zh-CN"/>
        </w:rPr>
        <w:t>包括</w:t>
      </w:r>
      <w:r>
        <w:rPr>
          <w:rFonts w:hint="eastAsia" w:ascii="仿宋_GB2312" w:hAnsi="仿宋_GB2312" w:eastAsia="仿宋_GB2312" w:cs="仿宋_GB2312"/>
          <w:bCs/>
          <w:color w:val="auto"/>
          <w:kern w:val="0"/>
          <w:sz w:val="32"/>
          <w:szCs w:val="32"/>
          <w:lang w:val="en-US" w:eastAsia="zh-CN"/>
        </w:rPr>
        <w:t>年薪资助和奖金奖励两种，均</w:t>
      </w:r>
      <w:r>
        <w:rPr>
          <w:rFonts w:hint="default" w:ascii="Times New Roman" w:hAnsi="Times New Roman" w:eastAsia="仿宋_GB2312" w:cs="Times New Roman"/>
          <w:bCs/>
          <w:color w:val="auto"/>
          <w:sz w:val="32"/>
          <w:szCs w:val="32"/>
        </w:rPr>
        <w:t>采取后补助方式予以</w:t>
      </w:r>
      <w:r>
        <w:rPr>
          <w:rFonts w:hint="default" w:ascii="Times New Roman" w:hAnsi="Times New Roman" w:eastAsia="仿宋_GB2312" w:cs="Times New Roman"/>
          <w:bCs/>
          <w:color w:val="auto"/>
          <w:sz w:val="32"/>
          <w:szCs w:val="32"/>
          <w:lang w:val="en-US" w:eastAsia="zh-CN"/>
        </w:rPr>
        <w:t>支持</w:t>
      </w:r>
      <w:r>
        <w:rPr>
          <w:rFonts w:hint="default" w:ascii="Times New Roman" w:hAnsi="Times New Roman" w:eastAsia="仿宋_GB2312" w:cs="Times New Roman"/>
          <w:bCs/>
          <w:color w:val="auto"/>
          <w:sz w:val="32"/>
          <w:szCs w:val="32"/>
        </w:rPr>
        <w:t>。</w:t>
      </w:r>
      <w:r>
        <w:rPr>
          <w:rFonts w:hint="eastAsia" w:ascii="仿宋_GB2312" w:hAnsi="仿宋_GB2312" w:eastAsia="仿宋_GB2312" w:cs="仿宋_GB2312"/>
          <w:bCs/>
          <w:color w:val="auto"/>
          <w:kern w:val="0"/>
          <w:sz w:val="32"/>
          <w:szCs w:val="32"/>
          <w:lang w:val="en-US" w:eastAsia="zh-CN"/>
        </w:rPr>
        <w:t>年薪资助既资助外国专家个人类项目，也资助外国专家团队类项目；奖金奖励仅资助外国专家团队类项目，同一个外国专家团队项目两种资助不兼得。</w:t>
      </w:r>
    </w:p>
    <w:p w14:paraId="4A5D6531">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（一）年薪资助</w:t>
      </w:r>
    </w:p>
    <w:p w14:paraId="3741E09A">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外国专家或外国专家团队由申报单位引进，与申报单位签定年薪合同，合同执行期已满12个月，且合同执行期内，实际取得年薪30万元人民币以上（含税），在申报单位累计工作时间超过30天，可申请年薪资助。对于采取远程合作等方式实施的项目，申报单位应提供能证明外国专家或团队申报要求工作量的网上工作图片、视频、邮件等证明资料。</w:t>
      </w:r>
    </w:p>
    <w:p w14:paraId="39A1D333">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（二）奖金奖励</w:t>
      </w:r>
    </w:p>
    <w:p w14:paraId="6B594790">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外国专家团队由申报单位引进，与申报单位签定合作协议，且协议执行期内，实际取得报酬超过5万元人民币（含税），不受在沈工作时间限制，可申请一次性奖金奖励。</w:t>
      </w:r>
    </w:p>
    <w:p w14:paraId="1D516309">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 xml:space="preserve"> </w:t>
      </w:r>
      <w:r>
        <w:rPr>
          <w:rFonts w:hint="eastAsia" w:ascii="Times New Roman" w:hAnsi="Times New Roman" w:eastAsia="黑体" w:cs="Times New Roman"/>
          <w:bCs/>
          <w:color w:val="auto"/>
          <w:kern w:val="0"/>
          <w:sz w:val="32"/>
          <w:szCs w:val="32"/>
          <w:lang w:val="en-US" w:eastAsia="zh-CN"/>
        </w:rPr>
        <w:t>第七条</w:t>
      </w:r>
      <w:r>
        <w:rPr>
          <w:rFonts w:hint="eastAsia" w:ascii="仿宋_GB2312" w:hAnsi="仿宋_GB2312" w:eastAsia="仿宋_GB2312" w:cs="仿宋_GB2312"/>
          <w:bCs/>
          <w:color w:val="auto"/>
          <w:kern w:val="0"/>
          <w:sz w:val="32"/>
          <w:szCs w:val="32"/>
          <w:lang w:val="en-US" w:eastAsia="zh-CN"/>
        </w:rPr>
        <w:t xml:space="preserve">  支持标准。</w:t>
      </w:r>
    </w:p>
    <w:p w14:paraId="4748131A">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（一）年薪资助</w:t>
      </w:r>
    </w:p>
    <w:p w14:paraId="2C56EEE0">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按照外国专家或团队在申报单位实际取得年薪（含税）30-50万元、50（不含）-80万元、80万元（不含）以上3个区间，分别按年薪的40％、50％、60％的标准给予资助，资助金额最高不超过60万元。</w:t>
      </w:r>
    </w:p>
    <w:p w14:paraId="1CB0D01F">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（二）奖金奖励</w:t>
      </w:r>
    </w:p>
    <w:p w14:paraId="4918E2F9">
      <w:pPr>
        <w:pStyle w:val="18"/>
        <w:keepNext w:val="0"/>
        <w:keepLines w:val="0"/>
        <w:pageBreakBefore w:val="0"/>
        <w:kinsoku/>
        <w:topLinePunct w:val="0"/>
        <w:bidi w:val="0"/>
        <w:spacing w:line="580" w:lineRule="exact"/>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按照外国专家团队在申报年度内与申报单位开展合作，取得的创新成果、经济效益和社会效益等业绩贡献情况进行评审打分，按照60-80分、80（含）-100分2个区间，一次性给予外国专家团队最高不超过10万元或20万元奖金奖励。</w:t>
      </w:r>
    </w:p>
    <w:p w14:paraId="5D8652D1">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Times New Roman" w:hAnsi="Times New Roman" w:eastAsia="黑体" w:cs="Times New Roman"/>
          <w:bCs/>
          <w:color w:val="auto"/>
          <w:kern w:val="0"/>
          <w:sz w:val="32"/>
          <w:szCs w:val="32"/>
          <w:lang w:eastAsia="zh-CN"/>
        </w:rPr>
      </w:pPr>
      <w:r>
        <w:rPr>
          <w:rFonts w:hint="eastAsia" w:ascii="Times New Roman" w:hAnsi="Times New Roman" w:eastAsia="黑体" w:cs="Times New Roman"/>
          <w:bCs/>
          <w:color w:val="auto"/>
          <w:kern w:val="0"/>
          <w:sz w:val="32"/>
          <w:szCs w:val="32"/>
        </w:rPr>
        <w:t>第</w:t>
      </w:r>
      <w:r>
        <w:rPr>
          <w:rFonts w:hint="eastAsia" w:ascii="Times New Roman" w:hAnsi="Times New Roman" w:eastAsia="黑体" w:cs="Times New Roman"/>
          <w:bCs/>
          <w:color w:val="auto"/>
          <w:kern w:val="0"/>
          <w:sz w:val="32"/>
          <w:szCs w:val="32"/>
          <w:lang w:eastAsia="zh-CN"/>
        </w:rPr>
        <w:t>四</w:t>
      </w:r>
      <w:r>
        <w:rPr>
          <w:rFonts w:hint="eastAsia" w:ascii="Times New Roman" w:hAnsi="Times New Roman" w:eastAsia="黑体" w:cs="Times New Roman"/>
          <w:bCs/>
          <w:color w:val="auto"/>
          <w:kern w:val="0"/>
          <w:sz w:val="32"/>
          <w:szCs w:val="32"/>
        </w:rPr>
        <w:t xml:space="preserve">章  </w:t>
      </w:r>
      <w:r>
        <w:rPr>
          <w:rFonts w:hint="eastAsia" w:ascii="Times New Roman" w:hAnsi="Times New Roman" w:eastAsia="黑体" w:cs="Times New Roman"/>
          <w:bCs/>
          <w:color w:val="auto"/>
          <w:kern w:val="0"/>
          <w:sz w:val="32"/>
          <w:szCs w:val="32"/>
          <w:lang w:eastAsia="zh-CN"/>
        </w:rPr>
        <w:t>申报时间和材料</w:t>
      </w:r>
    </w:p>
    <w:p w14:paraId="45D8015B">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default" w:ascii="仿宋_GB2312" w:hAnsi="仿宋_GB2312" w:eastAsia="仿宋_GB2312" w:cs="仿宋_GB2312"/>
          <w:bCs/>
          <w:color w:val="auto"/>
          <w:kern w:val="0"/>
          <w:sz w:val="32"/>
          <w:szCs w:val="32"/>
          <w:lang w:val="en-US" w:eastAsia="zh-CN"/>
        </w:rPr>
      </w:pPr>
      <w:r>
        <w:rPr>
          <w:rFonts w:hint="eastAsia" w:ascii="Times New Roman" w:hAnsi="Times New Roman" w:eastAsia="黑体" w:cs="Times New Roman"/>
          <w:bCs/>
          <w:color w:val="auto"/>
          <w:kern w:val="0"/>
          <w:sz w:val="32"/>
          <w:szCs w:val="32"/>
          <w:lang w:val="en-US" w:eastAsia="zh-CN"/>
        </w:rPr>
        <w:t xml:space="preserve">第八条  </w:t>
      </w:r>
      <w:r>
        <w:rPr>
          <w:rFonts w:hint="eastAsia" w:ascii="仿宋" w:hAnsi="仿宋" w:eastAsia="仿宋" w:cs="仿宋"/>
          <w:bCs/>
          <w:color w:val="auto"/>
          <w:kern w:val="0"/>
          <w:sz w:val="32"/>
          <w:szCs w:val="32"/>
          <w:lang w:val="en-US" w:eastAsia="zh-CN"/>
        </w:rPr>
        <w:t>申报材料</w:t>
      </w:r>
      <w:r>
        <w:rPr>
          <w:rFonts w:hint="eastAsia" w:hAnsi="仿宋" w:cs="仿宋"/>
          <w:bCs/>
          <w:color w:val="auto"/>
          <w:kern w:val="0"/>
          <w:sz w:val="32"/>
          <w:szCs w:val="32"/>
          <w:lang w:val="en-US" w:eastAsia="zh-CN"/>
        </w:rPr>
        <w:t>。</w:t>
      </w:r>
    </w:p>
    <w:p w14:paraId="6584F3E0">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（一）《沈阳市高端外国专家资助项目申报书》及相关附件。附件主要包括：</w:t>
      </w:r>
    </w:p>
    <w:p w14:paraId="1FAD849F">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1.申报单位的性质证明复印件（加盖单位公章）。</w:t>
      </w:r>
    </w:p>
    <w:p w14:paraId="23F2D345">
      <w:pPr>
        <w:pStyle w:val="18"/>
        <w:keepNext w:val="0"/>
        <w:keepLines w:val="0"/>
        <w:pageBreakBefore w:val="0"/>
        <w:kinsoku/>
        <w:topLinePunct w:val="0"/>
        <w:bidi w:val="0"/>
        <w:spacing w:line="580" w:lineRule="exact"/>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2.护照复印件（加盖单位公章）。</w:t>
      </w:r>
    </w:p>
    <w:p w14:paraId="74176105">
      <w:pPr>
        <w:pStyle w:val="18"/>
        <w:keepNext w:val="0"/>
        <w:keepLines w:val="0"/>
        <w:pageBreakBefore w:val="0"/>
        <w:kinsoku/>
        <w:topLinePunct w:val="0"/>
        <w:bidi w:val="0"/>
        <w:spacing w:line="580" w:lineRule="exact"/>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3.学位学历证明复印件（加盖单位公章）。</w:t>
      </w:r>
    </w:p>
    <w:p w14:paraId="7894121E">
      <w:pPr>
        <w:pStyle w:val="18"/>
        <w:keepNext w:val="0"/>
        <w:keepLines w:val="0"/>
        <w:pageBreakBefore w:val="0"/>
        <w:kinsoku/>
        <w:topLinePunct w:val="0"/>
        <w:bidi w:val="0"/>
        <w:spacing w:line="580" w:lineRule="exact"/>
        <w:rPr>
          <w:rFonts w:hint="default"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4.申报人与申报单位签订的中外文年薪（或报酬）合同（或协议）复印件（原件必须双方签署盖章且复印件加盖单位公章）。</w:t>
      </w:r>
    </w:p>
    <w:p w14:paraId="78107F26">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default"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5.年薪（或报酬）支付证明和完税证明复印件（加盖单位公章）。</w:t>
      </w:r>
    </w:p>
    <w:p w14:paraId="1299E0DA">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default"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6.海外任职证明（附中文翻译）复印件（加盖单位公章）。</w:t>
      </w:r>
    </w:p>
    <w:p w14:paraId="0526450D">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7.主要成果（代表性论著、专利证书、产品证书）证明复印件（加盖单位公章）。</w:t>
      </w:r>
    </w:p>
    <w:p w14:paraId="4EFE18F5">
      <w:pPr>
        <w:pStyle w:val="18"/>
        <w:keepNext w:val="0"/>
        <w:keepLines w:val="0"/>
        <w:pageBreakBefore w:val="0"/>
        <w:kinsoku/>
        <w:topLinePunct w:val="0"/>
        <w:bidi w:val="0"/>
        <w:spacing w:line="580" w:lineRule="exact"/>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8.领导（参与）过的主要项目证明复印件（加盖单位公章）。</w:t>
      </w:r>
    </w:p>
    <w:p w14:paraId="6EEA07F6">
      <w:pPr>
        <w:pStyle w:val="18"/>
        <w:keepNext w:val="0"/>
        <w:keepLines w:val="0"/>
        <w:pageBreakBefore w:val="0"/>
        <w:kinsoku/>
        <w:topLinePunct w:val="0"/>
        <w:bidi w:val="0"/>
        <w:spacing w:line="580" w:lineRule="exact"/>
        <w:rPr>
          <w:rFonts w:hint="default"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9.所获奖励证明复印件（加盖单位公章）。</w:t>
      </w:r>
    </w:p>
    <w:p w14:paraId="0FD7F998">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default"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10.远程工作视频证明。</w:t>
      </w:r>
    </w:p>
    <w:p w14:paraId="44854033">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default"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11.工作总结和绩效评估报告（加盖单位公章）。</w:t>
      </w:r>
    </w:p>
    <w:p w14:paraId="006F2B39">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12.沈阳市高端外国专家资助项目简介（加盖单位公章）。</w:t>
      </w:r>
    </w:p>
    <w:p w14:paraId="27EF83ED">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default"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13.沈阳市高端外国专家资助项目经费预算表（加盖单位公章）。</w:t>
      </w:r>
    </w:p>
    <w:p w14:paraId="40D5CCFB">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default"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14.沈阳市高端外国专家资助项目申报人情况汇总表（加盖单位公章）。</w:t>
      </w:r>
    </w:p>
    <w:p w14:paraId="56420E78">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（二）申报单位须报送纸质文件和电子文档各1份，纸质文件须加盖申报单位公章，电子文档须与纸质文件一致并同步报送。</w:t>
      </w:r>
    </w:p>
    <w:p w14:paraId="65315D66">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Times New Roman" w:hAnsi="Times New Roman" w:eastAsia="黑体" w:cs="Times New Roman"/>
          <w:bCs/>
          <w:color w:val="auto"/>
          <w:kern w:val="0"/>
          <w:sz w:val="32"/>
          <w:szCs w:val="32"/>
          <w:lang w:eastAsia="zh-CN"/>
        </w:rPr>
      </w:pPr>
      <w:r>
        <w:rPr>
          <w:rFonts w:hint="eastAsia" w:ascii="Times New Roman" w:hAnsi="Times New Roman" w:eastAsia="黑体" w:cs="Times New Roman"/>
          <w:bCs/>
          <w:color w:val="auto"/>
          <w:kern w:val="0"/>
          <w:sz w:val="32"/>
          <w:szCs w:val="32"/>
        </w:rPr>
        <w:t>第</w:t>
      </w:r>
      <w:r>
        <w:rPr>
          <w:rFonts w:hint="eastAsia" w:ascii="Times New Roman" w:hAnsi="Times New Roman" w:eastAsia="黑体" w:cs="Times New Roman"/>
          <w:bCs/>
          <w:color w:val="auto"/>
          <w:kern w:val="0"/>
          <w:sz w:val="32"/>
          <w:szCs w:val="32"/>
          <w:lang w:eastAsia="zh-CN"/>
        </w:rPr>
        <w:t>五</w:t>
      </w:r>
      <w:r>
        <w:rPr>
          <w:rFonts w:hint="eastAsia" w:ascii="Times New Roman" w:hAnsi="Times New Roman" w:eastAsia="黑体" w:cs="Times New Roman"/>
          <w:bCs/>
          <w:color w:val="auto"/>
          <w:kern w:val="0"/>
          <w:sz w:val="32"/>
          <w:szCs w:val="32"/>
        </w:rPr>
        <w:t xml:space="preserve">章 </w:t>
      </w:r>
      <w:r>
        <w:rPr>
          <w:rFonts w:hint="eastAsia" w:ascii="Times New Roman" w:hAnsi="Times New Roman" w:eastAsia="黑体" w:cs="Times New Roman"/>
          <w:bCs/>
          <w:color w:val="auto"/>
          <w:kern w:val="0"/>
          <w:sz w:val="32"/>
          <w:szCs w:val="32"/>
          <w:lang w:eastAsia="zh-CN"/>
        </w:rPr>
        <w:t>审核和批准</w:t>
      </w:r>
    </w:p>
    <w:p w14:paraId="4F70EA85">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hAnsi="仿宋" w:cs="Tahoma"/>
          <w:color w:val="auto"/>
          <w:sz w:val="32"/>
          <w:szCs w:val="32"/>
        </w:rPr>
        <w:t xml:space="preserve"> </w:t>
      </w:r>
      <w:r>
        <w:rPr>
          <w:rFonts w:hint="eastAsia" w:ascii="Times New Roman" w:hAnsi="Times New Roman" w:eastAsia="黑体" w:cs="Times New Roman"/>
          <w:bCs/>
          <w:color w:val="auto"/>
          <w:kern w:val="0"/>
          <w:sz w:val="32"/>
          <w:szCs w:val="32"/>
          <w:lang w:val="en-US" w:eastAsia="zh-CN"/>
        </w:rPr>
        <w:t xml:space="preserve">第九条 </w:t>
      </w:r>
      <w:r>
        <w:rPr>
          <w:rFonts w:hint="eastAsia" w:ascii="仿宋_GB2312" w:hAnsi="仿宋_GB2312" w:eastAsia="仿宋_GB2312" w:cs="仿宋_GB2312"/>
          <w:bCs/>
          <w:color w:val="auto"/>
          <w:kern w:val="0"/>
          <w:sz w:val="32"/>
          <w:szCs w:val="32"/>
          <w:lang w:val="en-US" w:eastAsia="zh-CN"/>
        </w:rPr>
        <w:t xml:space="preserve"> 审核。</w:t>
      </w:r>
    </w:p>
    <w:p w14:paraId="6F82E5AB">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（一）程序。沈阳市高端外国专家资助项目集中进行审核，审核按形式审查、专家评审、审定和报市政府审批的程序进行。</w:t>
      </w:r>
    </w:p>
    <w:p w14:paraId="3390B3DC">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（二）审查。市科技局负责对申报单位和外国专家（团队）是否符合条件以及申报材料的规范性和完整性、有效性进行形式审查。对申报材料不全、申报条件不符合及情况不属实的，不推荐专家评审。</w:t>
      </w:r>
    </w:p>
    <w:p w14:paraId="25EA0220">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（三）评审。市科技局委托专家进行会议评审，评审专家从各专业领域专家中抽取，对外国专家（团队）的个人业绩、技术水平、国际地位和影响力、专家年薪的真实性、项目预期作用与效益等方面进行评审。</w:t>
      </w:r>
    </w:p>
    <w:p w14:paraId="6061CAA6">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Times New Roman" w:hAnsi="Times New Roman" w:eastAsia="黑体" w:cs="Times New Roman"/>
          <w:bCs/>
          <w:color w:val="auto"/>
          <w:kern w:val="0"/>
          <w:sz w:val="32"/>
          <w:szCs w:val="32"/>
          <w:lang w:val="en-US" w:eastAsia="zh-CN"/>
        </w:rPr>
        <w:t>第十条</w:t>
      </w:r>
      <w:r>
        <w:rPr>
          <w:rFonts w:hint="eastAsia" w:ascii="仿宋_GB2312" w:hAnsi="仿宋_GB2312" w:eastAsia="仿宋_GB2312" w:cs="仿宋_GB2312"/>
          <w:bCs/>
          <w:color w:val="auto"/>
          <w:kern w:val="0"/>
          <w:sz w:val="32"/>
          <w:szCs w:val="32"/>
          <w:lang w:val="en-US" w:eastAsia="zh-CN"/>
        </w:rPr>
        <w:t xml:space="preserve">  批准。</w:t>
      </w:r>
    </w:p>
    <w:p w14:paraId="2D785F12">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评审通过后，市科技局编制沈阳市高端外国专家资助项目计划报市政府批准，</w:t>
      </w:r>
      <w:r>
        <w:rPr>
          <w:rFonts w:hint="eastAsia" w:ascii="仿宋_GB2312" w:eastAsia="仿宋_GB2312"/>
          <w:color w:val="auto"/>
          <w:u w:val="none"/>
          <w:lang w:val="en-US" w:eastAsia="zh-CN"/>
        </w:rPr>
        <w:t>并报市委人才工作领导小组办公室备案</w:t>
      </w:r>
      <w:r>
        <w:rPr>
          <w:rFonts w:hint="eastAsia" w:ascii="仿宋_GB2312" w:hAnsi="仿宋_GB2312" w:eastAsia="仿宋_GB2312" w:cs="仿宋_GB2312"/>
          <w:bCs/>
          <w:color w:val="auto"/>
          <w:kern w:val="0"/>
          <w:sz w:val="32"/>
          <w:szCs w:val="32"/>
          <w:lang w:val="en-US" w:eastAsia="zh-CN"/>
        </w:rPr>
        <w:t>。</w:t>
      </w:r>
    </w:p>
    <w:p w14:paraId="0B12F410">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Times New Roman" w:hAnsi="Times New Roman" w:eastAsia="黑体" w:cs="Times New Roman"/>
          <w:b w:val="0"/>
          <w:bCs/>
          <w:color w:val="auto"/>
          <w:kern w:val="0"/>
          <w:sz w:val="32"/>
          <w:szCs w:val="32"/>
          <w:lang w:eastAsia="zh-CN"/>
        </w:rPr>
      </w:pPr>
      <w:r>
        <w:rPr>
          <w:rFonts w:hint="eastAsia" w:ascii="Times New Roman" w:hAnsi="Times New Roman" w:eastAsia="黑体" w:cs="Times New Roman"/>
          <w:b w:val="0"/>
          <w:bCs/>
          <w:color w:val="auto"/>
          <w:kern w:val="0"/>
          <w:sz w:val="32"/>
          <w:szCs w:val="32"/>
        </w:rPr>
        <w:t>第</w:t>
      </w:r>
      <w:r>
        <w:rPr>
          <w:rFonts w:hint="eastAsia" w:ascii="Times New Roman" w:hAnsi="Times New Roman" w:eastAsia="黑体" w:cs="Times New Roman"/>
          <w:b w:val="0"/>
          <w:bCs/>
          <w:color w:val="auto"/>
          <w:kern w:val="0"/>
          <w:sz w:val="32"/>
          <w:szCs w:val="32"/>
          <w:lang w:eastAsia="zh-CN"/>
        </w:rPr>
        <w:t>六</w:t>
      </w:r>
      <w:r>
        <w:rPr>
          <w:rFonts w:hint="eastAsia" w:ascii="Times New Roman" w:hAnsi="Times New Roman" w:eastAsia="黑体" w:cs="Times New Roman"/>
          <w:b w:val="0"/>
          <w:bCs/>
          <w:color w:val="auto"/>
          <w:kern w:val="0"/>
          <w:sz w:val="32"/>
          <w:szCs w:val="32"/>
        </w:rPr>
        <w:t>章 管理</w:t>
      </w:r>
      <w:r>
        <w:rPr>
          <w:rFonts w:hint="eastAsia" w:ascii="Times New Roman" w:hAnsi="Times New Roman" w:eastAsia="黑体" w:cs="Times New Roman"/>
          <w:b w:val="0"/>
          <w:bCs/>
          <w:color w:val="auto"/>
          <w:kern w:val="0"/>
          <w:sz w:val="32"/>
          <w:szCs w:val="32"/>
          <w:lang w:eastAsia="zh-CN"/>
        </w:rPr>
        <w:t>和监督</w:t>
      </w:r>
    </w:p>
    <w:p w14:paraId="45DE2F62">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Times New Roman" w:hAnsi="Times New Roman" w:eastAsia="黑体" w:cs="Times New Roman"/>
          <w:bCs/>
          <w:color w:val="auto"/>
          <w:kern w:val="0"/>
          <w:sz w:val="32"/>
          <w:szCs w:val="32"/>
          <w:lang w:val="en-US" w:eastAsia="zh-CN"/>
        </w:rPr>
        <w:t>第十一条</w:t>
      </w:r>
      <w:r>
        <w:rPr>
          <w:rFonts w:hint="eastAsia" w:ascii="仿宋_GB2312" w:hAnsi="仿宋_GB2312" w:eastAsia="仿宋_GB2312" w:cs="仿宋_GB2312"/>
          <w:bCs/>
          <w:color w:val="auto"/>
          <w:kern w:val="0"/>
          <w:sz w:val="32"/>
          <w:szCs w:val="32"/>
          <w:lang w:val="en-US" w:eastAsia="zh-CN"/>
        </w:rPr>
        <w:t xml:space="preserve">  沈阳市高端外国专家资助专项原则上按照《沈阳市科技计划项目管理办法》</w:t>
      </w:r>
      <w:r>
        <w:rPr>
          <w:rFonts w:hint="eastAsia" w:ascii="仿宋_GB2312" w:eastAsia="仿宋_GB2312"/>
          <w:color w:val="auto"/>
          <w:u w:val="none"/>
        </w:rPr>
        <w:t>（沈科发</w:t>
      </w:r>
      <w:r>
        <w:rPr>
          <w:rFonts w:hint="eastAsia" w:ascii="仿宋_GB2312" w:hAnsi="仿宋_GB2312" w:eastAsia="仿宋_GB2312" w:cs="仿宋_GB2312"/>
          <w:color w:val="auto"/>
          <w:u w:val="none"/>
          <w:lang w:eastAsia="zh-CN"/>
        </w:rPr>
        <w:t>〔</w:t>
      </w:r>
      <w:r>
        <w:rPr>
          <w:rFonts w:hint="eastAsia" w:ascii="仿宋_GB2312" w:eastAsia="仿宋_GB2312"/>
          <w:color w:val="auto"/>
          <w:u w:val="none"/>
        </w:rPr>
        <w:t>2022</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rPr>
        <w:t>21号</w:t>
      </w:r>
      <w:r>
        <w:rPr>
          <w:rFonts w:hint="eastAsia" w:ascii="仿宋_GB2312" w:eastAsia="仿宋_GB2312"/>
          <w:color w:val="auto"/>
          <w:u w:val="none"/>
        </w:rPr>
        <w:t>）</w:t>
      </w:r>
      <w:r>
        <w:rPr>
          <w:rFonts w:hint="eastAsia" w:ascii="仿宋_GB2312" w:eastAsia="仿宋_GB2312"/>
          <w:color w:val="auto"/>
          <w:u w:val="none"/>
          <w:lang w:val="en-US" w:eastAsia="zh-CN"/>
        </w:rPr>
        <w:t>管理</w:t>
      </w:r>
      <w:r>
        <w:rPr>
          <w:rFonts w:hint="eastAsia" w:ascii="仿宋_GB2312" w:hAnsi="仿宋_GB2312" w:eastAsia="仿宋_GB2312" w:cs="仿宋_GB2312"/>
          <w:bCs/>
          <w:color w:val="auto"/>
          <w:kern w:val="0"/>
          <w:sz w:val="32"/>
          <w:szCs w:val="32"/>
          <w:lang w:val="en-US" w:eastAsia="zh-CN"/>
        </w:rPr>
        <w:t>。</w:t>
      </w:r>
    </w:p>
    <w:p w14:paraId="23DD2BB3">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Times New Roman" w:hAnsi="Times New Roman" w:eastAsia="黑体" w:cs="Times New Roman"/>
          <w:bCs/>
          <w:color w:val="auto"/>
          <w:kern w:val="0"/>
          <w:sz w:val="32"/>
          <w:szCs w:val="32"/>
          <w:lang w:val="en-US" w:eastAsia="zh-CN"/>
        </w:rPr>
        <w:t xml:space="preserve">第十二条  </w:t>
      </w:r>
      <w:r>
        <w:rPr>
          <w:rFonts w:hint="eastAsia" w:ascii="仿宋_GB2312" w:hAnsi="仿宋_GB2312" w:eastAsia="仿宋_GB2312" w:cs="仿宋_GB2312"/>
          <w:bCs/>
          <w:color w:val="auto"/>
          <w:kern w:val="0"/>
          <w:sz w:val="32"/>
          <w:szCs w:val="32"/>
          <w:lang w:val="en-US" w:eastAsia="zh-CN"/>
        </w:rPr>
        <w:t>获批资助的申报单位要严格使用资助经费，做到专项管理、专账核算、专款专用，不得擅自改变其性质和用途，不得挪用和挤占资助经费，不得超标准、超范围使用资助经费。</w:t>
      </w:r>
    </w:p>
    <w:p w14:paraId="7AA3AA98">
      <w:pPr>
        <w:keepNext w:val="0"/>
        <w:keepLines w:val="0"/>
        <w:pageBreakBefore w:val="0"/>
        <w:widowControl w:val="0"/>
        <w:kinsoku/>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Times New Roman" w:hAnsi="Times New Roman" w:eastAsia="黑体" w:cs="Times New Roman"/>
          <w:bCs/>
          <w:color w:val="auto"/>
          <w:kern w:val="0"/>
          <w:sz w:val="32"/>
          <w:szCs w:val="32"/>
          <w:lang w:val="en-US" w:eastAsia="zh-CN"/>
        </w:rPr>
        <w:t>第十三条</w:t>
      </w:r>
      <w:r>
        <w:rPr>
          <w:rFonts w:hint="eastAsia" w:ascii="仿宋_GB2312" w:hAnsi="仿宋_GB2312" w:eastAsia="仿宋_GB2312" w:cs="仿宋_GB2312"/>
          <w:bCs/>
          <w:color w:val="auto"/>
          <w:kern w:val="0"/>
          <w:sz w:val="32"/>
          <w:szCs w:val="32"/>
          <w:lang w:val="en-US" w:eastAsia="zh-CN"/>
        </w:rPr>
        <w:t xml:space="preserve">  申报单位及外国专家对申报内容的真实性、合法性、有效性负责。如有弄虚作假骗取资金等违反科研诚信行为，按相关规定给予处理。</w:t>
      </w:r>
    </w:p>
    <w:p w14:paraId="03447A08">
      <w:pPr>
        <w:keepNext w:val="0"/>
        <w:keepLines w:val="0"/>
        <w:pageBreakBefore w:val="0"/>
        <w:kinsoku/>
        <w:topLinePunct w:val="0"/>
        <w:bidi w:val="0"/>
        <w:spacing w:line="580" w:lineRule="exact"/>
        <w:jc w:val="center"/>
        <w:rPr>
          <w:rFonts w:ascii="Times New Roman" w:eastAsia="黑体"/>
          <w:bCs/>
          <w:color w:val="auto"/>
          <w:kern w:val="0"/>
          <w:szCs w:val="32"/>
          <w:u w:val="none"/>
        </w:rPr>
      </w:pPr>
      <w:r>
        <w:rPr>
          <w:rFonts w:hint="eastAsia" w:ascii="Times New Roman" w:eastAsia="黑体"/>
          <w:bCs/>
          <w:color w:val="auto"/>
          <w:kern w:val="0"/>
          <w:szCs w:val="32"/>
          <w:u w:val="none"/>
        </w:rPr>
        <w:t>第五章 附则</w:t>
      </w:r>
    </w:p>
    <w:p w14:paraId="6B3362E3">
      <w:pPr>
        <w:keepNext w:val="0"/>
        <w:keepLines w:val="0"/>
        <w:pageBreakBefore w:val="0"/>
        <w:kinsoku/>
        <w:topLinePunct w:val="0"/>
        <w:bidi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eastAsia" w:ascii="Times New Roman" w:eastAsia="黑体"/>
          <w:bCs/>
          <w:color w:val="auto"/>
          <w:kern w:val="0"/>
          <w:szCs w:val="32"/>
          <w:u w:val="none"/>
        </w:rPr>
        <w:t>第十</w:t>
      </w:r>
      <w:r>
        <w:rPr>
          <w:rFonts w:hint="eastAsia" w:ascii="Times New Roman" w:eastAsia="黑体"/>
          <w:bCs/>
          <w:color w:val="auto"/>
          <w:kern w:val="0"/>
          <w:szCs w:val="32"/>
          <w:u w:val="none"/>
          <w:lang w:val="en-US" w:eastAsia="zh-CN"/>
        </w:rPr>
        <w:t>四</w:t>
      </w:r>
      <w:r>
        <w:rPr>
          <w:rFonts w:hint="eastAsia" w:ascii="Times New Roman" w:eastAsia="黑体"/>
          <w:bCs/>
          <w:color w:val="auto"/>
          <w:kern w:val="0"/>
          <w:szCs w:val="32"/>
          <w:u w:val="none"/>
        </w:rPr>
        <w:t>条</w:t>
      </w:r>
      <w:r>
        <w:rPr>
          <w:rFonts w:hint="eastAsia" w:ascii="仿宋_GB2312" w:hAnsi="仿宋_GB2312" w:eastAsia="仿宋_GB2312" w:cs="仿宋_GB2312"/>
          <w:bCs/>
          <w:color w:val="auto"/>
          <w:kern w:val="0"/>
          <w:szCs w:val="32"/>
          <w:u w:val="none"/>
        </w:rPr>
        <w:t xml:space="preserve">  本细则自发布之日起试行，有效期1年</w:t>
      </w:r>
      <w:r>
        <w:rPr>
          <w:rFonts w:hint="eastAsia" w:ascii="仿宋_GB2312" w:hAnsi="仿宋_GB2312" w:eastAsia="仿宋_GB2312" w:cs="仿宋_GB2312"/>
          <w:bCs/>
          <w:color w:val="auto"/>
          <w:kern w:val="0"/>
          <w:szCs w:val="32"/>
          <w:u w:val="none"/>
          <w:lang w:eastAsia="zh-CN"/>
        </w:rPr>
        <w:t>。</w:t>
      </w:r>
    </w:p>
    <w:p w14:paraId="3076EB6A">
      <w:pPr>
        <w:keepNext w:val="0"/>
        <w:keepLines w:val="0"/>
        <w:pageBreakBefore w:val="0"/>
        <w:kinsoku/>
        <w:topLinePunct w:val="0"/>
        <w:bidi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eastAsia" w:ascii="Times New Roman" w:eastAsia="黑体"/>
          <w:bCs/>
          <w:color w:val="auto"/>
          <w:kern w:val="0"/>
          <w:szCs w:val="32"/>
          <w:u w:val="none"/>
        </w:rPr>
        <w:t>第十</w:t>
      </w:r>
      <w:r>
        <w:rPr>
          <w:rFonts w:hint="eastAsia" w:ascii="Times New Roman" w:eastAsia="黑体"/>
          <w:bCs/>
          <w:color w:val="auto"/>
          <w:kern w:val="0"/>
          <w:szCs w:val="32"/>
          <w:u w:val="none"/>
          <w:lang w:val="en-US" w:eastAsia="zh-CN"/>
        </w:rPr>
        <w:t>五</w:t>
      </w:r>
      <w:r>
        <w:rPr>
          <w:rFonts w:hint="eastAsia" w:ascii="Times New Roman" w:eastAsia="黑体"/>
          <w:bCs/>
          <w:color w:val="auto"/>
          <w:kern w:val="0"/>
          <w:szCs w:val="32"/>
          <w:u w:val="none"/>
        </w:rPr>
        <w:t>条</w:t>
      </w:r>
      <w:r>
        <w:rPr>
          <w:rFonts w:hint="eastAsia" w:ascii="仿宋_GB2312" w:hAnsi="仿宋_GB2312" w:eastAsia="仿宋_GB2312" w:cs="仿宋_GB2312"/>
          <w:bCs/>
          <w:color w:val="auto"/>
          <w:kern w:val="0"/>
          <w:szCs w:val="32"/>
          <w:u w:val="none"/>
        </w:rPr>
        <w:t xml:space="preserve">  补助资金由市、区县（市）按照1:1比例承担，按照每年科技人才资金预算总额和科技人才政策需求资金总额之比同等比例安排</w:t>
      </w:r>
      <w:r>
        <w:rPr>
          <w:rFonts w:hint="eastAsia" w:ascii="仿宋_GB2312" w:hAnsi="仿宋_GB2312" w:eastAsia="仿宋_GB2312" w:cs="仿宋_GB2312"/>
          <w:bCs/>
          <w:color w:val="auto"/>
          <w:kern w:val="0"/>
          <w:szCs w:val="32"/>
          <w:u w:val="none"/>
          <w:lang w:eastAsia="zh-CN"/>
        </w:rPr>
        <w:t>。</w:t>
      </w:r>
    </w:p>
    <w:p w14:paraId="46BDA805">
      <w:pPr>
        <w:keepNext w:val="0"/>
        <w:keepLines w:val="0"/>
        <w:pageBreakBefore w:val="0"/>
        <w:kinsoku/>
        <w:topLinePunct w:val="0"/>
        <w:bidi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eastAsia" w:ascii="Times New Roman" w:eastAsia="黑体"/>
          <w:bCs/>
          <w:color w:val="auto"/>
          <w:kern w:val="0"/>
          <w:szCs w:val="32"/>
          <w:u w:val="none"/>
        </w:rPr>
        <w:t>第十</w:t>
      </w:r>
      <w:r>
        <w:rPr>
          <w:rFonts w:hint="eastAsia" w:ascii="Times New Roman" w:eastAsia="黑体"/>
          <w:bCs/>
          <w:color w:val="auto"/>
          <w:kern w:val="0"/>
          <w:szCs w:val="32"/>
          <w:u w:val="none"/>
          <w:lang w:val="en-US" w:eastAsia="zh-CN"/>
        </w:rPr>
        <w:t>六</w:t>
      </w:r>
      <w:r>
        <w:rPr>
          <w:rFonts w:hint="eastAsia" w:ascii="Times New Roman" w:eastAsia="黑体"/>
          <w:bCs/>
          <w:color w:val="auto"/>
          <w:kern w:val="0"/>
          <w:szCs w:val="32"/>
          <w:u w:val="none"/>
        </w:rPr>
        <w:t>条</w:t>
      </w:r>
      <w:r>
        <w:rPr>
          <w:rFonts w:hint="eastAsia" w:ascii="仿宋_GB2312" w:hAnsi="仿宋_GB2312" w:eastAsia="仿宋_GB2312" w:cs="仿宋_GB2312"/>
          <w:bCs/>
          <w:color w:val="auto"/>
          <w:kern w:val="0"/>
          <w:szCs w:val="32"/>
          <w:u w:val="none"/>
        </w:rPr>
        <w:t xml:space="preserve">  本细则由市科技局负责解释</w:t>
      </w:r>
      <w:r>
        <w:rPr>
          <w:rFonts w:hint="eastAsia" w:ascii="仿宋_GB2312" w:hAnsi="仿宋_GB2312" w:eastAsia="仿宋_GB2312" w:cs="仿宋_GB2312"/>
          <w:bCs/>
          <w:color w:val="auto"/>
          <w:kern w:val="0"/>
          <w:szCs w:val="32"/>
          <w:u w:val="none"/>
          <w:lang w:eastAsia="zh-CN"/>
        </w:rPr>
        <w:t>。</w:t>
      </w:r>
    </w:p>
    <w:p w14:paraId="5CBF3358">
      <w:pPr>
        <w:keepNext w:val="0"/>
        <w:keepLines w:val="0"/>
        <w:pageBreakBefore w:val="0"/>
        <w:kinsoku/>
        <w:topLinePunct w:val="0"/>
        <w:bidi w:val="0"/>
        <w:spacing w:line="580" w:lineRule="exact"/>
        <w:rPr>
          <w:rFonts w:ascii="仿宋_GB2312" w:hAnsi="仿宋_GB2312" w:eastAsia="仿宋_GB2312" w:cs="仿宋_GB2312"/>
          <w:bCs/>
          <w:color w:val="auto"/>
          <w:kern w:val="0"/>
          <w:szCs w:val="32"/>
          <w:u w:val="none"/>
        </w:rPr>
      </w:pPr>
      <w:r>
        <w:rPr>
          <w:rFonts w:hint="eastAsia" w:ascii="仿宋_GB2312" w:hAnsi="仿宋_GB2312" w:eastAsia="仿宋_GB2312" w:cs="仿宋_GB2312"/>
          <w:bCs/>
          <w:color w:val="auto"/>
          <w:kern w:val="0"/>
          <w:szCs w:val="32"/>
          <w:u w:val="none"/>
        </w:rPr>
        <w:br w:type="page"/>
      </w:r>
    </w:p>
    <w:p w14:paraId="5B47F72A">
      <w:pPr>
        <w:pStyle w:val="28"/>
        <w:keepNext w:val="0"/>
        <w:keepLines w:val="0"/>
        <w:pageBreakBefore w:val="0"/>
        <w:kinsoku/>
        <w:wordWrap w:val="0"/>
        <w:topLinePunct w:val="0"/>
        <w:bidi w:val="0"/>
        <w:spacing w:line="580" w:lineRule="exact"/>
        <w:ind w:firstLine="0" w:firstLineChars="0"/>
        <w:rPr>
          <w:rFonts w:ascii="黑体" w:hAnsi="黑体" w:eastAsia="黑体" w:cs="黑体"/>
          <w:color w:val="auto"/>
          <w:u w:val="none"/>
        </w:rPr>
      </w:pPr>
      <w:r>
        <w:rPr>
          <w:rFonts w:hint="eastAsia" w:ascii="黑体" w:hAnsi="黑体" w:eastAsia="黑体" w:cs="黑体"/>
          <w:color w:val="auto"/>
          <w:u w:val="none"/>
          <w:lang w:val="en-US" w:eastAsia="zh-CN"/>
        </w:rPr>
        <w:t>细则</w:t>
      </w:r>
      <w:r>
        <w:rPr>
          <w:rFonts w:hint="eastAsia" w:ascii="黑体" w:hAnsi="黑体" w:eastAsia="黑体" w:cs="黑体"/>
          <w:color w:val="auto"/>
          <w:u w:val="none"/>
        </w:rPr>
        <w:t>4</w:t>
      </w:r>
    </w:p>
    <w:p w14:paraId="643641A8">
      <w:pPr>
        <w:keepNext w:val="0"/>
        <w:keepLines w:val="0"/>
        <w:pageBreakBefore w:val="0"/>
        <w:kinsoku/>
        <w:wordWrap w:val="0"/>
        <w:topLinePunct w:val="0"/>
        <w:bidi w:val="0"/>
        <w:spacing w:line="580" w:lineRule="exact"/>
        <w:jc w:val="center"/>
        <w:rPr>
          <w:rFonts w:ascii="方正小标宋简体" w:hAnsi="方正小标宋简体" w:eastAsia="方正小标宋简体" w:cs="方正小标宋简体"/>
          <w:color w:val="auto"/>
          <w:sz w:val="44"/>
          <w:szCs w:val="44"/>
          <w:u w:val="none"/>
        </w:rPr>
      </w:pPr>
    </w:p>
    <w:p w14:paraId="491344E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沈阳市路演平台专项实施细则</w:t>
      </w:r>
    </w:p>
    <w:p w14:paraId="290F6A3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u w:val="none"/>
        </w:rPr>
      </w:pPr>
    </w:p>
    <w:p w14:paraId="47546CF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第一章</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rPr>
        <w:t>总则</w:t>
      </w:r>
    </w:p>
    <w:p w14:paraId="48EE9E68">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rPr>
        <w:t>第一条</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 xml:space="preserve"> 为</w:t>
      </w:r>
      <w:r>
        <w:rPr>
          <w:rFonts w:hint="eastAsia" w:ascii="仿宋_GB2312" w:hAnsi="仿宋_GB2312" w:eastAsia="仿宋_GB2312" w:cs="仿宋_GB2312"/>
          <w:color w:val="auto"/>
          <w:sz w:val="32"/>
          <w:szCs w:val="32"/>
        </w:rPr>
        <w:t>进一步</w:t>
      </w:r>
      <w:r>
        <w:rPr>
          <w:rFonts w:hint="eastAsia" w:ascii="仿宋_GB2312" w:hAnsi="仿宋_GB2312" w:eastAsia="仿宋_GB2312" w:cs="仿宋_GB2312"/>
          <w:color w:val="auto"/>
          <w:sz w:val="32"/>
          <w:szCs w:val="32"/>
          <w:u w:val="none"/>
        </w:rPr>
        <w:t>发挥全市路演平台的对接服务作用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lang w:val="en-US" w:eastAsia="zh-CN"/>
        </w:rPr>
        <w:t>丰富项目融资落地渠道，激发创新创业活力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lang w:val="en-US" w:eastAsia="zh-CN"/>
        </w:rPr>
        <w:t>依据</w:t>
      </w:r>
      <w:r>
        <w:rPr>
          <w:rFonts w:hint="eastAsia" w:ascii="Times New Roman" w:eastAsia="仿宋_GB2312"/>
          <w:bCs/>
          <w:color w:val="auto"/>
          <w:szCs w:val="32"/>
          <w:u w:val="none"/>
        </w:rPr>
        <w:t>《</w:t>
      </w:r>
      <w:r>
        <w:rPr>
          <w:rFonts w:hint="eastAsia" w:ascii="Times New Roman" w:eastAsia="仿宋_GB2312"/>
          <w:bCs/>
          <w:color w:val="auto"/>
          <w:kern w:val="0"/>
          <w:szCs w:val="32"/>
          <w:u w:val="none"/>
        </w:rPr>
        <w:t>深入实施“</w:t>
      </w:r>
      <w:r>
        <w:rPr>
          <w:rFonts w:hint="eastAsia" w:ascii="仿宋_GB2312" w:hAnsi="仿宋_GB2312" w:eastAsia="仿宋_GB2312" w:cs="仿宋_GB2312"/>
          <w:bCs/>
          <w:color w:val="auto"/>
          <w:kern w:val="0"/>
          <w:szCs w:val="32"/>
          <w:u w:val="none"/>
        </w:rPr>
        <w:t>兴沈英才计划”加快推进新时代人才强市建设若干政策措施</w:t>
      </w:r>
      <w:r>
        <w:rPr>
          <w:rFonts w:hint="eastAsia" w:ascii="仿宋_GB2312" w:hAnsi="仿宋_GB2312" w:eastAsia="仿宋_GB2312" w:cs="仿宋_GB2312"/>
          <w:bCs/>
          <w:color w:val="auto"/>
          <w:szCs w:val="32"/>
          <w:u w:val="none"/>
          <w:lang w:eastAsia="zh-CN"/>
        </w:rPr>
        <w:t>（</w:t>
      </w:r>
      <w:r>
        <w:rPr>
          <w:rFonts w:hint="eastAsia" w:ascii="仿宋_GB2312" w:hAnsi="仿宋_GB2312" w:eastAsia="仿宋_GB2312" w:cs="仿宋_GB2312"/>
          <w:bCs/>
          <w:color w:val="auto"/>
          <w:szCs w:val="32"/>
          <w:u w:val="none"/>
          <w:lang w:val="en-US" w:eastAsia="zh-CN"/>
        </w:rPr>
        <w:t>2024年版</w:t>
      </w:r>
      <w:r>
        <w:rPr>
          <w:rFonts w:hint="eastAsia" w:ascii="仿宋_GB2312" w:hAnsi="仿宋_GB2312" w:eastAsia="仿宋_GB2312" w:cs="仿宋_GB2312"/>
          <w:bCs/>
          <w:color w:val="auto"/>
          <w:szCs w:val="32"/>
          <w:u w:val="none"/>
          <w:lang w:eastAsia="zh-CN"/>
        </w:rPr>
        <w:t>）</w:t>
      </w:r>
      <w:r>
        <w:rPr>
          <w:rFonts w:hint="eastAsia" w:ascii="仿宋_GB2312" w:hAnsi="仿宋_GB2312" w:eastAsia="仿宋_GB2312" w:cs="仿宋_GB2312"/>
          <w:bCs/>
          <w:color w:val="auto"/>
          <w:szCs w:val="32"/>
          <w:u w:val="none"/>
        </w:rPr>
        <w:t>》</w:t>
      </w:r>
      <w:r>
        <w:rPr>
          <w:rFonts w:hint="eastAsia" w:ascii="仿宋_GB2312" w:hAnsi="仿宋_GB2312" w:eastAsia="仿宋_GB2312" w:cs="仿宋_GB2312"/>
          <w:color w:val="auto"/>
          <w:sz w:val="32"/>
          <w:szCs w:val="32"/>
          <w:u w:val="none"/>
        </w:rPr>
        <w:t>《沈阳市吸引集聚高校毕业生“莘莘学子 逐梦沈阳”专项行动若干政策措施</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试行</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》等有关政策措施</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制定本细则</w:t>
      </w:r>
      <w:r>
        <w:rPr>
          <w:rFonts w:hint="eastAsia" w:ascii="仿宋_GB2312" w:hAnsi="仿宋_GB2312" w:eastAsia="仿宋_GB2312" w:cs="仿宋_GB2312"/>
          <w:color w:val="auto"/>
          <w:sz w:val="32"/>
          <w:szCs w:val="32"/>
          <w:u w:val="none"/>
          <w:lang w:eastAsia="zh-CN"/>
        </w:rPr>
        <w:t>。</w:t>
      </w:r>
    </w:p>
    <w:p w14:paraId="6AD238E1">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Cs/>
          <w:color w:val="auto"/>
          <w:kern w:val="0"/>
          <w:szCs w:val="32"/>
          <w:u w:val="none"/>
        </w:rPr>
      </w:pPr>
      <w:r>
        <w:rPr>
          <w:rFonts w:hint="eastAsia" w:ascii="黑体" w:hAnsi="黑体" w:eastAsia="黑体" w:cs="黑体"/>
          <w:color w:val="auto"/>
          <w:sz w:val="32"/>
          <w:szCs w:val="32"/>
          <w:u w:val="none"/>
        </w:rPr>
        <w:t xml:space="preserve">第二条 </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bCs/>
          <w:color w:val="auto"/>
          <w:kern w:val="0"/>
          <w:szCs w:val="32"/>
          <w:u w:val="none"/>
          <w:lang w:val="en-US" w:eastAsia="zh-CN"/>
        </w:rPr>
        <w:t>沈阳市</w:t>
      </w:r>
      <w:r>
        <w:rPr>
          <w:rFonts w:hint="eastAsia" w:ascii="仿宋_GB2312" w:hAnsi="仿宋_GB2312" w:eastAsia="仿宋_GB2312" w:cs="仿宋_GB2312"/>
          <w:bCs/>
          <w:color w:val="auto"/>
          <w:kern w:val="0"/>
          <w:szCs w:val="32"/>
          <w:u w:val="none"/>
        </w:rPr>
        <w:t>路演平台</w:t>
      </w:r>
      <w:r>
        <w:rPr>
          <w:rFonts w:hint="eastAsia" w:ascii="仿宋_GB2312" w:hAnsi="仿宋_GB2312" w:eastAsia="仿宋_GB2312" w:cs="仿宋_GB2312"/>
          <w:bCs/>
          <w:color w:val="auto"/>
          <w:kern w:val="0"/>
          <w:szCs w:val="32"/>
          <w:u w:val="none"/>
          <w:lang w:val="en-US" w:eastAsia="zh-CN"/>
        </w:rPr>
        <w:t>专项</w:t>
      </w:r>
      <w:r>
        <w:rPr>
          <w:rFonts w:hint="eastAsia" w:ascii="仿宋_GB2312" w:hAnsi="仿宋_GB2312" w:eastAsia="仿宋_GB2312" w:cs="仿宋_GB2312"/>
          <w:bCs/>
          <w:color w:val="auto"/>
          <w:kern w:val="0"/>
          <w:szCs w:val="32"/>
          <w:u w:val="none"/>
        </w:rPr>
        <w:t>重点支持我市组织科技企业融资路演、大学生创业路演、创新创业大赛、科技企业银企对接、培训等活动</w:t>
      </w:r>
      <w:r>
        <w:rPr>
          <w:rFonts w:hint="eastAsia" w:ascii="仿宋_GB2312" w:hAnsi="仿宋_GB2312" w:eastAsia="仿宋_GB2312" w:cs="仿宋_GB2312"/>
          <w:bCs/>
          <w:color w:val="auto"/>
          <w:kern w:val="0"/>
          <w:szCs w:val="32"/>
          <w:u w:val="none"/>
          <w:lang w:val="en-US" w:eastAsia="zh-CN"/>
        </w:rPr>
        <w:t>的依托单位</w:t>
      </w:r>
      <w:r>
        <w:rPr>
          <w:rFonts w:hint="eastAsia" w:ascii="仿宋_GB2312" w:hAnsi="仿宋_GB2312" w:eastAsia="仿宋_GB2312" w:cs="仿宋_GB2312"/>
          <w:bCs/>
          <w:color w:val="auto"/>
          <w:kern w:val="0"/>
          <w:szCs w:val="32"/>
          <w:u w:val="none"/>
        </w:rPr>
        <w:t>，</w:t>
      </w:r>
      <w:r>
        <w:rPr>
          <w:rFonts w:hint="eastAsia" w:ascii="仿宋_GB2312" w:hAnsi="仿宋_GB2312" w:eastAsia="仿宋_GB2312" w:cs="仿宋_GB2312"/>
          <w:bCs/>
          <w:color w:val="auto"/>
          <w:kern w:val="0"/>
          <w:szCs w:val="32"/>
          <w:u w:val="none"/>
          <w:lang w:val="en-US" w:eastAsia="zh-CN"/>
        </w:rPr>
        <w:t>助力</w:t>
      </w:r>
      <w:r>
        <w:rPr>
          <w:rFonts w:hint="eastAsia" w:ascii="仿宋_GB2312" w:hAnsi="仿宋_GB2312" w:eastAsia="仿宋_GB2312" w:cs="仿宋_GB2312"/>
          <w:bCs/>
          <w:color w:val="auto"/>
          <w:kern w:val="0"/>
          <w:szCs w:val="32"/>
          <w:u w:val="none"/>
        </w:rPr>
        <w:t>创新创业项目、科技型企业</w:t>
      </w:r>
      <w:r>
        <w:rPr>
          <w:rFonts w:hint="eastAsia" w:ascii="仿宋_GB2312" w:hAnsi="仿宋_GB2312" w:eastAsia="仿宋_GB2312" w:cs="仿宋_GB2312"/>
          <w:bCs/>
          <w:color w:val="auto"/>
          <w:kern w:val="0"/>
          <w:szCs w:val="32"/>
          <w:u w:val="none"/>
          <w:lang w:val="en-US" w:eastAsia="zh-CN"/>
        </w:rPr>
        <w:t>与</w:t>
      </w:r>
      <w:r>
        <w:rPr>
          <w:rFonts w:hint="eastAsia" w:ascii="仿宋_GB2312" w:hAnsi="仿宋_GB2312" w:eastAsia="仿宋_GB2312" w:cs="仿宋_GB2312"/>
          <w:bCs/>
          <w:color w:val="auto"/>
          <w:kern w:val="0"/>
          <w:szCs w:val="32"/>
          <w:u w:val="none"/>
        </w:rPr>
        <w:t>金融机构有效对接，</w:t>
      </w:r>
      <w:r>
        <w:rPr>
          <w:rFonts w:hint="eastAsia" w:ascii="仿宋_GB2312" w:hAnsi="仿宋_GB2312" w:eastAsia="仿宋_GB2312" w:cs="仿宋_GB2312"/>
          <w:color w:val="auto"/>
          <w:sz w:val="32"/>
          <w:szCs w:val="32"/>
          <w:lang w:val="en-US" w:eastAsia="zh-CN"/>
        </w:rPr>
        <w:t>推动</w:t>
      </w:r>
      <w:r>
        <w:rPr>
          <w:rFonts w:hint="eastAsia" w:ascii="仿宋_GB2312" w:hAnsi="仿宋_GB2312" w:eastAsia="仿宋_GB2312" w:cs="仿宋_GB2312"/>
          <w:color w:val="auto"/>
          <w:sz w:val="32"/>
          <w:szCs w:val="32"/>
        </w:rPr>
        <w:t>高质量科技成果落地转化</w:t>
      </w:r>
      <w:r>
        <w:rPr>
          <w:rFonts w:hint="eastAsia" w:ascii="仿宋_GB2312" w:hAnsi="仿宋_GB2312" w:eastAsia="仿宋_GB2312" w:cs="仿宋_GB2312"/>
          <w:bCs/>
          <w:color w:val="auto"/>
          <w:kern w:val="0"/>
          <w:szCs w:val="32"/>
          <w:u w:val="none"/>
        </w:rPr>
        <w:t>。</w:t>
      </w:r>
    </w:p>
    <w:p w14:paraId="4FD5448E">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三</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 xml:space="preserve"> 沈阳市</w:t>
      </w:r>
      <w:r>
        <w:rPr>
          <w:rFonts w:hint="eastAsia" w:ascii="仿宋_GB2312" w:hAnsi="仿宋_GB2312" w:eastAsia="仿宋_GB2312" w:cs="仿宋_GB2312"/>
          <w:color w:val="auto"/>
          <w:sz w:val="32"/>
          <w:szCs w:val="32"/>
          <w:u w:val="none"/>
        </w:rPr>
        <w:t>路演平台</w:t>
      </w:r>
      <w:r>
        <w:rPr>
          <w:rFonts w:hint="eastAsia" w:ascii="仿宋_GB2312" w:hAnsi="仿宋_GB2312" w:eastAsia="仿宋_GB2312" w:cs="仿宋_GB2312"/>
          <w:color w:val="auto"/>
          <w:sz w:val="32"/>
          <w:szCs w:val="32"/>
          <w:u w:val="none"/>
          <w:lang w:val="en-US" w:eastAsia="zh-CN"/>
        </w:rPr>
        <w:t>专项</w:t>
      </w:r>
      <w:r>
        <w:rPr>
          <w:rFonts w:hint="eastAsia" w:ascii="仿宋_GB2312" w:hAnsi="仿宋_GB2312" w:eastAsia="仿宋_GB2312" w:cs="仿宋_GB2312"/>
          <w:color w:val="auto"/>
          <w:sz w:val="32"/>
          <w:szCs w:val="32"/>
          <w:u w:val="none"/>
        </w:rPr>
        <w:t>在市委人才工作领导小组统一领导下</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每年</w:t>
      </w: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8</w:t>
      </w:r>
      <w:r>
        <w:rPr>
          <w:rFonts w:hint="eastAsia" w:ascii="仿宋_GB2312" w:hAnsi="仿宋_GB2312" w:eastAsia="仿宋_GB2312" w:cs="仿宋_GB2312"/>
          <w:color w:val="auto"/>
          <w:sz w:val="32"/>
          <w:szCs w:val="32"/>
          <w:u w:val="none"/>
        </w:rPr>
        <w:t>月份申报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由市科技局负责具体组织实施</w:t>
      </w:r>
      <w:r>
        <w:rPr>
          <w:rFonts w:hint="eastAsia" w:ascii="仿宋_GB2312" w:hAnsi="仿宋_GB2312" w:eastAsia="仿宋_GB2312" w:cs="仿宋_GB2312"/>
          <w:color w:val="auto"/>
          <w:sz w:val="32"/>
          <w:szCs w:val="32"/>
          <w:u w:val="none"/>
          <w:lang w:eastAsia="zh-CN"/>
        </w:rPr>
        <w:t>。</w:t>
      </w:r>
    </w:p>
    <w:p w14:paraId="70F2895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第二章</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rPr>
        <w:t>推荐范围、 标准</w:t>
      </w:r>
    </w:p>
    <w:p w14:paraId="5D945BA7">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四</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支持对象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年度考核评价中获得优秀</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绩效考核在85分以上</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的路演平台</w:t>
      </w:r>
      <w:r>
        <w:rPr>
          <w:rFonts w:hint="eastAsia" w:ascii="仿宋_GB2312" w:hAnsi="仿宋_GB2312" w:eastAsia="仿宋_GB2312" w:cs="仿宋_GB2312"/>
          <w:color w:val="auto"/>
          <w:sz w:val="32"/>
          <w:szCs w:val="32"/>
          <w:u w:val="none"/>
          <w:lang w:eastAsia="zh-CN"/>
        </w:rPr>
        <w:t>。</w:t>
      </w:r>
    </w:p>
    <w:p w14:paraId="6F6C57D2">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五</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支持</w:t>
      </w:r>
      <w:r>
        <w:rPr>
          <w:rFonts w:hint="eastAsia" w:ascii="仿宋_GB2312" w:hAnsi="仿宋_GB2312" w:eastAsia="仿宋_GB2312" w:cs="仿宋_GB2312"/>
          <w:color w:val="auto"/>
          <w:sz w:val="32"/>
          <w:szCs w:val="32"/>
          <w:u w:val="none"/>
          <w:lang w:val="en-US" w:eastAsia="zh-CN"/>
        </w:rPr>
        <w:t>条件</w:t>
      </w:r>
      <w:r>
        <w:rPr>
          <w:rFonts w:hint="eastAsia" w:ascii="仿宋_GB2312" w:hAnsi="仿宋_GB2312" w:eastAsia="仿宋_GB2312" w:cs="仿宋_GB2312"/>
          <w:color w:val="auto"/>
          <w:sz w:val="32"/>
          <w:szCs w:val="32"/>
          <w:u w:val="none"/>
          <w:lang w:eastAsia="zh-CN"/>
        </w:rPr>
        <w:t>。</w:t>
      </w:r>
    </w:p>
    <w:p w14:paraId="7E4239D4">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 w:hAnsi="楷体" w:eastAsia="楷体" w:cs="楷体"/>
          <w:color w:val="auto"/>
          <w:sz w:val="32"/>
          <w:szCs w:val="32"/>
          <w:u w:val="none"/>
        </w:rPr>
      </w:pP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lang w:val="en-US" w:eastAsia="zh-CN"/>
        </w:rPr>
        <w:t>一</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基本条件</w:t>
      </w:r>
    </w:p>
    <w:p w14:paraId="2C9866E4">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1.路演平台建设单位应</w:t>
      </w:r>
      <w:r>
        <w:rPr>
          <w:rFonts w:hint="eastAsia" w:ascii="仿宋_GB2312" w:hAnsi="仿宋_GB2312" w:eastAsia="仿宋_GB2312" w:cs="仿宋_GB2312"/>
          <w:color w:val="auto"/>
          <w:sz w:val="32"/>
          <w:szCs w:val="32"/>
          <w:u w:val="none"/>
          <w:lang w:val="en-US" w:eastAsia="zh-CN"/>
        </w:rPr>
        <w:t>为</w:t>
      </w:r>
      <w:r>
        <w:rPr>
          <w:rFonts w:hint="eastAsia" w:ascii="仿宋_GB2312" w:hAnsi="仿宋_GB2312" w:eastAsia="仿宋_GB2312" w:cs="仿宋_GB2312"/>
          <w:color w:val="auto"/>
          <w:sz w:val="32"/>
          <w:szCs w:val="32"/>
          <w:u w:val="none"/>
        </w:rPr>
        <w:t>沈阳市</w:t>
      </w:r>
      <w:r>
        <w:rPr>
          <w:rFonts w:hint="eastAsia" w:ascii="仿宋_GB2312" w:hAnsi="仿宋_GB2312" w:eastAsia="仿宋_GB2312" w:cs="仿宋_GB2312"/>
          <w:color w:val="auto"/>
          <w:sz w:val="32"/>
          <w:szCs w:val="32"/>
          <w:u w:val="none"/>
          <w:lang w:val="en-US" w:eastAsia="zh-CN"/>
        </w:rPr>
        <w:t>地域内</w:t>
      </w:r>
      <w:r>
        <w:rPr>
          <w:rFonts w:hint="eastAsia" w:ascii="仿宋_GB2312" w:hAnsi="仿宋_GB2312" w:eastAsia="仿宋_GB2312" w:cs="仿宋_GB2312"/>
          <w:color w:val="auto"/>
          <w:sz w:val="32"/>
          <w:szCs w:val="32"/>
          <w:u w:val="none"/>
        </w:rPr>
        <w:t>注册</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具备独立法人资格的单位</w:t>
      </w:r>
      <w:r>
        <w:rPr>
          <w:rFonts w:hint="eastAsia" w:ascii="仿宋_GB2312" w:hAnsi="仿宋_GB2312" w:eastAsia="仿宋_GB2312" w:cs="仿宋_GB2312"/>
          <w:color w:val="auto"/>
          <w:sz w:val="32"/>
          <w:szCs w:val="32"/>
          <w:u w:val="none"/>
          <w:lang w:eastAsia="zh-CN"/>
        </w:rPr>
        <w:t>。</w:t>
      </w:r>
    </w:p>
    <w:p w14:paraId="64E367CB">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2.具备开展路演的场地、设施、人员等条件</w:t>
      </w:r>
      <w:r>
        <w:rPr>
          <w:rFonts w:hint="eastAsia" w:ascii="仿宋_GB2312" w:hAnsi="仿宋_GB2312" w:eastAsia="仿宋_GB2312" w:cs="仿宋_GB2312"/>
          <w:color w:val="auto"/>
          <w:sz w:val="32"/>
          <w:szCs w:val="32"/>
          <w:u w:val="none"/>
          <w:lang w:eastAsia="zh-CN"/>
        </w:rPr>
        <w:t>。</w:t>
      </w:r>
    </w:p>
    <w:p w14:paraId="5007317D">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3.具备良好的服务条件和服务能力</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具有较完善的工作制度和发展规划</w:t>
      </w:r>
      <w:r>
        <w:rPr>
          <w:rFonts w:hint="eastAsia" w:ascii="仿宋_GB2312" w:hAnsi="仿宋_GB2312" w:eastAsia="仿宋_GB2312" w:cs="仿宋_GB2312"/>
          <w:color w:val="auto"/>
          <w:sz w:val="32"/>
          <w:szCs w:val="32"/>
          <w:u w:val="none"/>
          <w:lang w:eastAsia="zh-CN"/>
        </w:rPr>
        <w:t>。</w:t>
      </w:r>
    </w:p>
    <w:p w14:paraId="4FF5D99F">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 w:hAnsi="楷体" w:eastAsia="楷体" w:cs="楷体"/>
          <w:color w:val="auto"/>
          <w:sz w:val="32"/>
          <w:szCs w:val="32"/>
          <w:u w:val="none"/>
        </w:rPr>
      </w:pP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lang w:val="en-US" w:eastAsia="zh-CN"/>
        </w:rPr>
        <w:t>二</w:t>
      </w:r>
      <w:r>
        <w:rPr>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t>资格条件</w:t>
      </w:r>
    </w:p>
    <w:p w14:paraId="50E3F86E">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1.路演平台应在市科技局备案</w:t>
      </w:r>
      <w:r>
        <w:rPr>
          <w:rFonts w:hint="eastAsia" w:ascii="仿宋_GB2312" w:hAnsi="仿宋_GB2312" w:eastAsia="仿宋_GB2312" w:cs="仿宋_GB2312"/>
          <w:color w:val="auto"/>
          <w:sz w:val="32"/>
          <w:szCs w:val="32"/>
          <w:u w:val="none"/>
          <w:lang w:eastAsia="zh-CN"/>
        </w:rPr>
        <w:t>。</w:t>
      </w:r>
    </w:p>
    <w:p w14:paraId="1C07124A">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2.每年开展科技类项目路演等活动10场以上</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含创新创业大赛</w:t>
      </w:r>
      <w:r>
        <w:rPr>
          <w:rFonts w:hint="eastAsia" w:ascii="仿宋_GB2312" w:hAnsi="仿宋_GB2312" w:eastAsia="仿宋_GB2312" w:cs="仿宋_GB2312"/>
          <w:color w:val="auto"/>
          <w:sz w:val="32"/>
          <w:szCs w:val="32"/>
          <w:u w:val="none"/>
          <w:lang w:eastAsia="zh-CN"/>
        </w:rPr>
        <w:t>）。</w:t>
      </w:r>
    </w:p>
    <w:p w14:paraId="0DA9747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第三章</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rPr>
        <w:t>评审流程</w:t>
      </w:r>
    </w:p>
    <w:p w14:paraId="5EAC30E0">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六</w:t>
      </w:r>
      <w:r>
        <w:rPr>
          <w:rFonts w:hint="eastAsia" w:ascii="黑体" w:hAnsi="黑体" w:eastAsia="黑体" w:cs="黑体"/>
          <w:color w:val="auto"/>
          <w:sz w:val="32"/>
          <w:szCs w:val="32"/>
          <w:u w:val="none"/>
        </w:rPr>
        <w:t>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组织备案</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市科技局每年定期发布备案通知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组织</w:t>
      </w:r>
      <w:r>
        <w:rPr>
          <w:rFonts w:hint="eastAsia" w:ascii="仿宋_GB2312" w:hAnsi="仿宋_GB2312" w:eastAsia="仿宋_GB2312" w:cs="仿宋_GB2312"/>
          <w:color w:val="auto"/>
          <w:sz w:val="32"/>
          <w:szCs w:val="32"/>
          <w:u w:val="none"/>
          <w:lang w:val="en-US" w:eastAsia="zh-CN"/>
        </w:rPr>
        <w:t>开展</w:t>
      </w:r>
      <w:r>
        <w:rPr>
          <w:rFonts w:hint="eastAsia" w:ascii="仿宋_GB2312" w:hAnsi="仿宋_GB2312" w:eastAsia="仿宋_GB2312" w:cs="仿宋_GB2312"/>
          <w:color w:val="auto"/>
          <w:sz w:val="32"/>
          <w:szCs w:val="32"/>
          <w:u w:val="none"/>
        </w:rPr>
        <w:t>路演平台备案工作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备案路演平台需提供以下资料:</w:t>
      </w:r>
    </w:p>
    <w:p w14:paraId="6A9F2CD0">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1.路演平台基本情况、服务能力、发展思路等方面的介绍</w:t>
      </w:r>
      <w:r>
        <w:rPr>
          <w:rFonts w:hint="eastAsia" w:ascii="仿宋_GB2312" w:hAnsi="仿宋_GB2312" w:eastAsia="仿宋_GB2312" w:cs="仿宋_GB2312"/>
          <w:color w:val="auto"/>
          <w:sz w:val="32"/>
          <w:szCs w:val="32"/>
          <w:u w:val="none"/>
          <w:lang w:eastAsia="zh-CN"/>
        </w:rPr>
        <w:t>。</w:t>
      </w:r>
    </w:p>
    <w:p w14:paraId="06AE3F99">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2.运营资质相关文件</w:t>
      </w:r>
      <w:r>
        <w:rPr>
          <w:rFonts w:hint="eastAsia" w:ascii="仿宋_GB2312" w:hAnsi="仿宋_GB2312" w:eastAsia="仿宋_GB2312" w:cs="仿宋_GB2312"/>
          <w:color w:val="auto"/>
          <w:sz w:val="32"/>
          <w:szCs w:val="32"/>
          <w:u w:val="none"/>
          <w:lang w:eastAsia="zh-CN"/>
        </w:rPr>
        <w:t>。</w:t>
      </w:r>
    </w:p>
    <w:p w14:paraId="4049572A">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3.路演场地、服务人员相关证明材料</w:t>
      </w:r>
      <w:r>
        <w:rPr>
          <w:rFonts w:hint="eastAsia" w:ascii="仿宋_GB2312" w:hAnsi="仿宋_GB2312" w:eastAsia="仿宋_GB2312" w:cs="仿宋_GB2312"/>
          <w:color w:val="auto"/>
          <w:sz w:val="32"/>
          <w:szCs w:val="32"/>
          <w:u w:val="none"/>
          <w:lang w:eastAsia="zh-CN"/>
        </w:rPr>
        <w:t>。</w:t>
      </w:r>
    </w:p>
    <w:p w14:paraId="1DDDDE47">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4.路演活动统计</w:t>
      </w:r>
      <w:r>
        <w:rPr>
          <w:rFonts w:hint="eastAsia" w:ascii="仿宋_GB2312" w:hAnsi="仿宋_GB2312" w:eastAsia="仿宋_GB2312" w:cs="仿宋_GB2312"/>
          <w:color w:val="auto"/>
          <w:sz w:val="32"/>
          <w:szCs w:val="32"/>
          <w:u w:val="none"/>
          <w:lang w:eastAsia="zh-CN"/>
        </w:rPr>
        <w:t>。</w:t>
      </w:r>
    </w:p>
    <w:p w14:paraId="60B8EC84">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5.金融服务等服务证明材料</w:t>
      </w:r>
      <w:r>
        <w:rPr>
          <w:rFonts w:hint="eastAsia" w:ascii="仿宋_GB2312" w:hAnsi="仿宋_GB2312" w:eastAsia="仿宋_GB2312" w:cs="仿宋_GB2312"/>
          <w:color w:val="auto"/>
          <w:sz w:val="32"/>
          <w:szCs w:val="32"/>
          <w:u w:val="none"/>
          <w:lang w:eastAsia="zh-CN"/>
        </w:rPr>
        <w:t>。</w:t>
      </w:r>
    </w:p>
    <w:p w14:paraId="55110D15">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6.其他需要的证明材料</w:t>
      </w:r>
      <w:r>
        <w:rPr>
          <w:rFonts w:hint="eastAsia" w:ascii="仿宋_GB2312" w:hAnsi="仿宋_GB2312" w:eastAsia="仿宋_GB2312" w:cs="仿宋_GB2312"/>
          <w:color w:val="auto"/>
          <w:sz w:val="32"/>
          <w:szCs w:val="32"/>
          <w:u w:val="none"/>
          <w:lang w:eastAsia="zh-CN"/>
        </w:rPr>
        <w:t>。</w:t>
      </w:r>
    </w:p>
    <w:p w14:paraId="2106F5CF">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七</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组织申报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市科技局每年定期发布申报通知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组织符合条件的路演</w:t>
      </w:r>
      <w:r>
        <w:rPr>
          <w:rFonts w:hint="eastAsia" w:ascii="仿宋_GB2312" w:hAnsi="仿宋_GB2312" w:eastAsia="仿宋_GB2312" w:cs="仿宋_GB2312"/>
          <w:color w:val="auto"/>
          <w:sz w:val="32"/>
          <w:szCs w:val="32"/>
          <w:u w:val="none"/>
          <w:lang w:val="en-US" w:eastAsia="zh-CN"/>
        </w:rPr>
        <w:t>平台开展项目</w:t>
      </w:r>
      <w:r>
        <w:rPr>
          <w:rFonts w:hint="eastAsia" w:ascii="仿宋_GB2312" w:hAnsi="仿宋_GB2312" w:eastAsia="仿宋_GB2312" w:cs="仿宋_GB2312"/>
          <w:color w:val="auto"/>
          <w:sz w:val="32"/>
          <w:szCs w:val="32"/>
          <w:u w:val="none"/>
        </w:rPr>
        <w:t>申报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申报路演平台需提供以下资料:</w:t>
      </w:r>
    </w:p>
    <w:p w14:paraId="4F198BCD">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1.路演平台基本情况介绍及相关证明材料</w:t>
      </w:r>
      <w:r>
        <w:rPr>
          <w:rFonts w:hint="eastAsia" w:ascii="仿宋_GB2312" w:hAnsi="仿宋_GB2312" w:eastAsia="仿宋_GB2312" w:cs="仿宋_GB2312"/>
          <w:color w:val="auto"/>
          <w:sz w:val="32"/>
          <w:szCs w:val="32"/>
          <w:u w:val="none"/>
          <w:lang w:eastAsia="zh-CN"/>
        </w:rPr>
        <w:t>。</w:t>
      </w:r>
    </w:p>
    <w:p w14:paraId="74D0D789">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2.当年路演场次统计及相关证明材料</w:t>
      </w:r>
      <w:r>
        <w:rPr>
          <w:rFonts w:hint="eastAsia" w:ascii="仿宋_GB2312" w:hAnsi="仿宋_GB2312" w:eastAsia="仿宋_GB2312" w:cs="仿宋_GB2312"/>
          <w:color w:val="auto"/>
          <w:sz w:val="32"/>
          <w:szCs w:val="32"/>
          <w:u w:val="none"/>
          <w:lang w:eastAsia="zh-CN"/>
        </w:rPr>
        <w:t>。</w:t>
      </w:r>
    </w:p>
    <w:p w14:paraId="3DBAB4D7">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3.路演服务情况介绍及相关证明材料</w:t>
      </w:r>
      <w:r>
        <w:rPr>
          <w:rFonts w:hint="eastAsia" w:ascii="仿宋_GB2312" w:hAnsi="仿宋_GB2312" w:eastAsia="仿宋_GB2312" w:cs="仿宋_GB2312"/>
          <w:color w:val="auto"/>
          <w:sz w:val="32"/>
          <w:szCs w:val="32"/>
          <w:u w:val="none"/>
          <w:lang w:eastAsia="zh-CN"/>
        </w:rPr>
        <w:t>。</w:t>
      </w:r>
    </w:p>
    <w:p w14:paraId="72C77109">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4.其他证明材料</w:t>
      </w:r>
      <w:r>
        <w:rPr>
          <w:rFonts w:hint="eastAsia" w:ascii="仿宋_GB2312" w:hAnsi="仿宋_GB2312" w:eastAsia="仿宋_GB2312" w:cs="仿宋_GB2312"/>
          <w:color w:val="auto"/>
          <w:sz w:val="32"/>
          <w:szCs w:val="32"/>
          <w:u w:val="none"/>
          <w:lang w:eastAsia="zh-CN"/>
        </w:rPr>
        <w:t>。</w:t>
      </w:r>
    </w:p>
    <w:p w14:paraId="6E9BB3C5">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八</w:t>
      </w:r>
      <w:r>
        <w:rPr>
          <w:rFonts w:hint="eastAsia" w:ascii="黑体" w:hAnsi="黑体" w:eastAsia="黑体" w:cs="黑体"/>
          <w:color w:val="auto"/>
          <w:sz w:val="32"/>
          <w:szCs w:val="32"/>
          <w:u w:val="none"/>
        </w:rPr>
        <w:t>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评审形式</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组织专家或第三方机构采取答辩和现场调研等形式对路演情况进行考核评价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评价结果分为优秀、合格和不合格三个等次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对评定</w:t>
      </w:r>
      <w:r>
        <w:rPr>
          <w:rFonts w:hint="eastAsia" w:ascii="仿宋_GB2312" w:hAnsi="仿宋_GB2312" w:eastAsia="仿宋_GB2312" w:cs="仿宋_GB2312"/>
          <w:color w:val="auto"/>
          <w:sz w:val="32"/>
          <w:szCs w:val="32"/>
          <w:u w:val="none"/>
        </w:rPr>
        <w:t>优秀等次的平台</w:t>
      </w:r>
      <w:r>
        <w:rPr>
          <w:rFonts w:hint="eastAsia" w:ascii="仿宋_GB2312" w:hAnsi="仿宋_GB2312" w:eastAsia="仿宋_GB2312" w:cs="仿宋_GB2312"/>
          <w:color w:val="auto"/>
          <w:sz w:val="32"/>
          <w:szCs w:val="32"/>
          <w:u w:val="none"/>
          <w:lang w:val="en-US" w:eastAsia="zh-CN"/>
        </w:rPr>
        <w:t>给予</w:t>
      </w:r>
      <w:r>
        <w:rPr>
          <w:rFonts w:hint="eastAsia" w:ascii="仿宋_GB2312" w:hAnsi="仿宋_GB2312" w:eastAsia="仿宋_GB2312" w:cs="仿宋_GB2312"/>
          <w:color w:val="auto"/>
          <w:sz w:val="32"/>
          <w:szCs w:val="32"/>
          <w:u w:val="none"/>
        </w:rPr>
        <w:t>资金支持</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对</w:t>
      </w:r>
      <w:r>
        <w:rPr>
          <w:rFonts w:hint="eastAsia" w:ascii="仿宋_GB2312" w:hAnsi="仿宋_GB2312" w:eastAsia="仿宋_GB2312" w:cs="仿宋_GB2312"/>
          <w:color w:val="auto"/>
          <w:sz w:val="32"/>
          <w:szCs w:val="32"/>
          <w:u w:val="none"/>
        </w:rPr>
        <w:t>评定为不合格的平台取消备案资格</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整改后重新申请备案</w:t>
      </w:r>
      <w:r>
        <w:rPr>
          <w:rFonts w:hint="eastAsia" w:ascii="仿宋_GB2312" w:hAnsi="仿宋_GB2312" w:eastAsia="仿宋_GB2312" w:cs="仿宋_GB2312"/>
          <w:color w:val="auto"/>
          <w:sz w:val="32"/>
          <w:szCs w:val="32"/>
          <w:u w:val="none"/>
          <w:lang w:eastAsia="zh-CN"/>
        </w:rPr>
        <w:t>。</w:t>
      </w:r>
    </w:p>
    <w:p w14:paraId="6840B4BD">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九</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评审内容</w:t>
      </w:r>
      <w:r>
        <w:rPr>
          <w:rFonts w:hint="eastAsia" w:ascii="仿宋_GB2312" w:hAnsi="仿宋_GB2312" w:eastAsia="仿宋_GB2312" w:cs="仿宋_GB2312"/>
          <w:color w:val="auto"/>
          <w:sz w:val="32"/>
          <w:szCs w:val="32"/>
          <w:u w:val="none"/>
          <w:lang w:eastAsia="zh-CN"/>
        </w:rPr>
        <w:t>。</w:t>
      </w:r>
    </w:p>
    <w:p w14:paraId="2928E55C">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服务能力</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绩效评价权重50%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主要评价路演平台的管理制度建设、场地与设施设备、服务人员、项目征集、储备、策划、跟踪落地能力、金融集聚能力等情况</w:t>
      </w:r>
      <w:r>
        <w:rPr>
          <w:rFonts w:hint="eastAsia" w:ascii="仿宋_GB2312" w:hAnsi="仿宋_GB2312" w:eastAsia="仿宋_GB2312" w:cs="仿宋_GB2312"/>
          <w:color w:val="auto"/>
          <w:sz w:val="32"/>
          <w:szCs w:val="32"/>
          <w:u w:val="none"/>
          <w:lang w:eastAsia="zh-CN"/>
        </w:rPr>
        <w:t>。</w:t>
      </w:r>
    </w:p>
    <w:p w14:paraId="523548A9">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2.路演绩效</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绩效评价权重40%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主要评价每年组织的路演场次、路演项目、路演宣传、路演企业资质等情况</w:t>
      </w:r>
      <w:r>
        <w:rPr>
          <w:rFonts w:hint="eastAsia" w:ascii="仿宋_GB2312" w:hAnsi="仿宋_GB2312" w:eastAsia="仿宋_GB2312" w:cs="仿宋_GB2312"/>
          <w:color w:val="auto"/>
          <w:sz w:val="32"/>
          <w:szCs w:val="32"/>
          <w:u w:val="none"/>
          <w:lang w:eastAsia="zh-CN"/>
        </w:rPr>
        <w:t>。</w:t>
      </w:r>
    </w:p>
    <w:p w14:paraId="131BC9A0">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3.社会贡献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绩效评价权重10%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主要评价服务的大学生项目落地、路演企业发展、获得融资等情况</w:t>
      </w:r>
      <w:r>
        <w:rPr>
          <w:rFonts w:hint="eastAsia" w:ascii="仿宋_GB2312" w:hAnsi="仿宋_GB2312" w:eastAsia="仿宋_GB2312" w:cs="仿宋_GB2312"/>
          <w:color w:val="auto"/>
          <w:sz w:val="32"/>
          <w:szCs w:val="32"/>
          <w:u w:val="none"/>
          <w:lang w:eastAsia="zh-CN"/>
        </w:rPr>
        <w:t>。</w:t>
      </w:r>
    </w:p>
    <w:p w14:paraId="3B34DF4E">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rPr>
        <w:t>第十条</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审定公示</w:t>
      </w:r>
      <w:r>
        <w:rPr>
          <w:rFonts w:hint="eastAsia" w:ascii="仿宋_GB2312" w:hAnsi="仿宋_GB2312" w:eastAsia="仿宋_GB2312" w:cs="仿宋_GB2312"/>
          <w:color w:val="auto"/>
          <w:sz w:val="32"/>
          <w:szCs w:val="32"/>
          <w:u w:val="none"/>
          <w:lang w:eastAsia="zh-CN"/>
        </w:rPr>
        <w:t>。</w:t>
      </w:r>
      <w:r>
        <w:rPr>
          <w:rFonts w:hint="eastAsia" w:ascii="Times New Roman" w:eastAsia="仿宋_GB2312"/>
          <w:bCs/>
          <w:color w:val="auto"/>
          <w:kern w:val="0"/>
          <w:szCs w:val="32"/>
          <w:u w:val="none"/>
        </w:rPr>
        <w:t>市科技局</w:t>
      </w:r>
      <w:r>
        <w:rPr>
          <w:rFonts w:hint="eastAsia" w:ascii="仿宋_GB2312" w:hAnsi="仿宋_GB2312" w:eastAsia="仿宋_GB2312" w:cs="仿宋_GB2312"/>
          <w:color w:val="auto"/>
          <w:sz w:val="32"/>
          <w:szCs w:val="32"/>
          <w:u w:val="none"/>
        </w:rPr>
        <w:t>根据评审结果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对评定优秀等次的路演平台履行不少于5个工作日的公示程序</w:t>
      </w:r>
      <w:r>
        <w:rPr>
          <w:rFonts w:hint="eastAsia" w:ascii="仿宋_GB2312" w:hAnsi="仿宋_GB2312" w:eastAsia="仿宋_GB2312" w:cs="仿宋_GB2312"/>
          <w:color w:val="auto"/>
          <w:sz w:val="32"/>
          <w:szCs w:val="32"/>
          <w:u w:val="none"/>
          <w:lang w:eastAsia="zh-CN"/>
        </w:rPr>
        <w:t>，</w:t>
      </w:r>
      <w:r>
        <w:rPr>
          <w:rFonts w:hint="eastAsia" w:ascii="仿宋_GB2312" w:eastAsia="仿宋_GB2312"/>
          <w:color w:val="auto"/>
          <w:u w:val="none"/>
          <w:lang w:val="en-US" w:eastAsia="zh-CN"/>
        </w:rPr>
        <w:t>并报市委人才工作领导小组办公室备案</w:t>
      </w:r>
      <w:r>
        <w:rPr>
          <w:rFonts w:hint="eastAsia" w:ascii="仿宋_GB2312" w:hAnsi="仿宋_GB2312" w:eastAsia="仿宋_GB2312" w:cs="仿宋_GB2312"/>
          <w:color w:val="auto"/>
          <w:sz w:val="32"/>
          <w:szCs w:val="32"/>
          <w:u w:val="none"/>
          <w:lang w:eastAsia="zh-CN"/>
        </w:rPr>
        <w:t>。</w:t>
      </w:r>
    </w:p>
    <w:p w14:paraId="72B95211">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val="en-US" w:eastAsia="zh-CN"/>
        </w:rPr>
        <w:t>一</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项目下达</w:t>
      </w:r>
      <w:r>
        <w:rPr>
          <w:rFonts w:hint="eastAsia" w:ascii="仿宋_GB2312" w:hAnsi="仿宋_GB2312" w:eastAsia="仿宋_GB2312" w:cs="仿宋_GB2312"/>
          <w:color w:val="auto"/>
          <w:sz w:val="32"/>
          <w:szCs w:val="32"/>
          <w:u w:val="none"/>
          <w:lang w:eastAsia="zh-CN"/>
        </w:rPr>
        <w:t>。</w:t>
      </w:r>
      <w:r>
        <w:rPr>
          <w:rFonts w:hint="eastAsia" w:ascii="仿宋_GB2312" w:eastAsia="仿宋_GB2312"/>
          <w:color w:val="auto"/>
          <w:u w:val="none"/>
        </w:rPr>
        <w:t>立项项目经局党组审定、市政府审批后，由市科技局组织项目下达工作</w:t>
      </w:r>
      <w:r>
        <w:rPr>
          <w:rFonts w:hint="eastAsia" w:ascii="仿宋_GB2312" w:eastAsia="仿宋_GB2312"/>
          <w:color w:val="auto"/>
          <w:u w:val="none"/>
          <w:lang w:eastAsia="zh-CN"/>
        </w:rPr>
        <w:t>。</w:t>
      </w:r>
    </w:p>
    <w:p w14:paraId="078EBC2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第四章</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rPr>
        <w:t>政策支持</w:t>
      </w:r>
    </w:p>
    <w:p w14:paraId="5B7E1BA4">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val="en-US" w:eastAsia="zh-CN"/>
        </w:rPr>
        <w:t>二</w:t>
      </w:r>
      <w:r>
        <w:rPr>
          <w:rFonts w:hint="eastAsia" w:ascii="黑体" w:hAnsi="黑体" w:eastAsia="黑体" w:cs="黑体"/>
          <w:color w:val="auto"/>
          <w:sz w:val="32"/>
          <w:szCs w:val="32"/>
          <w:u w:val="none"/>
        </w:rPr>
        <w:t>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项目资金采取奖励的方式</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每项</w:t>
      </w:r>
      <w:r>
        <w:rPr>
          <w:rFonts w:hint="eastAsia" w:ascii="仿宋_GB2312" w:hAnsi="仿宋_GB2312" w:eastAsia="仿宋_GB2312" w:cs="仿宋_GB2312"/>
          <w:color w:val="auto"/>
          <w:sz w:val="32"/>
          <w:szCs w:val="32"/>
          <w:u w:val="none"/>
          <w:lang w:val="en-US" w:eastAsia="zh-CN"/>
        </w:rPr>
        <w:t>给予</w:t>
      </w:r>
      <w:r>
        <w:rPr>
          <w:rFonts w:hint="eastAsia" w:ascii="仿宋_GB2312" w:hAnsi="仿宋_GB2312" w:eastAsia="仿宋_GB2312" w:cs="仿宋_GB2312"/>
          <w:color w:val="auto"/>
          <w:sz w:val="32"/>
          <w:szCs w:val="32"/>
          <w:u w:val="none"/>
        </w:rPr>
        <w:t>最高 10万元</w:t>
      </w:r>
      <w:r>
        <w:rPr>
          <w:rFonts w:hint="eastAsia" w:ascii="仿宋_GB2312" w:hAnsi="仿宋_GB2312" w:eastAsia="仿宋_GB2312" w:cs="仿宋_GB2312"/>
          <w:color w:val="auto"/>
          <w:sz w:val="32"/>
          <w:szCs w:val="32"/>
          <w:u w:val="none"/>
          <w:lang w:val="en-US" w:eastAsia="zh-CN"/>
        </w:rPr>
        <w:t>资助</w:t>
      </w:r>
      <w:r>
        <w:rPr>
          <w:rFonts w:hint="eastAsia" w:ascii="仿宋_GB2312" w:hAnsi="仿宋_GB2312" w:eastAsia="仿宋_GB2312" w:cs="仿宋_GB2312"/>
          <w:color w:val="auto"/>
          <w:sz w:val="32"/>
          <w:szCs w:val="32"/>
          <w:u w:val="none"/>
          <w:lang w:eastAsia="zh-CN"/>
        </w:rPr>
        <w:t>。</w:t>
      </w:r>
    </w:p>
    <w:p w14:paraId="2E24A587">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val="en-US" w:eastAsia="zh-CN"/>
        </w:rPr>
        <w:t>三</w:t>
      </w:r>
      <w:r>
        <w:rPr>
          <w:rFonts w:hint="eastAsia" w:ascii="黑体" w:hAnsi="黑体" w:eastAsia="黑体" w:cs="黑体"/>
          <w:color w:val="auto"/>
          <w:sz w:val="32"/>
          <w:szCs w:val="32"/>
          <w:u w:val="none"/>
        </w:rPr>
        <w:t>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资助经费主要用于平台建设和能力提升</w:t>
      </w:r>
      <w:r>
        <w:rPr>
          <w:rFonts w:hint="eastAsia" w:ascii="仿宋_GB2312" w:hAnsi="仿宋_GB2312" w:eastAsia="仿宋_GB2312" w:cs="仿宋_GB2312"/>
          <w:color w:val="auto"/>
          <w:sz w:val="32"/>
          <w:szCs w:val="32"/>
          <w:u w:val="none"/>
          <w:lang w:eastAsia="zh-CN"/>
        </w:rPr>
        <w:t>。</w:t>
      </w:r>
    </w:p>
    <w:p w14:paraId="1061C18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第五章</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rPr>
        <w:t>附则</w:t>
      </w:r>
    </w:p>
    <w:p w14:paraId="203F3CF4">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val="en-US" w:eastAsia="zh-CN"/>
        </w:rPr>
        <w:t>四</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本细则自发布之日起试行</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有效期1年</w:t>
      </w:r>
      <w:r>
        <w:rPr>
          <w:rFonts w:hint="eastAsia" w:ascii="仿宋_GB2312" w:hAnsi="仿宋_GB2312" w:eastAsia="仿宋_GB2312" w:cs="仿宋_GB2312"/>
          <w:color w:val="auto"/>
          <w:sz w:val="32"/>
          <w:szCs w:val="32"/>
          <w:u w:val="none"/>
          <w:lang w:eastAsia="zh-CN"/>
        </w:rPr>
        <w:t>。</w:t>
      </w:r>
    </w:p>
    <w:p w14:paraId="7066B9DC">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rPr>
        <w:t>第十</w:t>
      </w:r>
      <w:r>
        <w:rPr>
          <w:rFonts w:hint="eastAsia" w:ascii="黑体" w:hAnsi="黑体" w:eastAsia="黑体" w:cs="黑体"/>
          <w:color w:val="auto"/>
          <w:sz w:val="32"/>
          <w:szCs w:val="32"/>
          <w:u w:val="none"/>
          <w:lang w:val="en-US" w:eastAsia="zh-CN"/>
        </w:rPr>
        <w:t>五</w:t>
      </w:r>
      <w:r>
        <w:rPr>
          <w:rFonts w:hint="eastAsia" w:ascii="黑体" w:hAnsi="黑体" w:eastAsia="黑体" w:cs="黑体"/>
          <w:color w:val="auto"/>
          <w:sz w:val="32"/>
          <w:szCs w:val="32"/>
          <w:u w:val="none"/>
        </w:rPr>
        <w:t>条</w:t>
      </w:r>
      <w:r>
        <w:rPr>
          <w:rFonts w:hint="eastAsia" w:ascii="黑体" w:hAnsi="黑体" w:eastAsia="黑体" w:cs="黑体"/>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补助资金由市、区县</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市</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按照1:1比例承担</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按照每年科技人才资金预算总额和科技人才政策需求资金总额之比同等比例安排</w:t>
      </w:r>
      <w:r>
        <w:rPr>
          <w:rFonts w:hint="eastAsia" w:ascii="仿宋_GB2312" w:hAnsi="仿宋_GB2312" w:eastAsia="仿宋_GB2312" w:cs="仿宋_GB2312"/>
          <w:color w:val="auto"/>
          <w:sz w:val="32"/>
          <w:szCs w:val="32"/>
          <w:u w:val="none"/>
          <w:lang w:eastAsia="zh-CN"/>
        </w:rPr>
        <w:t>。</w:t>
      </w:r>
    </w:p>
    <w:p w14:paraId="4BDBF4DD">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u w:val="none"/>
          <w:lang w:eastAsia="zh-CN"/>
        </w:rPr>
      </w:pPr>
      <w:r>
        <w:rPr>
          <w:rFonts w:hint="eastAsia" w:ascii="黑体" w:hAnsi="黑体" w:eastAsia="黑体" w:cs="黑体"/>
          <w:color w:val="auto"/>
          <w:sz w:val="32"/>
          <w:szCs w:val="32"/>
          <w:u w:val="none"/>
        </w:rPr>
        <w:t>第</w:t>
      </w:r>
      <w:r>
        <w:rPr>
          <w:rFonts w:hint="eastAsia" w:ascii="黑体" w:hAnsi="黑体" w:eastAsia="黑体" w:cs="黑体"/>
          <w:color w:val="auto"/>
          <w:sz w:val="32"/>
          <w:szCs w:val="32"/>
          <w:u w:val="none"/>
          <w:lang w:val="en-US" w:eastAsia="zh-CN"/>
        </w:rPr>
        <w:t>十六</w:t>
      </w:r>
      <w:r>
        <w:rPr>
          <w:rFonts w:hint="eastAsia" w:ascii="黑体" w:hAnsi="黑体" w:eastAsia="黑体" w:cs="黑体"/>
          <w:color w:val="auto"/>
          <w:sz w:val="32"/>
          <w:szCs w:val="32"/>
          <w:u w:val="none"/>
        </w:rPr>
        <w:t>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本细则由市科技局负责解释</w:t>
      </w:r>
      <w:r>
        <w:rPr>
          <w:rFonts w:hint="eastAsia" w:ascii="仿宋_GB2312" w:hAnsi="仿宋_GB2312" w:eastAsia="仿宋_GB2312" w:cs="仿宋_GB2312"/>
          <w:color w:val="auto"/>
          <w:sz w:val="32"/>
          <w:szCs w:val="32"/>
          <w:u w:val="none"/>
          <w:lang w:eastAsia="zh-CN"/>
        </w:rPr>
        <w:t>。</w:t>
      </w:r>
    </w:p>
    <w:p w14:paraId="037347EE">
      <w:pPr>
        <w:keepNext w:val="0"/>
        <w:keepLines w:val="0"/>
        <w:pageBreakBefore w:val="0"/>
        <w:kinsoku/>
        <w:topLinePunct w:val="0"/>
        <w:bidi w:val="0"/>
        <w:spacing w:line="580" w:lineRule="exact"/>
        <w:rPr>
          <w:rFonts w:ascii="黑体" w:hAnsi="黑体" w:eastAsia="黑体" w:cs="黑体"/>
          <w:color w:val="auto"/>
          <w:szCs w:val="32"/>
          <w:u w:val="none"/>
        </w:rPr>
      </w:pPr>
      <w:r>
        <w:rPr>
          <w:rFonts w:hint="eastAsia" w:ascii="黑体" w:hAnsi="黑体" w:eastAsia="黑体" w:cs="黑体"/>
          <w:color w:val="auto"/>
          <w:szCs w:val="32"/>
          <w:u w:val="none"/>
        </w:rPr>
        <w:br w:type="page"/>
      </w:r>
    </w:p>
    <w:p w14:paraId="25DFF84B">
      <w:pPr>
        <w:keepNext w:val="0"/>
        <w:keepLines w:val="0"/>
        <w:pageBreakBefore w:val="0"/>
        <w:kinsoku/>
        <w:topLinePunct w:val="0"/>
        <w:bidi w:val="0"/>
        <w:spacing w:line="580" w:lineRule="exact"/>
        <w:rPr>
          <w:rFonts w:ascii="黑体" w:hAnsi="黑体" w:eastAsia="黑体" w:cs="黑体"/>
          <w:color w:val="auto"/>
          <w:szCs w:val="32"/>
          <w:u w:val="none"/>
        </w:rPr>
      </w:pPr>
      <w:r>
        <w:rPr>
          <w:rFonts w:hint="eastAsia" w:ascii="黑体" w:hAnsi="黑体" w:eastAsia="黑体" w:cs="黑体"/>
          <w:color w:val="auto"/>
          <w:szCs w:val="32"/>
          <w:u w:val="none"/>
          <w:lang w:val="en-US" w:eastAsia="zh-CN"/>
        </w:rPr>
        <w:t>细则</w:t>
      </w:r>
      <w:r>
        <w:rPr>
          <w:rFonts w:hint="eastAsia" w:ascii="黑体" w:hAnsi="黑体" w:eastAsia="黑体" w:cs="黑体"/>
          <w:color w:val="auto"/>
          <w:szCs w:val="32"/>
          <w:u w:val="none"/>
        </w:rPr>
        <w:t>5</w:t>
      </w:r>
    </w:p>
    <w:p w14:paraId="47688413">
      <w:pPr>
        <w:keepNext w:val="0"/>
        <w:keepLines w:val="0"/>
        <w:pageBreakBefore w:val="0"/>
        <w:kinsoku/>
        <w:topLinePunct w:val="0"/>
        <w:bidi w:val="0"/>
        <w:snapToGrid w:val="0"/>
        <w:spacing w:line="580" w:lineRule="exact"/>
        <w:jc w:val="center"/>
        <w:rPr>
          <w:rFonts w:ascii="Times New Roman" w:eastAsia="方正小标宋简体"/>
          <w:color w:val="auto"/>
          <w:sz w:val="44"/>
          <w:szCs w:val="44"/>
          <w:u w:val="none"/>
        </w:rPr>
      </w:pPr>
    </w:p>
    <w:p w14:paraId="1DFD8EE5">
      <w:pPr>
        <w:keepNext w:val="0"/>
        <w:keepLines w:val="0"/>
        <w:pageBreakBefore w:val="0"/>
        <w:kinsoku/>
        <w:topLinePunct w:val="0"/>
        <w:bidi w:val="0"/>
        <w:spacing w:line="580" w:lineRule="exact"/>
        <w:contextualSpacing/>
        <w:jc w:val="center"/>
        <w:rPr>
          <w:rFonts w:ascii="Times New Roman" w:eastAsia="方正小标宋简体"/>
          <w:color w:val="auto"/>
          <w:sz w:val="44"/>
          <w:szCs w:val="44"/>
          <w:u w:val="none"/>
        </w:rPr>
      </w:pPr>
      <w:r>
        <w:rPr>
          <w:rFonts w:ascii="Times New Roman" w:eastAsia="方正小标宋简体"/>
          <w:color w:val="auto"/>
          <w:sz w:val="44"/>
          <w:szCs w:val="44"/>
          <w:u w:val="none"/>
        </w:rPr>
        <w:t>沈阳市科技创新成果转化补助资金</w:t>
      </w:r>
    </w:p>
    <w:p w14:paraId="755CF1E2">
      <w:pPr>
        <w:keepNext w:val="0"/>
        <w:keepLines w:val="0"/>
        <w:pageBreakBefore w:val="0"/>
        <w:kinsoku/>
        <w:topLinePunct w:val="0"/>
        <w:bidi w:val="0"/>
        <w:spacing w:line="580" w:lineRule="exact"/>
        <w:contextualSpacing/>
        <w:jc w:val="center"/>
        <w:rPr>
          <w:rFonts w:ascii="Times New Roman" w:eastAsia="方正小标宋简体"/>
          <w:color w:val="auto"/>
          <w:sz w:val="44"/>
          <w:szCs w:val="44"/>
          <w:u w:val="none"/>
        </w:rPr>
      </w:pPr>
      <w:r>
        <w:rPr>
          <w:rFonts w:ascii="Times New Roman" w:eastAsia="方正小标宋简体"/>
          <w:color w:val="auto"/>
          <w:sz w:val="44"/>
          <w:szCs w:val="44"/>
          <w:u w:val="none"/>
        </w:rPr>
        <w:t>人才专项实施细则</w:t>
      </w:r>
    </w:p>
    <w:p w14:paraId="549E8C80">
      <w:pPr>
        <w:keepNext w:val="0"/>
        <w:keepLines w:val="0"/>
        <w:pageBreakBefore w:val="0"/>
        <w:kinsoku/>
        <w:topLinePunct w:val="0"/>
        <w:bidi w:val="0"/>
        <w:spacing w:line="580" w:lineRule="exact"/>
        <w:contextualSpacing/>
        <w:jc w:val="center"/>
        <w:rPr>
          <w:rFonts w:ascii="Times New Roman" w:eastAsia="黑体"/>
          <w:color w:val="auto"/>
          <w:szCs w:val="32"/>
          <w:u w:val="none"/>
        </w:rPr>
      </w:pPr>
    </w:p>
    <w:p w14:paraId="2A7DF3B3">
      <w:pPr>
        <w:keepNext w:val="0"/>
        <w:keepLines w:val="0"/>
        <w:pageBreakBefore w:val="0"/>
        <w:kinsoku/>
        <w:topLinePunct w:val="0"/>
        <w:bidi w:val="0"/>
        <w:spacing w:line="580" w:lineRule="exact"/>
        <w:contextualSpacing/>
        <w:jc w:val="center"/>
        <w:rPr>
          <w:rFonts w:ascii="Times New Roman" w:eastAsia="黑体"/>
          <w:color w:val="auto"/>
          <w:szCs w:val="32"/>
          <w:u w:val="none"/>
        </w:rPr>
      </w:pPr>
      <w:r>
        <w:rPr>
          <w:rFonts w:ascii="Times New Roman" w:eastAsia="黑体"/>
          <w:color w:val="auto"/>
          <w:szCs w:val="32"/>
          <w:u w:val="none"/>
        </w:rPr>
        <w:t>第一章  总  则</w:t>
      </w:r>
    </w:p>
    <w:p w14:paraId="59BC1D02">
      <w:pPr>
        <w:pStyle w:val="10"/>
        <w:keepNext w:val="0"/>
        <w:keepLines w:val="0"/>
        <w:pageBreakBefore w:val="0"/>
        <w:widowControl/>
        <w:suppressLineNumbers w:val="0"/>
        <w:shd w:val="clear"/>
        <w:kinsoku/>
        <w:wordWrap/>
        <w:topLinePunct w:val="0"/>
        <w:bidi w:val="0"/>
        <w:spacing w:before="0" w:beforeAutospacing="0" w:after="0" w:afterAutospacing="0" w:line="580" w:lineRule="exact"/>
        <w:ind w:left="0" w:right="0" w:firstLine="632" w:firstLineChars="200"/>
        <w:jc w:val="left"/>
        <w:rPr>
          <w:rFonts w:hint="eastAsia" w:ascii="Times New Roman" w:hAnsi="宋体" w:eastAsia="仿宋_GB2312" w:cs="宋体"/>
          <w:bCs/>
          <w:color w:val="auto"/>
          <w:sz w:val="32"/>
          <w:szCs w:val="32"/>
          <w:u w:val="none"/>
          <w:lang w:eastAsia="zh-CN"/>
        </w:rPr>
      </w:pPr>
      <w:r>
        <w:rPr>
          <w:rFonts w:ascii="Times New Roman" w:eastAsia="黑体"/>
          <w:bCs/>
          <w:color w:val="auto"/>
          <w:sz w:val="32"/>
          <w:szCs w:val="32"/>
          <w:u w:val="none"/>
        </w:rPr>
        <w:t>第一条</w:t>
      </w:r>
      <w:r>
        <w:rPr>
          <w:rFonts w:ascii="Times New Roman" w:eastAsia="黑体"/>
          <w:color w:val="auto"/>
          <w:sz w:val="32"/>
          <w:szCs w:val="32"/>
          <w:u w:val="none"/>
        </w:rPr>
        <w:t xml:space="preserve"> </w:t>
      </w:r>
      <w:r>
        <w:rPr>
          <w:rFonts w:hint="eastAsia" w:ascii="Times New Roman" w:eastAsia="黑体"/>
          <w:color w:val="auto"/>
          <w:sz w:val="32"/>
          <w:szCs w:val="32"/>
          <w:u w:val="none"/>
        </w:rPr>
        <w:t xml:space="preserve"> </w:t>
      </w:r>
      <w:r>
        <w:rPr>
          <w:rFonts w:hint="eastAsia" w:ascii="Times New Roman" w:hAnsi="宋体" w:eastAsia="仿宋_GB2312" w:cs="宋体"/>
          <w:bCs/>
          <w:color w:val="auto"/>
          <w:sz w:val="32"/>
          <w:szCs w:val="32"/>
          <w:u w:val="none"/>
        </w:rPr>
        <w:t>为促进</w:t>
      </w:r>
      <w:r>
        <w:rPr>
          <w:rFonts w:hint="eastAsia" w:ascii="Times New Roman" w:hAnsi="宋体" w:eastAsia="仿宋_GB2312" w:cs="宋体"/>
          <w:bCs/>
          <w:color w:val="auto"/>
          <w:sz w:val="32"/>
          <w:szCs w:val="32"/>
          <w:u w:val="none"/>
          <w:lang w:eastAsia="zh-CN"/>
        </w:rPr>
        <w:t>驻沈高校、科研院所</w:t>
      </w:r>
      <w:r>
        <w:rPr>
          <w:rFonts w:hint="eastAsia" w:ascii="Times New Roman" w:hAnsi="宋体" w:eastAsia="仿宋_GB2312" w:cs="宋体"/>
          <w:bCs/>
          <w:color w:val="auto"/>
          <w:sz w:val="32"/>
          <w:szCs w:val="32"/>
          <w:u w:val="none"/>
        </w:rPr>
        <w:t>科技成果在我市转移转化，</w:t>
      </w:r>
      <w:r>
        <w:rPr>
          <w:rFonts w:hint="eastAsia" w:ascii="Times New Roman" w:hAnsi="宋体" w:eastAsia="仿宋_GB2312" w:cs="宋体"/>
          <w:bCs/>
          <w:color w:val="auto"/>
          <w:sz w:val="32"/>
          <w:szCs w:val="32"/>
          <w:u w:val="none"/>
          <w:lang w:eastAsia="zh-CN"/>
        </w:rPr>
        <w:t>发挥</w:t>
      </w:r>
      <w:r>
        <w:rPr>
          <w:rFonts w:hint="eastAsia" w:ascii="Times New Roman" w:hAnsi="宋体" w:eastAsia="仿宋_GB2312" w:cs="宋体"/>
          <w:bCs/>
          <w:color w:val="auto"/>
          <w:sz w:val="32"/>
          <w:szCs w:val="32"/>
          <w:u w:val="none"/>
        </w:rPr>
        <w:t>技术经纪人将科</w:t>
      </w:r>
      <w:r>
        <w:rPr>
          <w:rFonts w:hint="eastAsia" w:ascii="仿宋_GB2312" w:hAnsi="仿宋_GB2312" w:eastAsia="仿宋_GB2312" w:cs="仿宋_GB2312"/>
          <w:bCs/>
          <w:color w:val="auto"/>
          <w:sz w:val="32"/>
          <w:szCs w:val="32"/>
          <w:u w:val="none"/>
        </w:rPr>
        <w:t>研成果转化为</w:t>
      </w:r>
      <w:r>
        <w:rPr>
          <w:rFonts w:hint="eastAsia" w:ascii="仿宋_GB2312" w:hAnsi="仿宋_GB2312" w:eastAsia="仿宋_GB2312" w:cs="仿宋_GB2312"/>
          <w:bCs/>
          <w:color w:val="auto"/>
          <w:sz w:val="32"/>
          <w:szCs w:val="32"/>
          <w:u w:val="none"/>
          <w:lang w:val="en-US" w:eastAsia="zh-CN"/>
        </w:rPr>
        <w:t>现实</w:t>
      </w:r>
      <w:r>
        <w:rPr>
          <w:rFonts w:hint="eastAsia" w:ascii="仿宋_GB2312" w:hAnsi="仿宋_GB2312" w:eastAsia="仿宋_GB2312" w:cs="仿宋_GB2312"/>
          <w:bCs/>
          <w:color w:val="auto"/>
          <w:sz w:val="32"/>
          <w:szCs w:val="32"/>
          <w:u w:val="none"/>
        </w:rPr>
        <w:t>生产力</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rPr>
        <w:t>推动产业</w:t>
      </w:r>
      <w:r>
        <w:rPr>
          <w:rFonts w:hint="eastAsia" w:ascii="仿宋_GB2312" w:hAnsi="仿宋_GB2312" w:eastAsia="仿宋_GB2312" w:cs="仿宋_GB2312"/>
          <w:bCs/>
          <w:color w:val="auto"/>
          <w:sz w:val="32"/>
          <w:szCs w:val="32"/>
          <w:u w:val="none"/>
          <w:lang w:val="en-US" w:eastAsia="zh-CN"/>
        </w:rPr>
        <w:t>创新</w:t>
      </w:r>
      <w:r>
        <w:rPr>
          <w:rFonts w:hint="eastAsia" w:ascii="仿宋_GB2312" w:hAnsi="仿宋_GB2312" w:eastAsia="仿宋_GB2312" w:cs="仿宋_GB2312"/>
          <w:bCs/>
          <w:color w:val="auto"/>
          <w:sz w:val="32"/>
          <w:szCs w:val="32"/>
          <w:u w:val="none"/>
        </w:rPr>
        <w:t>发展</w:t>
      </w:r>
      <w:r>
        <w:rPr>
          <w:rFonts w:hint="eastAsia" w:ascii="仿宋_GB2312" w:hAnsi="仿宋_GB2312" w:eastAsia="仿宋_GB2312" w:cs="仿宋_GB2312"/>
          <w:bCs/>
          <w:color w:val="auto"/>
          <w:sz w:val="32"/>
          <w:szCs w:val="32"/>
          <w:u w:val="none"/>
          <w:lang w:eastAsia="zh-CN"/>
        </w:rPr>
        <w:t>作用</w:t>
      </w:r>
      <w:r>
        <w:rPr>
          <w:rFonts w:hint="eastAsia" w:ascii="仿宋_GB2312" w:hAnsi="仿宋_GB2312" w:eastAsia="仿宋_GB2312" w:cs="仿宋_GB2312"/>
          <w:bCs/>
          <w:color w:val="auto"/>
          <w:sz w:val="32"/>
          <w:szCs w:val="32"/>
          <w:u w:val="none"/>
          <w:lang w:val="en-US" w:eastAsia="zh-CN"/>
        </w:rPr>
        <w:t>，依据</w:t>
      </w:r>
      <w:r>
        <w:rPr>
          <w:rFonts w:hint="eastAsia" w:ascii="仿宋_GB2312" w:hAnsi="仿宋_GB2312" w:eastAsia="仿宋_GB2312" w:cs="仿宋_GB2312"/>
          <w:bCs/>
          <w:color w:val="auto"/>
          <w:sz w:val="32"/>
          <w:szCs w:val="32"/>
          <w:u w:val="none"/>
        </w:rPr>
        <w:t>《深入实施“兴沈英才计划”加快推进新时代人才强市建设若干政策措施</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lang w:val="en-US" w:eastAsia="zh-CN"/>
        </w:rPr>
        <w:t>2024年版</w:t>
      </w:r>
      <w:r>
        <w:rPr>
          <w:rFonts w:hint="eastAsia" w:ascii="仿宋_GB2312" w:hAnsi="仿宋_GB2312" w:eastAsia="仿宋_GB2312" w:cs="仿宋_GB2312"/>
          <w:bCs/>
          <w:color w:val="auto"/>
          <w:sz w:val="32"/>
          <w:szCs w:val="32"/>
          <w:u w:val="none"/>
          <w:lang w:eastAsia="zh-CN"/>
        </w:rPr>
        <w:t>）</w:t>
      </w:r>
      <w:r>
        <w:rPr>
          <w:rFonts w:hint="eastAsia" w:ascii="Times New Roman" w:hAnsi="宋体" w:eastAsia="仿宋_GB2312" w:cs="宋体"/>
          <w:bCs/>
          <w:color w:val="auto"/>
          <w:sz w:val="32"/>
          <w:szCs w:val="32"/>
          <w:u w:val="none"/>
        </w:rPr>
        <w:t>》，制定本细则</w:t>
      </w:r>
      <w:r>
        <w:rPr>
          <w:rFonts w:hint="eastAsia" w:ascii="Times New Roman" w:hAnsi="宋体" w:eastAsia="仿宋_GB2312" w:cs="宋体"/>
          <w:bCs/>
          <w:color w:val="auto"/>
          <w:sz w:val="32"/>
          <w:szCs w:val="32"/>
          <w:u w:val="none"/>
          <w:lang w:eastAsia="zh-CN"/>
        </w:rPr>
        <w:t>。</w:t>
      </w:r>
    </w:p>
    <w:p w14:paraId="17062BE3">
      <w:pPr>
        <w:pStyle w:val="10"/>
        <w:keepNext w:val="0"/>
        <w:keepLines w:val="0"/>
        <w:pageBreakBefore w:val="0"/>
        <w:widowControl/>
        <w:suppressLineNumbers w:val="0"/>
        <w:shd w:val="clear"/>
        <w:kinsoku/>
        <w:wordWrap/>
        <w:topLinePunct w:val="0"/>
        <w:bidi w:val="0"/>
        <w:spacing w:before="0" w:beforeAutospacing="0" w:after="0" w:afterAutospacing="0" w:line="580" w:lineRule="exact"/>
        <w:ind w:left="0" w:right="0" w:firstLine="0"/>
        <w:jc w:val="left"/>
        <w:rPr>
          <w:rFonts w:hint="eastAsia" w:ascii="Times New Roman" w:hAnsi="宋体" w:eastAsia="仿宋_GB2312" w:cs="宋体"/>
          <w:bCs/>
          <w:color w:val="auto"/>
          <w:sz w:val="32"/>
          <w:szCs w:val="32"/>
          <w:u w:val="none"/>
          <w:lang w:eastAsia="zh-CN"/>
        </w:rPr>
      </w:pPr>
      <w:r>
        <w:rPr>
          <w:rFonts w:ascii="Times New Roman" w:eastAsia="黑体"/>
          <w:color w:val="auto"/>
          <w:szCs w:val="32"/>
          <w:u w:val="none"/>
        </w:rPr>
        <w:t xml:space="preserve">  </w:t>
      </w:r>
      <w:r>
        <w:rPr>
          <w:rFonts w:ascii="Times New Roman" w:hAnsi="宋体" w:eastAsia="黑体" w:cs="宋体"/>
          <w:bCs/>
          <w:color w:val="auto"/>
          <w:sz w:val="32"/>
          <w:szCs w:val="32"/>
          <w:u w:val="none"/>
        </w:rPr>
        <w:t xml:space="preserve">  第二条</w:t>
      </w:r>
      <w:r>
        <w:rPr>
          <w:rFonts w:hint="eastAsia" w:ascii="Times New Roman" w:hAnsi="宋体" w:eastAsia="黑体" w:cs="宋体"/>
          <w:bCs/>
          <w:color w:val="auto"/>
          <w:sz w:val="32"/>
          <w:szCs w:val="32"/>
          <w:u w:val="none"/>
        </w:rPr>
        <w:t xml:space="preserve"> </w:t>
      </w:r>
      <w:r>
        <w:rPr>
          <w:rFonts w:ascii="Times New Roman" w:hAnsi="宋体" w:eastAsia="黑体" w:cs="宋体"/>
          <w:bCs/>
          <w:color w:val="auto"/>
          <w:sz w:val="32"/>
          <w:szCs w:val="32"/>
          <w:u w:val="none"/>
        </w:rPr>
        <w:t xml:space="preserve"> </w:t>
      </w:r>
      <w:r>
        <w:rPr>
          <w:rFonts w:hint="eastAsia" w:ascii="Times New Roman" w:hAnsi="宋体" w:eastAsia="仿宋_GB2312" w:cs="宋体"/>
          <w:bCs/>
          <w:color w:val="auto"/>
          <w:sz w:val="32"/>
          <w:szCs w:val="32"/>
          <w:u w:val="none"/>
        </w:rPr>
        <w:t>沈阳市科技创新成果转化补助</w:t>
      </w:r>
      <w:r>
        <w:rPr>
          <w:rFonts w:hint="eastAsia" w:ascii="Times New Roman" w:hAnsi="宋体" w:eastAsia="仿宋_GB2312" w:cs="宋体"/>
          <w:bCs/>
          <w:color w:val="auto"/>
          <w:sz w:val="32"/>
          <w:szCs w:val="32"/>
          <w:u w:val="none"/>
          <w:lang w:val="en-US" w:eastAsia="zh-CN"/>
        </w:rPr>
        <w:t>人才专项</w:t>
      </w:r>
      <w:r>
        <w:rPr>
          <w:rFonts w:hint="eastAsia" w:ascii="Times New Roman" w:eastAsia="仿宋_GB2312" w:cs="宋体"/>
          <w:bCs/>
          <w:color w:val="auto"/>
          <w:sz w:val="32"/>
          <w:szCs w:val="32"/>
          <w:u w:val="none"/>
          <w:lang w:val="en-US" w:eastAsia="zh-CN"/>
        </w:rPr>
        <w:t>重点</w:t>
      </w:r>
      <w:r>
        <w:rPr>
          <w:rFonts w:hint="eastAsia" w:ascii="Times New Roman" w:hAnsi="宋体" w:eastAsia="仿宋_GB2312" w:cs="宋体"/>
          <w:bCs/>
          <w:color w:val="auto"/>
          <w:sz w:val="32"/>
          <w:szCs w:val="32"/>
          <w:u w:val="none"/>
          <w:lang w:val="en-US" w:eastAsia="zh-CN"/>
        </w:rPr>
        <w:t>支持</w:t>
      </w:r>
      <w:r>
        <w:rPr>
          <w:rFonts w:hint="eastAsia" w:ascii="Times New Roman" w:hAnsi="宋体" w:eastAsia="仿宋_GB2312" w:cs="宋体"/>
          <w:bCs/>
          <w:color w:val="auto"/>
          <w:sz w:val="32"/>
          <w:szCs w:val="32"/>
          <w:u w:val="none"/>
        </w:rPr>
        <w:t>驻沈高校、科研院所科技成果的职务完成人（团队）</w:t>
      </w:r>
      <w:r>
        <w:rPr>
          <w:rFonts w:hint="eastAsia" w:ascii="Times New Roman" w:eastAsia="仿宋_GB2312" w:cs="宋体"/>
          <w:bCs/>
          <w:color w:val="auto"/>
          <w:sz w:val="32"/>
          <w:szCs w:val="32"/>
          <w:u w:val="none"/>
          <w:lang w:eastAsia="zh-CN"/>
        </w:rPr>
        <w:t>，</w:t>
      </w:r>
      <w:r>
        <w:rPr>
          <w:rFonts w:hint="eastAsia" w:ascii="Times New Roman" w:eastAsia="仿宋_GB2312" w:cs="宋体"/>
          <w:bCs/>
          <w:color w:val="auto"/>
          <w:sz w:val="32"/>
          <w:szCs w:val="32"/>
          <w:u w:val="none"/>
          <w:lang w:val="en-US" w:eastAsia="zh-CN"/>
        </w:rPr>
        <w:t>将其优质成果转化落地沈阳</w:t>
      </w:r>
      <w:r>
        <w:rPr>
          <w:rFonts w:hint="eastAsia" w:ascii="Times New Roman" w:hAnsi="宋体" w:eastAsia="仿宋_GB2312" w:cs="宋体"/>
          <w:bCs/>
          <w:color w:val="auto"/>
          <w:sz w:val="32"/>
          <w:szCs w:val="32"/>
          <w:u w:val="none"/>
          <w:lang w:val="en-US" w:eastAsia="zh-CN"/>
        </w:rPr>
        <w:t>，</w:t>
      </w:r>
      <w:r>
        <w:rPr>
          <w:rFonts w:hint="eastAsia" w:ascii="Times New Roman" w:eastAsia="仿宋_GB2312" w:cs="宋体"/>
          <w:bCs/>
          <w:color w:val="auto"/>
          <w:sz w:val="32"/>
          <w:szCs w:val="32"/>
          <w:u w:val="none"/>
          <w:lang w:val="en-US" w:eastAsia="zh-CN"/>
        </w:rPr>
        <w:t>并推动</w:t>
      </w:r>
      <w:r>
        <w:rPr>
          <w:rFonts w:hint="eastAsia" w:ascii="Times New Roman" w:hAnsi="宋体" w:eastAsia="仿宋_GB2312" w:cs="宋体"/>
          <w:bCs/>
          <w:color w:val="auto"/>
          <w:sz w:val="32"/>
          <w:szCs w:val="32"/>
          <w:u w:val="none"/>
        </w:rPr>
        <w:t>技术经纪人</w:t>
      </w:r>
      <w:r>
        <w:rPr>
          <w:rFonts w:hint="eastAsia" w:ascii="Times New Roman" w:eastAsia="仿宋_GB2312" w:cs="宋体"/>
          <w:bCs/>
          <w:color w:val="auto"/>
          <w:sz w:val="32"/>
          <w:szCs w:val="32"/>
          <w:u w:val="none"/>
          <w:lang w:val="en-US" w:eastAsia="zh-CN"/>
        </w:rPr>
        <w:t>队伍</w:t>
      </w:r>
      <w:r>
        <w:rPr>
          <w:rFonts w:hint="eastAsia" w:ascii="Times New Roman" w:hAnsi="宋体" w:eastAsia="仿宋_GB2312" w:cs="宋体"/>
          <w:bCs/>
          <w:color w:val="auto"/>
          <w:sz w:val="32"/>
          <w:szCs w:val="32"/>
          <w:u w:val="none"/>
        </w:rPr>
        <w:t>发展。</w:t>
      </w:r>
    </w:p>
    <w:p w14:paraId="11302BE8">
      <w:pPr>
        <w:keepNext w:val="0"/>
        <w:keepLines w:val="0"/>
        <w:pageBreakBefore w:val="0"/>
        <w:kinsoku/>
        <w:topLinePunct w:val="0"/>
        <w:bidi w:val="0"/>
        <w:snapToGrid w:val="0"/>
        <w:spacing w:line="580" w:lineRule="exact"/>
        <w:ind w:firstLine="632" w:firstLineChars="200"/>
        <w:jc w:val="left"/>
        <w:rPr>
          <w:rFonts w:hint="eastAsia" w:ascii="仿宋_GB2312" w:hAnsi="仿宋_GB2312" w:eastAsia="仿宋_GB2312" w:cs="仿宋_GB2312"/>
          <w:bCs/>
          <w:color w:val="auto"/>
          <w:kern w:val="0"/>
          <w:szCs w:val="32"/>
          <w:u w:val="none"/>
          <w:lang w:eastAsia="zh-CN"/>
        </w:rPr>
      </w:pPr>
      <w:r>
        <w:rPr>
          <w:rFonts w:ascii="Times New Roman" w:eastAsia="黑体"/>
          <w:bCs/>
          <w:color w:val="auto"/>
          <w:kern w:val="0"/>
          <w:szCs w:val="32"/>
          <w:u w:val="none"/>
        </w:rPr>
        <w:t>第三条</w:t>
      </w:r>
      <w:r>
        <w:rPr>
          <w:rFonts w:ascii="Times New Roman" w:eastAsia="黑体"/>
          <w:color w:val="auto"/>
          <w:szCs w:val="32"/>
          <w:u w:val="none"/>
        </w:rPr>
        <w:t xml:space="preserve"> </w:t>
      </w:r>
      <w:r>
        <w:rPr>
          <w:rFonts w:hint="eastAsia" w:ascii="Times New Roman" w:eastAsia="黑体"/>
          <w:color w:val="auto"/>
          <w:szCs w:val="32"/>
          <w:u w:val="none"/>
        </w:rPr>
        <w:t xml:space="preserve"> </w:t>
      </w:r>
      <w:r>
        <w:rPr>
          <w:rFonts w:ascii="Times New Roman" w:eastAsia="仿宋_GB2312"/>
          <w:bCs/>
          <w:color w:val="auto"/>
          <w:kern w:val="0"/>
          <w:szCs w:val="32"/>
          <w:u w:val="none"/>
        </w:rPr>
        <w:t>沈阳市科技创新成果转化补助资金</w:t>
      </w:r>
      <w:r>
        <w:rPr>
          <w:rFonts w:hint="eastAsia" w:ascii="Times New Roman" w:eastAsia="仿宋_GB2312"/>
          <w:bCs/>
          <w:color w:val="auto"/>
          <w:kern w:val="0"/>
          <w:szCs w:val="32"/>
          <w:u w:val="none"/>
          <w:lang w:val="en-US" w:eastAsia="zh-CN"/>
        </w:rPr>
        <w:t>人才专项</w:t>
      </w:r>
      <w:r>
        <w:rPr>
          <w:rFonts w:hint="eastAsia" w:ascii="Times New Roman" w:eastAsia="仿宋_GB2312"/>
          <w:bCs/>
          <w:color w:val="auto"/>
          <w:kern w:val="0"/>
          <w:szCs w:val="32"/>
          <w:u w:val="none"/>
        </w:rPr>
        <w:t>在市委人才工作领导小组统一领导下，</w:t>
      </w:r>
      <w:r>
        <w:rPr>
          <w:rFonts w:hint="eastAsia" w:ascii="仿宋_GB2312" w:hAnsi="仿宋_GB2312" w:eastAsia="仿宋_GB2312" w:cs="仿宋_GB2312"/>
          <w:bCs/>
          <w:color w:val="auto"/>
          <w:kern w:val="0"/>
          <w:szCs w:val="32"/>
          <w:u w:val="none"/>
        </w:rPr>
        <w:t>每年</w:t>
      </w:r>
      <w:r>
        <w:rPr>
          <w:rFonts w:hint="eastAsia" w:ascii="仿宋_GB2312" w:hAnsi="仿宋_GB2312" w:eastAsia="仿宋_GB2312" w:cs="仿宋_GB2312"/>
          <w:bCs/>
          <w:color w:val="auto"/>
          <w:kern w:val="0"/>
          <w:szCs w:val="32"/>
          <w:u w:val="none"/>
          <w:lang w:val="en-US" w:eastAsia="zh-CN"/>
        </w:rPr>
        <w:t>6</w:t>
      </w:r>
      <w:r>
        <w:rPr>
          <w:rFonts w:hint="eastAsia" w:ascii="仿宋_GB2312" w:hAnsi="仿宋_GB2312" w:eastAsia="仿宋_GB2312" w:cs="仿宋_GB2312"/>
          <w:bCs/>
          <w:color w:val="auto"/>
          <w:kern w:val="0"/>
          <w:szCs w:val="32"/>
          <w:u w:val="none"/>
        </w:rPr>
        <w:t>-</w:t>
      </w:r>
      <w:r>
        <w:rPr>
          <w:rFonts w:hint="eastAsia" w:ascii="仿宋_GB2312" w:hAnsi="仿宋_GB2312" w:eastAsia="仿宋_GB2312" w:cs="仿宋_GB2312"/>
          <w:bCs/>
          <w:color w:val="auto"/>
          <w:kern w:val="0"/>
          <w:szCs w:val="32"/>
          <w:u w:val="none"/>
          <w:lang w:val="en-US" w:eastAsia="zh-CN"/>
        </w:rPr>
        <w:t>8</w:t>
      </w:r>
      <w:r>
        <w:rPr>
          <w:rFonts w:hint="eastAsia" w:ascii="仿宋_GB2312" w:hAnsi="仿宋_GB2312" w:eastAsia="仿宋_GB2312" w:cs="仿宋_GB2312"/>
          <w:bCs/>
          <w:color w:val="auto"/>
          <w:kern w:val="0"/>
          <w:szCs w:val="32"/>
          <w:u w:val="none"/>
        </w:rPr>
        <w:t>月份申报，由市科技局负责</w:t>
      </w:r>
      <w:r>
        <w:rPr>
          <w:rFonts w:hint="eastAsia" w:ascii="仿宋_GB2312" w:hAnsi="仿宋_GB2312" w:eastAsia="仿宋_GB2312" w:cs="仿宋_GB2312"/>
          <w:bCs/>
          <w:color w:val="auto"/>
          <w:kern w:val="0"/>
          <w:szCs w:val="32"/>
          <w:u w:val="none"/>
          <w:lang w:val="en-US" w:eastAsia="zh-CN"/>
        </w:rPr>
        <w:t>具体</w:t>
      </w:r>
      <w:r>
        <w:rPr>
          <w:rFonts w:hint="eastAsia" w:ascii="仿宋_GB2312" w:hAnsi="仿宋_GB2312" w:eastAsia="仿宋_GB2312" w:cs="仿宋_GB2312"/>
          <w:bCs/>
          <w:color w:val="auto"/>
          <w:kern w:val="0"/>
          <w:szCs w:val="32"/>
          <w:u w:val="none"/>
        </w:rPr>
        <w:t>组织实施</w:t>
      </w:r>
      <w:r>
        <w:rPr>
          <w:rFonts w:hint="eastAsia" w:ascii="仿宋_GB2312" w:hAnsi="仿宋_GB2312" w:eastAsia="仿宋_GB2312" w:cs="仿宋_GB2312"/>
          <w:bCs/>
          <w:color w:val="auto"/>
          <w:kern w:val="0"/>
          <w:szCs w:val="32"/>
          <w:u w:val="none"/>
          <w:lang w:eastAsia="zh-CN"/>
        </w:rPr>
        <w:t>。</w:t>
      </w:r>
    </w:p>
    <w:p w14:paraId="030E6FCA">
      <w:pPr>
        <w:keepNext w:val="0"/>
        <w:keepLines w:val="0"/>
        <w:pageBreakBefore w:val="0"/>
        <w:kinsoku/>
        <w:topLinePunct w:val="0"/>
        <w:bidi w:val="0"/>
        <w:snapToGrid w:val="0"/>
        <w:spacing w:line="580" w:lineRule="exact"/>
        <w:jc w:val="center"/>
        <w:rPr>
          <w:rFonts w:ascii="Times New Roman" w:eastAsia="仿宋_GB2312"/>
          <w:color w:val="auto"/>
          <w:szCs w:val="32"/>
          <w:u w:val="none"/>
        </w:rPr>
      </w:pPr>
      <w:r>
        <w:rPr>
          <w:rFonts w:ascii="Times New Roman" w:eastAsia="黑体"/>
          <w:color w:val="auto"/>
          <w:szCs w:val="32"/>
          <w:u w:val="none"/>
        </w:rPr>
        <w:t>第二章 支持对象、标准及方式</w:t>
      </w:r>
    </w:p>
    <w:p w14:paraId="2D165835">
      <w:pPr>
        <w:pStyle w:val="27"/>
        <w:keepNext w:val="0"/>
        <w:keepLines w:val="0"/>
        <w:pageBreakBefore w:val="0"/>
        <w:kinsoku/>
        <w:topLinePunct w:val="0"/>
        <w:bidi w:val="0"/>
        <w:snapToGrid w:val="0"/>
        <w:spacing w:beforeAutospacing="0" w:afterAutospacing="0" w:line="580" w:lineRule="exact"/>
        <w:jc w:val="both"/>
        <w:rPr>
          <w:rFonts w:hint="eastAsia" w:ascii="Times New Roman" w:eastAsia="仿宋_GB2312"/>
          <w:bCs/>
          <w:color w:val="auto"/>
          <w:sz w:val="32"/>
          <w:szCs w:val="32"/>
          <w:u w:val="none"/>
          <w:lang w:eastAsia="zh-CN"/>
        </w:rPr>
      </w:pPr>
      <w:r>
        <w:rPr>
          <w:rFonts w:ascii="Times New Roman" w:eastAsia="黑体"/>
          <w:color w:val="auto"/>
          <w:sz w:val="32"/>
          <w:szCs w:val="32"/>
          <w:u w:val="none"/>
        </w:rPr>
        <w:t xml:space="preserve">    </w:t>
      </w:r>
      <w:r>
        <w:rPr>
          <w:rFonts w:ascii="Times New Roman" w:eastAsia="黑体"/>
          <w:bCs/>
          <w:color w:val="auto"/>
          <w:sz w:val="32"/>
          <w:szCs w:val="32"/>
          <w:u w:val="none"/>
        </w:rPr>
        <w:t>第四条</w:t>
      </w:r>
      <w:r>
        <w:rPr>
          <w:rFonts w:ascii="Times New Roman"/>
          <w:color w:val="auto"/>
          <w:sz w:val="32"/>
          <w:szCs w:val="32"/>
          <w:u w:val="none"/>
        </w:rPr>
        <w:t xml:space="preserve"> </w:t>
      </w:r>
      <w:r>
        <w:rPr>
          <w:rFonts w:hint="eastAsia" w:ascii="Times New Roman"/>
          <w:color w:val="auto"/>
          <w:sz w:val="32"/>
          <w:szCs w:val="32"/>
          <w:u w:val="none"/>
        </w:rPr>
        <w:t xml:space="preserve"> </w:t>
      </w:r>
      <w:r>
        <w:rPr>
          <w:rFonts w:ascii="Times New Roman" w:eastAsia="仿宋_GB2312"/>
          <w:bCs/>
          <w:color w:val="auto"/>
          <w:sz w:val="32"/>
          <w:szCs w:val="32"/>
          <w:u w:val="none"/>
        </w:rPr>
        <w:t>支持对象</w:t>
      </w:r>
      <w:r>
        <w:rPr>
          <w:rFonts w:hint="eastAsia" w:ascii="Times New Roman" w:eastAsia="仿宋_GB2312"/>
          <w:bCs/>
          <w:color w:val="auto"/>
          <w:sz w:val="32"/>
          <w:szCs w:val="32"/>
          <w:u w:val="none"/>
          <w:lang w:eastAsia="zh-CN"/>
        </w:rPr>
        <w:t>。</w:t>
      </w:r>
    </w:p>
    <w:p w14:paraId="177F3671">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仿宋_GB2312"/>
          <w:bCs/>
          <w:color w:val="auto"/>
          <w:sz w:val="32"/>
          <w:szCs w:val="32"/>
          <w:u w:val="none"/>
        </w:rPr>
        <w:t>（一）驻沈高校、科研院所</w:t>
      </w:r>
      <w:r>
        <w:rPr>
          <w:rFonts w:hint="eastAsia" w:ascii="Times New Roman" w:eastAsia="仿宋_GB2312"/>
          <w:bCs/>
          <w:color w:val="auto"/>
          <w:sz w:val="32"/>
          <w:szCs w:val="32"/>
          <w:u w:val="none"/>
        </w:rPr>
        <w:t>在本市</w:t>
      </w:r>
      <w:r>
        <w:rPr>
          <w:rFonts w:ascii="Times New Roman" w:eastAsia="仿宋_GB2312"/>
          <w:bCs/>
          <w:color w:val="auto"/>
          <w:sz w:val="32"/>
          <w:szCs w:val="32"/>
          <w:u w:val="none"/>
        </w:rPr>
        <w:t>转化职务科技成果的完成人（团队）</w:t>
      </w:r>
      <w:r>
        <w:rPr>
          <w:rFonts w:hint="eastAsia" w:ascii="Times New Roman" w:eastAsia="仿宋_GB2312"/>
          <w:bCs/>
          <w:color w:val="auto"/>
          <w:sz w:val="32"/>
          <w:szCs w:val="32"/>
          <w:u w:val="none"/>
          <w:lang w:eastAsia="zh-CN"/>
        </w:rPr>
        <w:t>。</w:t>
      </w:r>
    </w:p>
    <w:p w14:paraId="7A51682E">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仿宋_GB2312"/>
          <w:bCs/>
          <w:color w:val="auto"/>
          <w:sz w:val="32"/>
          <w:szCs w:val="32"/>
          <w:u w:val="none"/>
        </w:rPr>
        <w:t>（</w:t>
      </w:r>
      <w:r>
        <w:rPr>
          <w:rFonts w:hint="eastAsia" w:ascii="Times New Roman" w:eastAsia="仿宋_GB2312"/>
          <w:bCs/>
          <w:color w:val="auto"/>
          <w:sz w:val="32"/>
          <w:szCs w:val="32"/>
          <w:u w:val="none"/>
          <w:lang w:eastAsia="zh-CN"/>
        </w:rPr>
        <w:t>二</w:t>
      </w:r>
      <w:r>
        <w:rPr>
          <w:rFonts w:ascii="Times New Roman" w:eastAsia="仿宋_GB2312"/>
          <w:bCs/>
          <w:color w:val="auto"/>
          <w:sz w:val="32"/>
          <w:szCs w:val="32"/>
          <w:u w:val="none"/>
        </w:rPr>
        <w:t>）经市技术转移协会备案的技术经纪人</w:t>
      </w:r>
      <w:r>
        <w:rPr>
          <w:rFonts w:hint="eastAsia" w:ascii="Times New Roman" w:eastAsia="仿宋_GB2312"/>
          <w:bCs/>
          <w:color w:val="auto"/>
          <w:sz w:val="32"/>
          <w:szCs w:val="32"/>
          <w:u w:val="none"/>
          <w:lang w:eastAsia="zh-CN"/>
        </w:rPr>
        <w:t>。</w:t>
      </w:r>
    </w:p>
    <w:p w14:paraId="5BEE2AC2">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黑体"/>
          <w:bCs/>
          <w:color w:val="auto"/>
          <w:sz w:val="32"/>
          <w:szCs w:val="32"/>
          <w:u w:val="none"/>
        </w:rPr>
        <w:t>第五条</w:t>
      </w:r>
      <w:r>
        <w:rPr>
          <w:rFonts w:ascii="Times New Roman" w:eastAsia="黑体"/>
          <w:color w:val="auto"/>
          <w:sz w:val="32"/>
          <w:szCs w:val="32"/>
          <w:u w:val="none"/>
        </w:rPr>
        <w:t xml:space="preserve"> </w:t>
      </w:r>
      <w:r>
        <w:rPr>
          <w:rFonts w:hint="eastAsia" w:ascii="Times New Roman" w:eastAsia="黑体"/>
          <w:color w:val="auto"/>
          <w:sz w:val="32"/>
          <w:szCs w:val="32"/>
          <w:u w:val="none"/>
        </w:rPr>
        <w:t xml:space="preserve"> </w:t>
      </w:r>
      <w:r>
        <w:rPr>
          <w:rFonts w:ascii="Times New Roman" w:eastAsia="仿宋_GB2312"/>
          <w:bCs/>
          <w:color w:val="auto"/>
          <w:sz w:val="32"/>
          <w:szCs w:val="32"/>
          <w:u w:val="none"/>
        </w:rPr>
        <w:t>支持标准</w:t>
      </w:r>
      <w:r>
        <w:rPr>
          <w:rFonts w:hint="eastAsia" w:ascii="Times New Roman" w:eastAsia="仿宋_GB2312"/>
          <w:bCs/>
          <w:color w:val="auto"/>
          <w:sz w:val="32"/>
          <w:szCs w:val="32"/>
          <w:u w:val="none"/>
          <w:lang w:eastAsia="zh-CN"/>
        </w:rPr>
        <w:t>。</w:t>
      </w:r>
    </w:p>
    <w:p w14:paraId="2DA29105">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（一）科技成果完成人（团队）</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rPr>
        <w:t>对驻沈高校、科研院所科技成果在本市转移转化的，按照每年每项不超过实际支付技术合同费用的5%给予职务科技成果完成人（团队）补贴，每人（团队）每年每项最高50万元</w:t>
      </w:r>
      <w:r>
        <w:rPr>
          <w:rFonts w:hint="eastAsia" w:ascii="仿宋_GB2312" w:hAnsi="仿宋_GB2312" w:eastAsia="仿宋_GB2312" w:cs="仿宋_GB2312"/>
          <w:bCs/>
          <w:color w:val="auto"/>
          <w:sz w:val="32"/>
          <w:szCs w:val="32"/>
          <w:u w:val="none"/>
          <w:lang w:eastAsia="zh-CN"/>
        </w:rPr>
        <w:t>。</w:t>
      </w:r>
    </w:p>
    <w:p w14:paraId="6465ECCF">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Cs/>
          <w:color w:val="auto"/>
          <w:sz w:val="32"/>
          <w:szCs w:val="32"/>
          <w:u w:val="none"/>
        </w:rPr>
        <w:t>（</w:t>
      </w:r>
      <w:r>
        <w:rPr>
          <w:rFonts w:hint="eastAsia" w:ascii="仿宋_GB2312" w:hAnsi="仿宋_GB2312" w:eastAsia="仿宋_GB2312" w:cs="仿宋_GB2312"/>
          <w:bCs/>
          <w:color w:val="auto"/>
          <w:sz w:val="32"/>
          <w:szCs w:val="32"/>
          <w:u w:val="none"/>
          <w:lang w:eastAsia="zh-CN"/>
        </w:rPr>
        <w:t>二</w:t>
      </w:r>
      <w:r>
        <w:rPr>
          <w:rFonts w:hint="eastAsia" w:ascii="仿宋_GB2312" w:hAnsi="仿宋_GB2312" w:eastAsia="仿宋_GB2312" w:cs="仿宋_GB2312"/>
          <w:bCs/>
          <w:color w:val="auto"/>
          <w:sz w:val="32"/>
          <w:szCs w:val="32"/>
          <w:u w:val="none"/>
        </w:rPr>
        <w:t>）技术经纪人</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rPr>
        <w:t>上一年度绩效评价优秀的技术经纪人评为“服务之星”，每年评选</w:t>
      </w:r>
      <w:r>
        <w:rPr>
          <w:rFonts w:hint="eastAsia" w:ascii="仿宋_GB2312" w:hAnsi="仿宋_GB2312" w:eastAsia="仿宋_GB2312" w:cs="仿宋_GB2312"/>
          <w:color w:val="auto"/>
          <w:sz w:val="32"/>
          <w:szCs w:val="32"/>
          <w:u w:val="none"/>
        </w:rPr>
        <w:t>一等奖1名、二等奖2名、三等奖3名、优秀奖30名，分别给予最高10万元、5万元、3万元、1万元奖励</w:t>
      </w:r>
      <w:r>
        <w:rPr>
          <w:rFonts w:hint="eastAsia" w:ascii="仿宋_GB2312" w:hAnsi="仿宋_GB2312" w:eastAsia="仿宋_GB2312" w:cs="仿宋_GB2312"/>
          <w:color w:val="auto"/>
          <w:sz w:val="32"/>
          <w:szCs w:val="32"/>
          <w:u w:val="none"/>
          <w:lang w:eastAsia="zh-CN"/>
        </w:rPr>
        <w:t>。</w:t>
      </w:r>
    </w:p>
    <w:p w14:paraId="60CD00B9">
      <w:pPr>
        <w:pStyle w:val="27"/>
        <w:keepNext w:val="0"/>
        <w:keepLines w:val="0"/>
        <w:pageBreakBefore w:val="0"/>
        <w:kinsoku/>
        <w:topLinePunct w:val="0"/>
        <w:bidi w:val="0"/>
        <w:snapToGrid w:val="0"/>
        <w:spacing w:beforeAutospacing="0" w:afterAutospacing="0" w:line="580" w:lineRule="exact"/>
        <w:rPr>
          <w:rFonts w:hint="eastAsia" w:ascii="Times New Roman" w:eastAsia="仿宋_GB2312"/>
          <w:bCs/>
          <w:color w:val="auto"/>
          <w:sz w:val="32"/>
          <w:szCs w:val="32"/>
          <w:u w:val="none"/>
          <w:lang w:eastAsia="zh-CN"/>
        </w:rPr>
      </w:pPr>
      <w:r>
        <w:rPr>
          <w:rFonts w:ascii="Times New Roman" w:eastAsia="黑体"/>
          <w:color w:val="auto"/>
          <w:kern w:val="2"/>
          <w:sz w:val="32"/>
          <w:szCs w:val="32"/>
          <w:u w:val="none"/>
        </w:rPr>
        <w:t xml:space="preserve">    </w:t>
      </w:r>
      <w:r>
        <w:rPr>
          <w:rFonts w:ascii="Times New Roman" w:eastAsia="黑体"/>
          <w:bCs/>
          <w:color w:val="auto"/>
          <w:sz w:val="32"/>
          <w:szCs w:val="32"/>
          <w:u w:val="none"/>
        </w:rPr>
        <w:t>第六条</w:t>
      </w:r>
      <w:r>
        <w:rPr>
          <w:rFonts w:hint="eastAsia" w:ascii="Times New Roman" w:eastAsia="黑体"/>
          <w:bCs/>
          <w:color w:val="auto"/>
          <w:sz w:val="32"/>
          <w:szCs w:val="32"/>
          <w:u w:val="none"/>
        </w:rPr>
        <w:t xml:space="preserve"> </w:t>
      </w:r>
      <w:r>
        <w:rPr>
          <w:rFonts w:ascii="Times New Roman" w:eastAsia="黑体"/>
          <w:color w:val="auto"/>
          <w:kern w:val="2"/>
          <w:sz w:val="32"/>
          <w:szCs w:val="32"/>
          <w:u w:val="none"/>
        </w:rPr>
        <w:t xml:space="preserve"> </w:t>
      </w:r>
      <w:r>
        <w:rPr>
          <w:rFonts w:hint="eastAsia" w:ascii="仿宋_GB2312" w:hAnsi="仿宋_GB2312" w:eastAsia="仿宋_GB2312" w:cs="仿宋_GB2312"/>
          <w:color w:val="auto"/>
          <w:sz w:val="32"/>
          <w:szCs w:val="32"/>
          <w:u w:val="none"/>
        </w:rPr>
        <w:t>支持方式</w:t>
      </w:r>
      <w:r>
        <w:rPr>
          <w:rFonts w:hint="eastAsia" w:ascii="仿宋_GB2312" w:hAnsi="仿宋_GB2312" w:eastAsia="仿宋_GB2312" w:cs="仿宋_GB2312"/>
          <w:color w:val="auto"/>
          <w:sz w:val="32"/>
          <w:szCs w:val="32"/>
          <w:u w:val="none"/>
          <w:lang w:eastAsia="zh-CN"/>
        </w:rPr>
        <w:t>。</w:t>
      </w:r>
      <w:r>
        <w:rPr>
          <w:rFonts w:ascii="Times New Roman" w:eastAsia="仿宋_GB2312"/>
          <w:bCs/>
          <w:color w:val="auto"/>
          <w:sz w:val="32"/>
          <w:szCs w:val="32"/>
          <w:u w:val="none"/>
        </w:rPr>
        <w:t>采取后补助方式予以支持</w:t>
      </w:r>
      <w:r>
        <w:rPr>
          <w:rFonts w:hint="eastAsia" w:ascii="Times New Roman" w:eastAsia="仿宋_GB2312"/>
          <w:bCs/>
          <w:color w:val="auto"/>
          <w:sz w:val="32"/>
          <w:szCs w:val="32"/>
          <w:u w:val="none"/>
          <w:lang w:eastAsia="zh-CN"/>
        </w:rPr>
        <w:t>。</w:t>
      </w:r>
    </w:p>
    <w:p w14:paraId="02D2A480">
      <w:pPr>
        <w:pStyle w:val="27"/>
        <w:keepNext w:val="0"/>
        <w:keepLines w:val="0"/>
        <w:pageBreakBefore w:val="0"/>
        <w:numPr>
          <w:ilvl w:val="0"/>
          <w:numId w:val="2"/>
        </w:numPr>
        <w:kinsoku/>
        <w:topLinePunct w:val="0"/>
        <w:bidi w:val="0"/>
        <w:snapToGrid w:val="0"/>
        <w:spacing w:beforeAutospacing="0" w:afterAutospacing="0" w:line="580" w:lineRule="exact"/>
        <w:ind w:firstLine="200"/>
        <w:jc w:val="both"/>
        <w:rPr>
          <w:rFonts w:ascii="Times New Roman" w:eastAsia="黑体"/>
          <w:color w:val="auto"/>
          <w:kern w:val="2"/>
          <w:sz w:val="32"/>
          <w:szCs w:val="32"/>
          <w:u w:val="none"/>
        </w:rPr>
      </w:pPr>
      <w:r>
        <w:rPr>
          <w:rFonts w:ascii="Times New Roman" w:eastAsia="黑体"/>
          <w:color w:val="auto"/>
          <w:kern w:val="2"/>
          <w:sz w:val="32"/>
          <w:szCs w:val="32"/>
          <w:u w:val="none"/>
        </w:rPr>
        <w:t>补助条件</w:t>
      </w:r>
    </w:p>
    <w:p w14:paraId="6020DE50">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仿宋_GB2312" w:hAnsi="仿宋_GB2312" w:eastAsia="仿宋_GB2312" w:cs="仿宋_GB2312"/>
          <w:bCs/>
          <w:color w:val="auto"/>
          <w:sz w:val="32"/>
          <w:szCs w:val="32"/>
          <w:u w:val="none"/>
          <w:lang w:eastAsia="zh-CN"/>
        </w:rPr>
      </w:pPr>
      <w:r>
        <w:rPr>
          <w:rFonts w:hint="eastAsia" w:ascii="Times New Roman" w:eastAsia="黑体"/>
          <w:bCs/>
          <w:color w:val="auto"/>
          <w:sz w:val="32"/>
          <w:szCs w:val="32"/>
          <w:u w:val="none"/>
        </w:rPr>
        <w:t>第七条</w:t>
      </w:r>
      <w:r>
        <w:rPr>
          <w:rFonts w:hint="eastAsia" w:ascii="Times New Roman" w:eastAsia="仿宋_GB2312"/>
          <w:bCs/>
          <w:color w:val="auto"/>
          <w:sz w:val="32"/>
          <w:szCs w:val="32"/>
          <w:u w:val="none"/>
        </w:rPr>
        <w:t xml:space="preserve">  </w:t>
      </w:r>
      <w:r>
        <w:rPr>
          <w:rFonts w:hint="eastAsia" w:ascii="仿宋_GB2312" w:hAnsi="仿宋_GB2312" w:eastAsia="仿宋_GB2312" w:cs="仿宋_GB2312"/>
          <w:bCs/>
          <w:color w:val="auto"/>
          <w:sz w:val="32"/>
          <w:szCs w:val="32"/>
          <w:u w:val="none"/>
        </w:rPr>
        <w:t>申报资助项目的科技成果完成人（团队），须是驻沈高校、科研院所中具备科技研发能力的科研人员或团队，具有承担研究课题或者其他从事课题研究的经历</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rPr>
        <w:t>申报项目及职务科技成果完成人（团队）名单须在申报单位</w:t>
      </w:r>
      <w:r>
        <w:rPr>
          <w:rFonts w:hint="eastAsia" w:ascii="仿宋_GB2312" w:hAnsi="仿宋_GB2312" w:eastAsia="仿宋_GB2312" w:cs="仿宋_GB2312"/>
          <w:bCs/>
          <w:color w:val="auto"/>
          <w:sz w:val="32"/>
          <w:szCs w:val="32"/>
          <w:u w:val="none"/>
          <w:lang w:val="en-US" w:eastAsia="zh-CN"/>
        </w:rPr>
        <w:t>履行</w:t>
      </w:r>
      <w:r>
        <w:rPr>
          <w:rFonts w:hint="eastAsia" w:ascii="仿宋_GB2312" w:hAnsi="仿宋_GB2312" w:eastAsia="仿宋_GB2312" w:cs="仿宋_GB2312"/>
          <w:bCs/>
          <w:color w:val="auto"/>
          <w:sz w:val="32"/>
          <w:szCs w:val="32"/>
          <w:u w:val="none"/>
        </w:rPr>
        <w:t>不少于5个工作日</w:t>
      </w:r>
      <w:r>
        <w:rPr>
          <w:rFonts w:hint="eastAsia" w:ascii="仿宋_GB2312" w:hAnsi="仿宋_GB2312" w:eastAsia="仿宋_GB2312" w:cs="仿宋_GB2312"/>
          <w:bCs/>
          <w:color w:val="auto"/>
          <w:sz w:val="32"/>
          <w:szCs w:val="32"/>
          <w:u w:val="none"/>
          <w:lang w:val="en-US" w:eastAsia="zh-CN"/>
        </w:rPr>
        <w:t>的公示程序，</w:t>
      </w:r>
      <w:r>
        <w:rPr>
          <w:rFonts w:hint="eastAsia" w:ascii="仿宋_GB2312" w:hAnsi="仿宋_GB2312" w:eastAsia="仿宋_GB2312" w:cs="仿宋_GB2312"/>
          <w:bCs/>
          <w:color w:val="auto"/>
          <w:sz w:val="32"/>
          <w:szCs w:val="32"/>
          <w:u w:val="none"/>
        </w:rPr>
        <w:t>无异议</w:t>
      </w:r>
      <w:r>
        <w:rPr>
          <w:rFonts w:hint="eastAsia" w:ascii="仿宋_GB2312" w:hAnsi="仿宋_GB2312" w:eastAsia="仿宋_GB2312" w:cs="仿宋_GB2312"/>
          <w:bCs/>
          <w:color w:val="auto"/>
          <w:sz w:val="32"/>
          <w:szCs w:val="32"/>
          <w:u w:val="none"/>
          <w:lang w:val="en-US" w:eastAsia="zh-CN"/>
        </w:rPr>
        <w:t>后</w:t>
      </w:r>
      <w:r>
        <w:rPr>
          <w:rFonts w:hint="eastAsia" w:ascii="仿宋_GB2312" w:hAnsi="仿宋_GB2312" w:eastAsia="仿宋_GB2312" w:cs="仿宋_GB2312"/>
          <w:bCs/>
          <w:color w:val="auto"/>
          <w:sz w:val="32"/>
          <w:szCs w:val="32"/>
          <w:u w:val="none"/>
        </w:rPr>
        <w:t>方可申报</w:t>
      </w:r>
      <w:r>
        <w:rPr>
          <w:rFonts w:hint="eastAsia" w:ascii="仿宋_GB2312" w:hAnsi="仿宋_GB2312" w:eastAsia="仿宋_GB2312" w:cs="仿宋_GB2312"/>
          <w:bCs/>
          <w:color w:val="auto"/>
          <w:sz w:val="32"/>
          <w:szCs w:val="32"/>
          <w:u w:val="none"/>
          <w:lang w:eastAsia="zh-CN"/>
        </w:rPr>
        <w:t>。</w:t>
      </w:r>
    </w:p>
    <w:p w14:paraId="07121F49">
      <w:pPr>
        <w:keepNext w:val="0"/>
        <w:keepLines w:val="0"/>
        <w:pageBreakBefore w:val="0"/>
        <w:kinsoku/>
        <w:topLinePunct w:val="0"/>
        <w:bidi w:val="0"/>
        <w:snapToGrid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eastAsia" w:ascii="仿宋_GB2312" w:hAnsi="仿宋_GB2312" w:eastAsia="仿宋_GB2312" w:cs="仿宋_GB2312"/>
          <w:bCs/>
          <w:color w:val="auto"/>
          <w:szCs w:val="32"/>
          <w:u w:val="none"/>
        </w:rPr>
        <w:t>在申报当年的前两个年度内，</w:t>
      </w:r>
      <w:r>
        <w:rPr>
          <w:rFonts w:hint="eastAsia" w:ascii="仿宋_GB2312" w:hAnsi="仿宋_GB2312" w:eastAsia="仿宋_GB2312" w:cs="仿宋_GB2312"/>
          <w:bCs/>
          <w:color w:val="auto"/>
          <w:kern w:val="0"/>
          <w:szCs w:val="32"/>
          <w:u w:val="none"/>
        </w:rPr>
        <w:t>已签订技术开发、技术转让、技术许可技术合同，并经我市技术合同认定登记机构认定登记，科技成果在我市实现转化</w:t>
      </w:r>
      <w:r>
        <w:rPr>
          <w:rFonts w:hint="eastAsia" w:ascii="仿宋_GB2312" w:hAnsi="仿宋_GB2312" w:eastAsia="仿宋_GB2312" w:cs="仿宋_GB2312"/>
          <w:bCs/>
          <w:color w:val="auto"/>
          <w:kern w:val="0"/>
          <w:szCs w:val="32"/>
          <w:u w:val="none"/>
          <w:lang w:eastAsia="zh-CN"/>
        </w:rPr>
        <w:t>。</w:t>
      </w:r>
      <w:r>
        <w:rPr>
          <w:rFonts w:hint="eastAsia" w:ascii="仿宋_GB2312" w:hAnsi="仿宋_GB2312" w:eastAsia="仿宋_GB2312" w:cs="仿宋_GB2312"/>
          <w:bCs/>
          <w:color w:val="auto"/>
          <w:kern w:val="0"/>
          <w:szCs w:val="32"/>
          <w:u w:val="none"/>
        </w:rPr>
        <w:t>技术合同成交额不低于30万元，每个合同只能补贴一次</w:t>
      </w:r>
      <w:r>
        <w:rPr>
          <w:rFonts w:hint="eastAsia" w:ascii="仿宋_GB2312" w:hAnsi="仿宋_GB2312" w:eastAsia="仿宋_GB2312" w:cs="仿宋_GB2312"/>
          <w:bCs/>
          <w:color w:val="auto"/>
          <w:kern w:val="0"/>
          <w:szCs w:val="32"/>
          <w:u w:val="none"/>
          <w:lang w:eastAsia="zh-CN"/>
        </w:rPr>
        <w:t>。</w:t>
      </w:r>
    </w:p>
    <w:p w14:paraId="0CD51B68">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黑体"/>
          <w:bCs/>
          <w:color w:val="auto"/>
          <w:sz w:val="32"/>
          <w:szCs w:val="32"/>
          <w:u w:val="none"/>
        </w:rPr>
        <w:t>第</w:t>
      </w:r>
      <w:r>
        <w:rPr>
          <w:rFonts w:hint="eastAsia" w:ascii="Times New Roman" w:eastAsia="黑体"/>
          <w:bCs/>
          <w:color w:val="auto"/>
          <w:sz w:val="32"/>
          <w:szCs w:val="32"/>
          <w:u w:val="none"/>
          <w:lang w:eastAsia="zh-CN"/>
        </w:rPr>
        <w:t>八</w:t>
      </w:r>
      <w:r>
        <w:rPr>
          <w:rFonts w:ascii="Times New Roman" w:eastAsia="黑体"/>
          <w:bCs/>
          <w:color w:val="auto"/>
          <w:sz w:val="32"/>
          <w:szCs w:val="32"/>
          <w:u w:val="none"/>
        </w:rPr>
        <w:t>条</w:t>
      </w:r>
      <w:r>
        <w:rPr>
          <w:rFonts w:hint="eastAsia" w:ascii="Times New Roman" w:eastAsia="黑体"/>
          <w:bCs/>
          <w:color w:val="auto"/>
          <w:sz w:val="32"/>
          <w:szCs w:val="32"/>
          <w:u w:val="none"/>
        </w:rPr>
        <w:t xml:space="preserve"> </w:t>
      </w:r>
      <w:r>
        <w:rPr>
          <w:rFonts w:ascii="Times New Roman" w:eastAsia="黑体"/>
          <w:bCs/>
          <w:color w:val="auto"/>
          <w:spacing w:val="15"/>
          <w:sz w:val="32"/>
          <w:szCs w:val="32"/>
          <w:u w:val="none"/>
        </w:rPr>
        <w:t xml:space="preserve"> </w:t>
      </w:r>
      <w:r>
        <w:rPr>
          <w:rFonts w:ascii="Times New Roman" w:eastAsia="仿宋_GB2312"/>
          <w:bCs/>
          <w:color w:val="auto"/>
          <w:sz w:val="32"/>
          <w:szCs w:val="32"/>
          <w:u w:val="none"/>
        </w:rPr>
        <w:t>技术经纪人指经市技术转移协会备案，从事挖掘企业需求、技术经纪、技术集成与经营等技术转移服务</w:t>
      </w:r>
      <w:r>
        <w:rPr>
          <w:rFonts w:hint="eastAsia" w:ascii="Times New Roman" w:eastAsia="仿宋_GB2312"/>
          <w:bCs/>
          <w:color w:val="auto"/>
          <w:sz w:val="32"/>
          <w:szCs w:val="32"/>
          <w:u w:val="none"/>
        </w:rPr>
        <w:t>的人员</w:t>
      </w:r>
      <w:r>
        <w:rPr>
          <w:rFonts w:hint="eastAsia" w:ascii="Times New Roman" w:eastAsia="仿宋_GB2312"/>
          <w:bCs/>
          <w:color w:val="auto"/>
          <w:sz w:val="32"/>
          <w:szCs w:val="32"/>
          <w:u w:val="none"/>
          <w:lang w:eastAsia="zh-CN"/>
        </w:rPr>
        <w:t>。</w:t>
      </w:r>
    </w:p>
    <w:p w14:paraId="57F9CCFE">
      <w:pPr>
        <w:keepNext w:val="0"/>
        <w:keepLines w:val="0"/>
        <w:pageBreakBefore w:val="0"/>
        <w:numPr>
          <w:ilvl w:val="0"/>
          <w:numId w:val="2"/>
        </w:numPr>
        <w:kinsoku/>
        <w:topLinePunct w:val="0"/>
        <w:bidi w:val="0"/>
        <w:snapToGrid w:val="0"/>
        <w:spacing w:line="580" w:lineRule="exact"/>
        <w:ind w:firstLine="200"/>
        <w:rPr>
          <w:rFonts w:ascii="Times New Roman" w:eastAsia="黑体"/>
          <w:bCs/>
          <w:color w:val="auto"/>
          <w:spacing w:val="15"/>
          <w:kern w:val="0"/>
          <w:szCs w:val="32"/>
          <w:u w:val="none"/>
        </w:rPr>
      </w:pPr>
      <w:r>
        <w:rPr>
          <w:rFonts w:ascii="Times New Roman" w:eastAsia="黑体"/>
          <w:bCs/>
          <w:color w:val="auto"/>
          <w:spacing w:val="15"/>
          <w:kern w:val="0"/>
          <w:szCs w:val="32"/>
          <w:u w:val="none"/>
        </w:rPr>
        <w:t>申报材料</w:t>
      </w:r>
    </w:p>
    <w:p w14:paraId="66AF49BB">
      <w:pPr>
        <w:pStyle w:val="27"/>
        <w:keepNext w:val="0"/>
        <w:keepLines w:val="0"/>
        <w:pageBreakBefore w:val="0"/>
        <w:kinsoku/>
        <w:topLinePunct w:val="0"/>
        <w:bidi w:val="0"/>
        <w:snapToGrid w:val="0"/>
        <w:spacing w:beforeAutospacing="0" w:afterAutospacing="0" w:line="580" w:lineRule="exact"/>
        <w:ind w:firstLine="632" w:firstLineChars="200"/>
        <w:jc w:val="both"/>
        <w:rPr>
          <w:rFonts w:ascii="Times New Roman" w:eastAsia="仿宋_GB2312"/>
          <w:bCs/>
          <w:color w:val="auto"/>
          <w:sz w:val="32"/>
          <w:szCs w:val="32"/>
          <w:u w:val="none"/>
        </w:rPr>
      </w:pPr>
      <w:r>
        <w:rPr>
          <w:rFonts w:ascii="Times New Roman" w:eastAsia="黑体"/>
          <w:bCs/>
          <w:color w:val="auto"/>
          <w:sz w:val="32"/>
          <w:szCs w:val="32"/>
          <w:u w:val="none"/>
        </w:rPr>
        <w:t>第</w:t>
      </w:r>
      <w:r>
        <w:rPr>
          <w:rFonts w:hint="eastAsia" w:ascii="Times New Roman" w:eastAsia="黑体"/>
          <w:bCs/>
          <w:color w:val="auto"/>
          <w:sz w:val="32"/>
          <w:szCs w:val="32"/>
          <w:u w:val="none"/>
          <w:lang w:eastAsia="zh-CN"/>
        </w:rPr>
        <w:t>九</w:t>
      </w:r>
      <w:r>
        <w:rPr>
          <w:rFonts w:ascii="Times New Roman" w:eastAsia="黑体"/>
          <w:bCs/>
          <w:color w:val="auto"/>
          <w:sz w:val="32"/>
          <w:szCs w:val="32"/>
          <w:u w:val="none"/>
        </w:rPr>
        <w:t>条</w:t>
      </w:r>
      <w:r>
        <w:rPr>
          <w:rFonts w:ascii="Times New Roman" w:eastAsia="仿宋_GB2312"/>
          <w:bCs/>
          <w:color w:val="auto"/>
          <w:spacing w:val="15"/>
          <w:sz w:val="32"/>
          <w:szCs w:val="32"/>
          <w:u w:val="none"/>
        </w:rPr>
        <w:t xml:space="preserve"> </w:t>
      </w:r>
      <w:r>
        <w:rPr>
          <w:rFonts w:hint="eastAsia" w:ascii="Times New Roman" w:eastAsia="仿宋_GB2312"/>
          <w:bCs/>
          <w:color w:val="auto"/>
          <w:spacing w:val="15"/>
          <w:sz w:val="32"/>
          <w:szCs w:val="32"/>
          <w:u w:val="none"/>
        </w:rPr>
        <w:t xml:space="preserve"> </w:t>
      </w:r>
      <w:r>
        <w:rPr>
          <w:rFonts w:ascii="Times New Roman" w:eastAsia="仿宋_GB2312"/>
          <w:bCs/>
          <w:color w:val="auto"/>
          <w:sz w:val="32"/>
          <w:szCs w:val="32"/>
          <w:u w:val="none"/>
        </w:rPr>
        <w:t>科技成果完成人（团队）所在高校、科研院所需提供以下材料：</w:t>
      </w:r>
    </w:p>
    <w:p w14:paraId="138E9923">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仿宋_GB2312"/>
          <w:bCs/>
          <w:color w:val="auto"/>
          <w:sz w:val="32"/>
          <w:szCs w:val="32"/>
          <w:u w:val="none"/>
        </w:rPr>
        <w:t>（一）沈阳市高校、科研院所科技成果技术合同补贴申请表</w:t>
      </w:r>
      <w:r>
        <w:rPr>
          <w:rFonts w:hint="eastAsia" w:ascii="Times New Roman" w:eastAsia="仿宋_GB2312"/>
          <w:bCs/>
          <w:color w:val="auto"/>
          <w:sz w:val="32"/>
          <w:szCs w:val="32"/>
          <w:u w:val="none"/>
          <w:lang w:eastAsia="zh-CN"/>
        </w:rPr>
        <w:t>。</w:t>
      </w:r>
    </w:p>
    <w:p w14:paraId="43DFB832">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仿宋_GB2312"/>
          <w:bCs/>
          <w:color w:val="auto"/>
          <w:sz w:val="32"/>
          <w:szCs w:val="32"/>
          <w:u w:val="none"/>
        </w:rPr>
        <w:t>（二）高校、科研院所事业法人证书或企业营业执照副本</w:t>
      </w:r>
      <w:r>
        <w:rPr>
          <w:rFonts w:hint="eastAsia" w:ascii="Times New Roman" w:eastAsia="仿宋_GB2312"/>
          <w:bCs/>
          <w:color w:val="auto"/>
          <w:sz w:val="32"/>
          <w:szCs w:val="32"/>
          <w:u w:val="none"/>
          <w:lang w:eastAsia="zh-CN"/>
        </w:rPr>
        <w:t>。</w:t>
      </w:r>
    </w:p>
    <w:p w14:paraId="55C758C1">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仿宋_GB2312"/>
          <w:bCs/>
          <w:color w:val="auto"/>
          <w:sz w:val="32"/>
          <w:szCs w:val="32"/>
          <w:u w:val="none"/>
        </w:rPr>
        <w:t>（三）申报项目及职务科技成果完成人（团队）名单公示证明</w:t>
      </w:r>
      <w:r>
        <w:rPr>
          <w:rFonts w:hint="eastAsia" w:ascii="Times New Roman" w:eastAsia="仿宋_GB2312"/>
          <w:bCs/>
          <w:color w:val="auto"/>
          <w:sz w:val="32"/>
          <w:szCs w:val="32"/>
          <w:u w:val="none"/>
          <w:lang w:eastAsia="zh-CN"/>
        </w:rPr>
        <w:t>。</w:t>
      </w:r>
    </w:p>
    <w:p w14:paraId="65DC71E9">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仿宋_GB2312"/>
          <w:bCs/>
          <w:color w:val="auto"/>
          <w:sz w:val="32"/>
          <w:szCs w:val="32"/>
          <w:u w:val="none"/>
        </w:rPr>
        <w:t>（四）经技术合同认定登记机构认定登记的技术合同文本</w:t>
      </w:r>
      <w:r>
        <w:rPr>
          <w:rFonts w:hint="eastAsia" w:ascii="Times New Roman" w:eastAsia="仿宋_GB2312"/>
          <w:bCs/>
          <w:color w:val="auto"/>
          <w:sz w:val="32"/>
          <w:szCs w:val="32"/>
          <w:u w:val="none"/>
          <w:lang w:eastAsia="zh-CN"/>
        </w:rPr>
        <w:t>。</w:t>
      </w:r>
    </w:p>
    <w:p w14:paraId="6FF3CFD5">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仿宋_GB2312"/>
          <w:bCs/>
          <w:color w:val="auto"/>
          <w:sz w:val="32"/>
          <w:szCs w:val="32"/>
          <w:u w:val="none"/>
        </w:rPr>
        <w:t>（五）实际发生技术合同交易额收款票据、银行进账单和记账凭证</w:t>
      </w:r>
      <w:r>
        <w:rPr>
          <w:rFonts w:hint="eastAsia" w:ascii="Times New Roman" w:eastAsia="仿宋_GB2312"/>
          <w:bCs/>
          <w:color w:val="auto"/>
          <w:sz w:val="32"/>
          <w:szCs w:val="32"/>
          <w:u w:val="none"/>
          <w:lang w:eastAsia="zh-CN"/>
        </w:rPr>
        <w:t>。</w:t>
      </w:r>
    </w:p>
    <w:p w14:paraId="433097AF">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仿宋_GB2312"/>
          <w:bCs/>
          <w:color w:val="auto"/>
          <w:sz w:val="32"/>
          <w:szCs w:val="32"/>
          <w:u w:val="none"/>
        </w:rPr>
        <w:t>（六）申报项目诚信承诺书</w:t>
      </w:r>
      <w:r>
        <w:rPr>
          <w:rFonts w:hint="eastAsia" w:ascii="Times New Roman" w:eastAsia="仿宋_GB2312"/>
          <w:bCs/>
          <w:color w:val="auto"/>
          <w:sz w:val="32"/>
          <w:szCs w:val="32"/>
          <w:u w:val="none"/>
          <w:lang w:eastAsia="zh-CN"/>
        </w:rPr>
        <w:t>。</w:t>
      </w:r>
    </w:p>
    <w:p w14:paraId="61ADDB5F">
      <w:pPr>
        <w:keepNext w:val="0"/>
        <w:keepLines w:val="0"/>
        <w:pageBreakBefore w:val="0"/>
        <w:kinsoku/>
        <w:topLinePunct w:val="0"/>
        <w:bidi w:val="0"/>
        <w:spacing w:line="580" w:lineRule="exact"/>
        <w:ind w:firstLine="632" w:firstLineChars="200"/>
        <w:rPr>
          <w:rFonts w:ascii="Times New Roman" w:eastAsia="仿宋_GB2312"/>
          <w:bCs/>
          <w:color w:val="auto"/>
          <w:szCs w:val="32"/>
          <w:u w:val="none"/>
        </w:rPr>
      </w:pPr>
      <w:r>
        <w:rPr>
          <w:rFonts w:ascii="Times New Roman" w:eastAsia="黑体"/>
          <w:bCs/>
          <w:color w:val="auto"/>
          <w:kern w:val="0"/>
          <w:szCs w:val="32"/>
          <w:u w:val="none"/>
        </w:rPr>
        <w:t>第十条</w:t>
      </w:r>
      <w:r>
        <w:rPr>
          <w:rFonts w:ascii="Times New Roman" w:eastAsia="仿宋_GB2312"/>
          <w:bCs/>
          <w:color w:val="auto"/>
          <w:spacing w:val="15"/>
          <w:szCs w:val="32"/>
          <w:u w:val="none"/>
        </w:rPr>
        <w:t xml:space="preserve"> </w:t>
      </w:r>
      <w:r>
        <w:rPr>
          <w:rFonts w:hint="eastAsia" w:ascii="Times New Roman" w:eastAsia="仿宋_GB2312"/>
          <w:bCs/>
          <w:color w:val="auto"/>
          <w:spacing w:val="15"/>
          <w:szCs w:val="32"/>
          <w:u w:val="none"/>
        </w:rPr>
        <w:t xml:space="preserve"> </w:t>
      </w:r>
      <w:r>
        <w:rPr>
          <w:rFonts w:ascii="Times New Roman" w:eastAsia="仿宋_GB2312"/>
          <w:bCs/>
          <w:color w:val="auto"/>
          <w:szCs w:val="32"/>
          <w:u w:val="none"/>
        </w:rPr>
        <w:t>技术经纪人补助</w:t>
      </w:r>
      <w:r>
        <w:rPr>
          <w:rFonts w:hint="eastAsia" w:ascii="Times New Roman" w:eastAsia="仿宋_GB2312"/>
          <w:bCs/>
          <w:color w:val="auto"/>
          <w:szCs w:val="32"/>
          <w:u w:val="none"/>
        </w:rPr>
        <w:t>项目</w:t>
      </w:r>
      <w:r>
        <w:rPr>
          <w:rFonts w:ascii="Times New Roman" w:eastAsia="仿宋_GB2312"/>
          <w:bCs/>
          <w:color w:val="auto"/>
          <w:szCs w:val="32"/>
          <w:u w:val="none"/>
        </w:rPr>
        <w:t>需提交以下材料：</w:t>
      </w:r>
    </w:p>
    <w:p w14:paraId="7DB0EEA3">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仿宋_GB2312"/>
          <w:bCs/>
          <w:color w:val="auto"/>
          <w:sz w:val="32"/>
          <w:szCs w:val="32"/>
          <w:u w:val="none"/>
        </w:rPr>
        <w:t>（一）沈阳市技术经纪人备案登记表</w:t>
      </w:r>
      <w:r>
        <w:rPr>
          <w:rFonts w:hint="eastAsia" w:ascii="Times New Roman" w:eastAsia="仿宋_GB2312"/>
          <w:bCs/>
          <w:color w:val="auto"/>
          <w:sz w:val="32"/>
          <w:szCs w:val="32"/>
          <w:u w:val="none"/>
          <w:lang w:eastAsia="zh-CN"/>
        </w:rPr>
        <w:t>。</w:t>
      </w:r>
    </w:p>
    <w:p w14:paraId="7DBA841F">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仿宋_GB2312"/>
          <w:bCs/>
          <w:color w:val="auto"/>
          <w:sz w:val="32"/>
          <w:szCs w:val="32"/>
          <w:u w:val="none"/>
        </w:rPr>
        <w:t>（二）技术经纪人挂靠单位的法人证书或营业执照</w:t>
      </w:r>
      <w:r>
        <w:rPr>
          <w:rFonts w:hint="eastAsia" w:ascii="Times New Roman" w:eastAsia="仿宋_GB2312"/>
          <w:bCs/>
          <w:color w:val="auto"/>
          <w:sz w:val="32"/>
          <w:szCs w:val="32"/>
          <w:u w:val="none"/>
          <w:lang w:eastAsia="zh-CN"/>
        </w:rPr>
        <w:t>。</w:t>
      </w:r>
    </w:p>
    <w:p w14:paraId="612992F1">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仿宋_GB2312"/>
          <w:bCs/>
          <w:color w:val="auto"/>
          <w:sz w:val="32"/>
          <w:szCs w:val="32"/>
          <w:u w:val="none"/>
        </w:rPr>
        <w:t>（三）沈阳市企业技术需求征集表</w:t>
      </w:r>
      <w:r>
        <w:rPr>
          <w:rFonts w:hint="eastAsia" w:ascii="Times New Roman" w:eastAsia="仿宋_GB2312"/>
          <w:bCs/>
          <w:color w:val="auto"/>
          <w:sz w:val="32"/>
          <w:szCs w:val="32"/>
          <w:u w:val="none"/>
          <w:lang w:eastAsia="zh-CN"/>
        </w:rPr>
        <w:t>。</w:t>
      </w:r>
    </w:p>
    <w:p w14:paraId="267C670E">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仿宋_GB2312"/>
          <w:bCs/>
          <w:color w:val="auto"/>
          <w:sz w:val="32"/>
          <w:szCs w:val="32"/>
          <w:u w:val="none"/>
        </w:rPr>
        <w:t>（四）参与科技成果对接路演等活动证明，</w:t>
      </w:r>
      <w:r>
        <w:rPr>
          <w:rFonts w:hint="eastAsia" w:ascii="Times New Roman" w:eastAsia="仿宋_GB2312"/>
          <w:bCs/>
          <w:color w:val="auto"/>
          <w:sz w:val="32"/>
          <w:szCs w:val="32"/>
          <w:u w:val="none"/>
        </w:rPr>
        <w:t>包括会议通知、参会回执、影像记录等</w:t>
      </w:r>
      <w:r>
        <w:rPr>
          <w:rFonts w:hint="eastAsia" w:ascii="Times New Roman" w:eastAsia="仿宋_GB2312"/>
          <w:bCs/>
          <w:color w:val="auto"/>
          <w:sz w:val="32"/>
          <w:szCs w:val="32"/>
          <w:u w:val="none"/>
          <w:lang w:eastAsia="zh-CN"/>
        </w:rPr>
        <w:t>。</w:t>
      </w:r>
    </w:p>
    <w:p w14:paraId="57B288CB">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仿宋_GB2312"/>
          <w:bCs/>
          <w:color w:val="auto"/>
          <w:sz w:val="32"/>
          <w:szCs w:val="32"/>
          <w:u w:val="none"/>
        </w:rPr>
        <w:t>（五）在技术转移活动中，提供专业化服务签订的技术合同，包括技术开发、技术转让、技术许可</w:t>
      </w:r>
      <w:r>
        <w:rPr>
          <w:rFonts w:hint="eastAsia" w:ascii="Times New Roman" w:eastAsia="仿宋_GB2312"/>
          <w:bCs/>
          <w:color w:val="auto"/>
          <w:sz w:val="32"/>
          <w:szCs w:val="32"/>
          <w:u w:val="none"/>
        </w:rPr>
        <w:t>、技术服务、技术咨询</w:t>
      </w:r>
      <w:r>
        <w:rPr>
          <w:rFonts w:ascii="Times New Roman" w:eastAsia="仿宋_GB2312"/>
          <w:bCs/>
          <w:color w:val="auto"/>
          <w:sz w:val="32"/>
          <w:szCs w:val="32"/>
          <w:u w:val="none"/>
        </w:rPr>
        <w:t>等</w:t>
      </w:r>
      <w:r>
        <w:rPr>
          <w:rFonts w:hint="eastAsia" w:ascii="Times New Roman" w:eastAsia="仿宋_GB2312"/>
          <w:bCs/>
          <w:color w:val="auto"/>
          <w:sz w:val="32"/>
          <w:szCs w:val="32"/>
          <w:u w:val="none"/>
        </w:rPr>
        <w:t>技术</w:t>
      </w:r>
      <w:r>
        <w:rPr>
          <w:rFonts w:ascii="Times New Roman" w:eastAsia="仿宋_GB2312"/>
          <w:bCs/>
          <w:color w:val="auto"/>
          <w:sz w:val="32"/>
          <w:szCs w:val="32"/>
          <w:u w:val="none"/>
        </w:rPr>
        <w:t>合同</w:t>
      </w:r>
      <w:r>
        <w:rPr>
          <w:rFonts w:hint="eastAsia" w:ascii="Times New Roman" w:eastAsia="仿宋_GB2312"/>
          <w:bCs/>
          <w:color w:val="auto"/>
          <w:sz w:val="32"/>
          <w:szCs w:val="32"/>
          <w:u w:val="none"/>
          <w:lang w:eastAsia="zh-CN"/>
        </w:rPr>
        <w:t>。</w:t>
      </w:r>
    </w:p>
    <w:p w14:paraId="15B82A41">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仿宋_GB2312"/>
          <w:bCs/>
          <w:color w:val="auto"/>
          <w:sz w:val="32"/>
          <w:szCs w:val="32"/>
          <w:u w:val="none"/>
        </w:rPr>
        <w:t>（六）申报项目诚信承诺书</w:t>
      </w:r>
      <w:r>
        <w:rPr>
          <w:rFonts w:hint="eastAsia" w:ascii="Times New Roman" w:eastAsia="仿宋_GB2312"/>
          <w:bCs/>
          <w:color w:val="auto"/>
          <w:sz w:val="32"/>
          <w:szCs w:val="32"/>
          <w:u w:val="none"/>
          <w:lang w:eastAsia="zh-CN"/>
        </w:rPr>
        <w:t>。</w:t>
      </w:r>
    </w:p>
    <w:p w14:paraId="242E7CBC">
      <w:pPr>
        <w:keepNext w:val="0"/>
        <w:keepLines w:val="0"/>
        <w:pageBreakBefore w:val="0"/>
        <w:kinsoku/>
        <w:topLinePunct w:val="0"/>
        <w:bidi w:val="0"/>
        <w:spacing w:line="580" w:lineRule="exact"/>
        <w:contextualSpacing/>
        <w:jc w:val="center"/>
        <w:rPr>
          <w:rFonts w:ascii="Times New Roman" w:eastAsia="黑体"/>
          <w:color w:val="auto"/>
          <w:szCs w:val="32"/>
          <w:u w:val="none"/>
        </w:rPr>
      </w:pPr>
      <w:r>
        <w:rPr>
          <w:rFonts w:ascii="Times New Roman" w:eastAsia="黑体"/>
          <w:color w:val="auto"/>
          <w:szCs w:val="32"/>
          <w:u w:val="none"/>
        </w:rPr>
        <w:t>第五章  组织实施及要求</w:t>
      </w:r>
    </w:p>
    <w:p w14:paraId="7D65C978">
      <w:pPr>
        <w:keepNext w:val="0"/>
        <w:keepLines w:val="0"/>
        <w:pageBreakBefore w:val="0"/>
        <w:kinsoku/>
        <w:topLinePunct w:val="0"/>
        <w:bidi w:val="0"/>
        <w:snapToGrid w:val="0"/>
        <w:spacing w:line="580" w:lineRule="exact"/>
        <w:ind w:firstLine="632" w:firstLineChars="200"/>
        <w:rPr>
          <w:rFonts w:hint="eastAsia" w:ascii="Times New Roman" w:eastAsia="仿宋_GB2312"/>
          <w:bCs/>
          <w:color w:val="auto"/>
          <w:kern w:val="0"/>
          <w:szCs w:val="32"/>
          <w:u w:val="none"/>
          <w:lang w:eastAsia="zh-CN"/>
        </w:rPr>
      </w:pPr>
      <w:r>
        <w:rPr>
          <w:rFonts w:ascii="Times New Roman" w:eastAsia="黑体"/>
          <w:bCs/>
          <w:color w:val="auto"/>
          <w:kern w:val="0"/>
          <w:szCs w:val="32"/>
          <w:u w:val="none"/>
        </w:rPr>
        <w:t>第十</w:t>
      </w:r>
      <w:r>
        <w:rPr>
          <w:rFonts w:hint="eastAsia" w:ascii="Times New Roman" w:eastAsia="黑体"/>
          <w:bCs/>
          <w:color w:val="auto"/>
          <w:kern w:val="0"/>
          <w:szCs w:val="32"/>
          <w:u w:val="none"/>
          <w:lang w:eastAsia="zh-CN"/>
        </w:rPr>
        <w:t>一</w:t>
      </w:r>
      <w:r>
        <w:rPr>
          <w:rFonts w:ascii="Times New Roman" w:eastAsia="黑体"/>
          <w:bCs/>
          <w:color w:val="auto"/>
          <w:kern w:val="0"/>
          <w:szCs w:val="32"/>
          <w:u w:val="none"/>
        </w:rPr>
        <w:t>条</w:t>
      </w:r>
      <w:r>
        <w:rPr>
          <w:rFonts w:ascii="Times New Roman" w:eastAsia="仿宋_GB2312"/>
          <w:bCs/>
          <w:color w:val="auto"/>
          <w:spacing w:val="15"/>
          <w:kern w:val="0"/>
          <w:szCs w:val="32"/>
          <w:u w:val="none"/>
        </w:rPr>
        <w:t xml:space="preserve"> </w:t>
      </w:r>
      <w:r>
        <w:rPr>
          <w:rFonts w:hint="eastAsia" w:ascii="Times New Roman" w:eastAsia="仿宋_GB2312"/>
          <w:bCs/>
          <w:color w:val="auto"/>
          <w:spacing w:val="15"/>
          <w:kern w:val="0"/>
          <w:szCs w:val="32"/>
          <w:u w:val="none"/>
        </w:rPr>
        <w:t xml:space="preserve"> 项目</w:t>
      </w:r>
      <w:r>
        <w:rPr>
          <w:rFonts w:ascii="Times New Roman" w:eastAsia="仿宋_GB2312"/>
          <w:bCs/>
          <w:color w:val="auto"/>
          <w:kern w:val="0"/>
          <w:szCs w:val="32"/>
          <w:u w:val="none"/>
        </w:rPr>
        <w:t>申报由科技成果完成人（团队）所在高校、科研院所</w:t>
      </w:r>
      <w:r>
        <w:rPr>
          <w:rFonts w:hint="eastAsia" w:ascii="Times New Roman" w:eastAsia="仿宋_GB2312"/>
          <w:bCs/>
          <w:color w:val="auto"/>
          <w:kern w:val="0"/>
          <w:szCs w:val="32"/>
          <w:u w:val="none"/>
        </w:rPr>
        <w:t>，</w:t>
      </w:r>
      <w:r>
        <w:rPr>
          <w:rFonts w:ascii="Times New Roman" w:eastAsia="仿宋_GB2312"/>
          <w:bCs/>
          <w:color w:val="auto"/>
          <w:kern w:val="0"/>
          <w:szCs w:val="32"/>
          <w:u w:val="none"/>
        </w:rPr>
        <w:t>技术经纪人挂靠单位负责组织</w:t>
      </w:r>
      <w:r>
        <w:rPr>
          <w:rFonts w:hint="eastAsia" w:ascii="Times New Roman" w:eastAsia="仿宋_GB2312"/>
          <w:bCs/>
          <w:color w:val="auto"/>
          <w:kern w:val="0"/>
          <w:szCs w:val="32"/>
          <w:u w:val="none"/>
          <w:lang w:eastAsia="zh-CN"/>
        </w:rPr>
        <w:t>。</w:t>
      </w:r>
    </w:p>
    <w:p w14:paraId="20E436BA">
      <w:pPr>
        <w:keepNext w:val="0"/>
        <w:keepLines w:val="0"/>
        <w:pageBreakBefore w:val="0"/>
        <w:kinsoku/>
        <w:topLinePunct w:val="0"/>
        <w:bidi w:val="0"/>
        <w:snapToGrid w:val="0"/>
        <w:spacing w:line="580" w:lineRule="exact"/>
        <w:ind w:firstLine="632" w:firstLineChars="200"/>
        <w:rPr>
          <w:rFonts w:hint="eastAsia" w:ascii="Times New Roman" w:eastAsia="仿宋_GB2312"/>
          <w:bCs/>
          <w:color w:val="auto"/>
          <w:kern w:val="0"/>
          <w:szCs w:val="32"/>
          <w:u w:val="none"/>
          <w:lang w:eastAsia="zh-CN"/>
        </w:rPr>
      </w:pPr>
      <w:r>
        <w:rPr>
          <w:rFonts w:ascii="Times New Roman" w:eastAsia="黑体"/>
          <w:bCs/>
          <w:color w:val="auto"/>
          <w:kern w:val="0"/>
          <w:szCs w:val="32"/>
          <w:u w:val="none"/>
        </w:rPr>
        <w:t>第十</w:t>
      </w:r>
      <w:r>
        <w:rPr>
          <w:rFonts w:hint="eastAsia" w:ascii="Times New Roman" w:eastAsia="黑体"/>
          <w:bCs/>
          <w:color w:val="auto"/>
          <w:kern w:val="0"/>
          <w:szCs w:val="32"/>
          <w:u w:val="none"/>
          <w:lang w:eastAsia="zh-CN"/>
        </w:rPr>
        <w:t>二</w:t>
      </w:r>
      <w:r>
        <w:rPr>
          <w:rFonts w:ascii="Times New Roman" w:eastAsia="黑体"/>
          <w:bCs/>
          <w:color w:val="auto"/>
          <w:kern w:val="0"/>
          <w:szCs w:val="32"/>
          <w:u w:val="none"/>
        </w:rPr>
        <w:t>条</w:t>
      </w:r>
      <w:r>
        <w:rPr>
          <w:rFonts w:ascii="Times New Roman" w:eastAsia="仿宋_GB2312"/>
          <w:bCs/>
          <w:color w:val="auto"/>
          <w:kern w:val="0"/>
          <w:szCs w:val="32"/>
          <w:u w:val="none"/>
        </w:rPr>
        <w:t xml:space="preserve"> </w:t>
      </w:r>
      <w:r>
        <w:rPr>
          <w:rFonts w:hint="eastAsia" w:ascii="Times New Roman" w:eastAsia="仿宋_GB2312"/>
          <w:bCs/>
          <w:color w:val="auto"/>
          <w:kern w:val="0"/>
          <w:szCs w:val="32"/>
          <w:u w:val="none"/>
        </w:rPr>
        <w:t xml:space="preserve"> </w:t>
      </w:r>
      <w:r>
        <w:rPr>
          <w:rFonts w:ascii="Times New Roman" w:eastAsia="仿宋_GB2312"/>
          <w:bCs/>
          <w:color w:val="auto"/>
          <w:kern w:val="0"/>
          <w:szCs w:val="32"/>
          <w:u w:val="none"/>
        </w:rPr>
        <w:t>项目通过沈阳市科技创新管理平台申报，市科技局组织专家进行审核评审，依据绩效结果择优确定拟补助名单，经社会公示且无异议，报市政府审批</w:t>
      </w:r>
      <w:r>
        <w:rPr>
          <w:rFonts w:hint="eastAsia" w:ascii="Times New Roman" w:eastAsia="仿宋_GB2312"/>
          <w:bCs/>
          <w:color w:val="auto"/>
          <w:kern w:val="0"/>
          <w:szCs w:val="32"/>
          <w:u w:val="none"/>
          <w:lang w:eastAsia="zh-CN"/>
        </w:rPr>
        <w:t>，</w:t>
      </w:r>
      <w:r>
        <w:rPr>
          <w:rFonts w:hint="eastAsia" w:ascii="仿宋_GB2312" w:eastAsia="仿宋_GB2312"/>
          <w:color w:val="auto"/>
          <w:u w:val="none"/>
          <w:lang w:val="en-US" w:eastAsia="zh-CN"/>
        </w:rPr>
        <w:t>并报市委人才工作领导小组办公室备案</w:t>
      </w:r>
      <w:r>
        <w:rPr>
          <w:rFonts w:hint="eastAsia" w:ascii="Times New Roman" w:eastAsia="仿宋_GB2312"/>
          <w:bCs/>
          <w:color w:val="auto"/>
          <w:kern w:val="0"/>
          <w:szCs w:val="32"/>
          <w:u w:val="none"/>
          <w:lang w:eastAsia="zh-CN"/>
        </w:rPr>
        <w:t>。</w:t>
      </w:r>
    </w:p>
    <w:p w14:paraId="7048EFE8">
      <w:pPr>
        <w:keepNext w:val="0"/>
        <w:keepLines w:val="0"/>
        <w:pageBreakBefore w:val="0"/>
        <w:kinsoku/>
        <w:topLinePunct w:val="0"/>
        <w:bidi w:val="0"/>
        <w:snapToGrid w:val="0"/>
        <w:spacing w:line="580" w:lineRule="exact"/>
        <w:jc w:val="center"/>
        <w:rPr>
          <w:rFonts w:ascii="Times New Roman" w:eastAsia="黑体"/>
          <w:bCs/>
          <w:color w:val="auto"/>
          <w:szCs w:val="32"/>
          <w:u w:val="none"/>
        </w:rPr>
      </w:pPr>
      <w:r>
        <w:rPr>
          <w:rFonts w:ascii="Times New Roman" w:eastAsia="黑体"/>
          <w:bCs/>
          <w:color w:val="auto"/>
          <w:szCs w:val="32"/>
          <w:u w:val="none"/>
        </w:rPr>
        <w:t>第六章 管理监督</w:t>
      </w:r>
    </w:p>
    <w:p w14:paraId="2F6396D4">
      <w:pPr>
        <w:keepNext w:val="0"/>
        <w:keepLines w:val="0"/>
        <w:pageBreakBefore w:val="0"/>
        <w:kinsoku/>
        <w:topLinePunct w:val="0"/>
        <w:bidi w:val="0"/>
        <w:spacing w:line="580" w:lineRule="exact"/>
        <w:ind w:firstLine="632" w:firstLineChars="200"/>
        <w:contextualSpacing/>
        <w:rPr>
          <w:rFonts w:hint="eastAsia" w:ascii="Times New Roman" w:eastAsia="仿宋_GB2312"/>
          <w:bCs/>
          <w:color w:val="auto"/>
          <w:kern w:val="0"/>
          <w:szCs w:val="32"/>
          <w:u w:val="none"/>
          <w:lang w:eastAsia="zh-CN"/>
        </w:rPr>
      </w:pPr>
      <w:r>
        <w:rPr>
          <w:rFonts w:ascii="Times New Roman" w:eastAsia="黑体"/>
          <w:bCs/>
          <w:color w:val="auto"/>
          <w:kern w:val="0"/>
          <w:szCs w:val="32"/>
          <w:u w:val="none"/>
        </w:rPr>
        <w:t>第十</w:t>
      </w:r>
      <w:r>
        <w:rPr>
          <w:rFonts w:hint="eastAsia" w:ascii="Times New Roman" w:eastAsia="黑体"/>
          <w:bCs/>
          <w:color w:val="auto"/>
          <w:kern w:val="0"/>
          <w:szCs w:val="32"/>
          <w:u w:val="none"/>
          <w:lang w:eastAsia="zh-CN"/>
        </w:rPr>
        <w:t>三</w:t>
      </w:r>
      <w:r>
        <w:rPr>
          <w:rFonts w:ascii="Times New Roman" w:eastAsia="黑体"/>
          <w:bCs/>
          <w:color w:val="auto"/>
          <w:kern w:val="0"/>
          <w:szCs w:val="32"/>
          <w:u w:val="none"/>
        </w:rPr>
        <w:t>条</w:t>
      </w:r>
      <w:r>
        <w:rPr>
          <w:rFonts w:hint="eastAsia" w:ascii="Times New Roman" w:eastAsia="黑体"/>
          <w:bCs/>
          <w:color w:val="auto"/>
          <w:kern w:val="0"/>
          <w:szCs w:val="32"/>
          <w:u w:val="none"/>
        </w:rPr>
        <w:t xml:space="preserve">  </w:t>
      </w:r>
      <w:r>
        <w:rPr>
          <w:rFonts w:ascii="Times New Roman" w:eastAsia="仿宋_GB2312"/>
          <w:bCs/>
          <w:color w:val="auto"/>
          <w:kern w:val="0"/>
          <w:szCs w:val="32"/>
          <w:u w:val="none"/>
        </w:rPr>
        <w:t>科技创新成果转化补助资金人才专项实施细则</w:t>
      </w:r>
      <w:r>
        <w:rPr>
          <w:rFonts w:hint="eastAsia" w:ascii="Times New Roman" w:eastAsia="仿宋_GB2312"/>
          <w:bCs/>
          <w:color w:val="auto"/>
          <w:kern w:val="0"/>
          <w:szCs w:val="32"/>
          <w:u w:val="none"/>
        </w:rPr>
        <w:t>项目原则上参照</w:t>
      </w:r>
      <w:r>
        <w:rPr>
          <w:rFonts w:hint="eastAsia" w:ascii="仿宋_GB2312" w:eastAsia="仿宋_GB2312"/>
          <w:color w:val="auto"/>
          <w:u w:val="none"/>
        </w:rPr>
        <w:t>《沈阳市科技计划项目管理办法》（沈科发</w:t>
      </w:r>
      <w:r>
        <w:rPr>
          <w:rFonts w:hint="eastAsia" w:ascii="仿宋_GB2312" w:hAnsi="仿宋_GB2312" w:eastAsia="仿宋_GB2312" w:cs="仿宋_GB2312"/>
          <w:color w:val="auto"/>
          <w:u w:val="none"/>
          <w:lang w:eastAsia="zh-CN"/>
        </w:rPr>
        <w:t>〔</w:t>
      </w:r>
      <w:r>
        <w:rPr>
          <w:rFonts w:hint="eastAsia" w:ascii="仿宋_GB2312" w:eastAsia="仿宋_GB2312"/>
          <w:color w:val="auto"/>
          <w:u w:val="none"/>
        </w:rPr>
        <w:t>2022</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rPr>
        <w:t>21号</w:t>
      </w:r>
      <w:r>
        <w:rPr>
          <w:rFonts w:hint="eastAsia" w:ascii="仿宋_GB2312" w:eastAsia="仿宋_GB2312"/>
          <w:color w:val="auto"/>
          <w:u w:val="none"/>
        </w:rPr>
        <w:t>）</w:t>
      </w:r>
      <w:r>
        <w:rPr>
          <w:rFonts w:hint="eastAsia" w:ascii="Times New Roman" w:eastAsia="仿宋_GB2312"/>
          <w:bCs/>
          <w:color w:val="auto"/>
          <w:kern w:val="0"/>
          <w:szCs w:val="32"/>
          <w:u w:val="none"/>
        </w:rPr>
        <w:t>有关规定执行</w:t>
      </w:r>
      <w:r>
        <w:rPr>
          <w:rFonts w:hint="eastAsia" w:ascii="Times New Roman" w:eastAsia="仿宋_GB2312"/>
          <w:bCs/>
          <w:color w:val="auto"/>
          <w:kern w:val="0"/>
          <w:szCs w:val="32"/>
          <w:u w:val="none"/>
          <w:lang w:eastAsia="zh-CN"/>
        </w:rPr>
        <w:t>。</w:t>
      </w:r>
    </w:p>
    <w:p w14:paraId="507B3BE9">
      <w:pPr>
        <w:pStyle w:val="27"/>
        <w:keepNext w:val="0"/>
        <w:keepLines w:val="0"/>
        <w:pageBreakBefore w:val="0"/>
        <w:kinsoku/>
        <w:topLinePunct w:val="0"/>
        <w:bidi w:val="0"/>
        <w:spacing w:beforeAutospacing="0" w:afterAutospacing="0" w:line="580" w:lineRule="exact"/>
        <w:ind w:firstLine="632" w:firstLineChars="200"/>
        <w:jc w:val="both"/>
        <w:textAlignment w:val="baseline"/>
        <w:rPr>
          <w:rFonts w:hint="eastAsia" w:ascii="Times New Roman" w:eastAsia="仿宋_GB2312"/>
          <w:bCs/>
          <w:color w:val="auto"/>
          <w:sz w:val="32"/>
          <w:szCs w:val="32"/>
          <w:u w:val="none"/>
          <w:lang w:eastAsia="zh-CN"/>
        </w:rPr>
      </w:pPr>
      <w:r>
        <w:rPr>
          <w:rFonts w:ascii="Times New Roman" w:eastAsia="黑体"/>
          <w:bCs/>
          <w:color w:val="auto"/>
          <w:sz w:val="32"/>
          <w:szCs w:val="32"/>
          <w:u w:val="none"/>
        </w:rPr>
        <w:t>第十</w:t>
      </w:r>
      <w:r>
        <w:rPr>
          <w:rFonts w:hint="eastAsia" w:ascii="Times New Roman" w:eastAsia="黑体"/>
          <w:bCs/>
          <w:color w:val="auto"/>
          <w:sz w:val="32"/>
          <w:szCs w:val="32"/>
          <w:u w:val="none"/>
          <w:lang w:eastAsia="zh-CN"/>
        </w:rPr>
        <w:t>四</w:t>
      </w:r>
      <w:r>
        <w:rPr>
          <w:rFonts w:ascii="Times New Roman" w:eastAsia="黑体"/>
          <w:bCs/>
          <w:color w:val="auto"/>
          <w:sz w:val="32"/>
          <w:szCs w:val="32"/>
          <w:u w:val="none"/>
        </w:rPr>
        <w:t>条</w:t>
      </w:r>
      <w:r>
        <w:rPr>
          <w:rFonts w:ascii="Times New Roman" w:eastAsia="仿宋_GB2312"/>
          <w:bCs/>
          <w:color w:val="auto"/>
          <w:spacing w:val="15"/>
          <w:sz w:val="32"/>
          <w:szCs w:val="32"/>
          <w:u w:val="none"/>
        </w:rPr>
        <w:t xml:space="preserve"> </w:t>
      </w:r>
      <w:r>
        <w:rPr>
          <w:rFonts w:hint="eastAsia" w:ascii="Times New Roman" w:eastAsia="仿宋_GB2312"/>
          <w:bCs/>
          <w:color w:val="auto"/>
          <w:spacing w:val="15"/>
          <w:sz w:val="32"/>
          <w:szCs w:val="32"/>
          <w:u w:val="none"/>
        </w:rPr>
        <w:t xml:space="preserve"> </w:t>
      </w:r>
      <w:r>
        <w:rPr>
          <w:rFonts w:ascii="Times New Roman" w:eastAsia="仿宋_GB2312"/>
          <w:bCs/>
          <w:color w:val="auto"/>
          <w:sz w:val="32"/>
          <w:szCs w:val="32"/>
          <w:u w:val="none"/>
        </w:rPr>
        <w:t>申报单位以及个人（团队）无不良信用记录</w:t>
      </w:r>
      <w:r>
        <w:rPr>
          <w:rFonts w:hint="eastAsia" w:ascii="Times New Roman" w:eastAsia="仿宋_GB2312"/>
          <w:bCs/>
          <w:color w:val="auto"/>
          <w:sz w:val="32"/>
          <w:szCs w:val="32"/>
          <w:u w:val="none"/>
          <w:lang w:eastAsia="zh-CN"/>
        </w:rPr>
        <w:t>。</w:t>
      </w:r>
    </w:p>
    <w:p w14:paraId="497B712E">
      <w:pPr>
        <w:keepNext w:val="0"/>
        <w:keepLines w:val="0"/>
        <w:pageBreakBefore w:val="0"/>
        <w:kinsoku/>
        <w:topLinePunct w:val="0"/>
        <w:bidi w:val="0"/>
        <w:snapToGrid w:val="0"/>
        <w:spacing w:line="580" w:lineRule="exact"/>
        <w:ind w:firstLine="632" w:firstLineChars="200"/>
        <w:rPr>
          <w:rFonts w:hint="eastAsia" w:ascii="Times New Roman" w:eastAsia="仿宋_GB2312"/>
          <w:bCs/>
          <w:color w:val="auto"/>
          <w:kern w:val="0"/>
          <w:szCs w:val="32"/>
          <w:u w:val="none"/>
          <w:lang w:eastAsia="zh-CN"/>
        </w:rPr>
      </w:pPr>
      <w:r>
        <w:rPr>
          <w:rFonts w:ascii="Times New Roman" w:eastAsia="黑体"/>
          <w:bCs/>
          <w:color w:val="auto"/>
          <w:kern w:val="0"/>
          <w:szCs w:val="32"/>
          <w:u w:val="none"/>
        </w:rPr>
        <w:t>第十</w:t>
      </w:r>
      <w:r>
        <w:rPr>
          <w:rFonts w:hint="eastAsia" w:ascii="Times New Roman" w:eastAsia="黑体"/>
          <w:bCs/>
          <w:color w:val="auto"/>
          <w:kern w:val="0"/>
          <w:szCs w:val="32"/>
          <w:u w:val="none"/>
          <w:lang w:eastAsia="zh-CN"/>
        </w:rPr>
        <w:t>五</w:t>
      </w:r>
      <w:r>
        <w:rPr>
          <w:rFonts w:ascii="Times New Roman" w:eastAsia="黑体"/>
          <w:bCs/>
          <w:color w:val="auto"/>
          <w:kern w:val="0"/>
          <w:szCs w:val="32"/>
          <w:u w:val="none"/>
        </w:rPr>
        <w:t>条</w:t>
      </w:r>
      <w:r>
        <w:rPr>
          <w:rFonts w:ascii="Times New Roman" w:eastAsia="黑体"/>
          <w:bCs/>
          <w:color w:val="auto"/>
          <w:spacing w:val="15"/>
          <w:kern w:val="0"/>
          <w:szCs w:val="32"/>
          <w:u w:val="none"/>
        </w:rPr>
        <w:t xml:space="preserve"> </w:t>
      </w:r>
      <w:r>
        <w:rPr>
          <w:rFonts w:hint="eastAsia" w:ascii="Times New Roman" w:eastAsia="黑体"/>
          <w:bCs/>
          <w:color w:val="auto"/>
          <w:spacing w:val="15"/>
          <w:kern w:val="0"/>
          <w:szCs w:val="32"/>
          <w:u w:val="none"/>
        </w:rPr>
        <w:t xml:space="preserve"> </w:t>
      </w:r>
      <w:r>
        <w:rPr>
          <w:rFonts w:ascii="Times New Roman" w:eastAsia="仿宋_GB2312"/>
          <w:bCs/>
          <w:color w:val="auto"/>
          <w:kern w:val="0"/>
          <w:szCs w:val="32"/>
          <w:u w:val="none"/>
        </w:rPr>
        <w:t>如有弄虚作假骗取资金等违反科研诚信行为的</w:t>
      </w:r>
      <w:r>
        <w:rPr>
          <w:rFonts w:hint="eastAsia" w:ascii="Times New Roman" w:eastAsia="仿宋_GB2312"/>
          <w:bCs/>
          <w:color w:val="auto"/>
          <w:kern w:val="0"/>
          <w:szCs w:val="32"/>
          <w:u w:val="none"/>
        </w:rPr>
        <w:t>，</w:t>
      </w:r>
      <w:r>
        <w:rPr>
          <w:rFonts w:ascii="Times New Roman" w:eastAsia="仿宋_GB2312"/>
          <w:bCs/>
          <w:color w:val="auto"/>
          <w:kern w:val="0"/>
          <w:szCs w:val="32"/>
          <w:u w:val="none"/>
        </w:rPr>
        <w:t>按照有关规定予以处理</w:t>
      </w:r>
      <w:r>
        <w:rPr>
          <w:rFonts w:hint="eastAsia" w:ascii="Times New Roman" w:eastAsia="仿宋_GB2312"/>
          <w:bCs/>
          <w:color w:val="auto"/>
          <w:kern w:val="0"/>
          <w:szCs w:val="32"/>
          <w:u w:val="none"/>
          <w:lang w:eastAsia="zh-CN"/>
        </w:rPr>
        <w:t>。</w:t>
      </w:r>
    </w:p>
    <w:p w14:paraId="47826164">
      <w:pPr>
        <w:keepNext w:val="0"/>
        <w:keepLines w:val="0"/>
        <w:pageBreakBefore w:val="0"/>
        <w:kinsoku/>
        <w:topLinePunct w:val="0"/>
        <w:bidi w:val="0"/>
        <w:snapToGrid w:val="0"/>
        <w:spacing w:line="580" w:lineRule="exact"/>
        <w:jc w:val="center"/>
        <w:rPr>
          <w:rFonts w:ascii="Times New Roman" w:eastAsia="黑体"/>
          <w:bCs/>
          <w:color w:val="auto"/>
          <w:szCs w:val="32"/>
          <w:u w:val="none"/>
        </w:rPr>
      </w:pPr>
      <w:r>
        <w:rPr>
          <w:rFonts w:ascii="Times New Roman" w:eastAsia="黑体"/>
          <w:bCs/>
          <w:color w:val="auto"/>
          <w:szCs w:val="32"/>
          <w:u w:val="none"/>
        </w:rPr>
        <w:t>第七章  附  则</w:t>
      </w:r>
    </w:p>
    <w:p w14:paraId="08497361">
      <w:pPr>
        <w:keepNext w:val="0"/>
        <w:keepLines w:val="0"/>
        <w:pageBreakBefore w:val="0"/>
        <w:kinsoku/>
        <w:topLinePunct w:val="0"/>
        <w:bidi w:val="0"/>
        <w:spacing w:line="580" w:lineRule="exact"/>
        <w:contextualSpacing/>
        <w:jc w:val="left"/>
        <w:rPr>
          <w:rFonts w:hint="eastAsia" w:ascii="仿宋_GB2312" w:hAnsi="仿宋_GB2312" w:eastAsia="仿宋_GB2312" w:cs="仿宋_GB2312"/>
          <w:bCs/>
          <w:color w:val="auto"/>
          <w:kern w:val="0"/>
          <w:szCs w:val="32"/>
          <w:u w:val="none"/>
          <w:lang w:eastAsia="zh-CN"/>
        </w:rPr>
      </w:pPr>
      <w:r>
        <w:rPr>
          <w:rFonts w:hint="eastAsia" w:ascii="Times New Roman" w:eastAsia="黑体"/>
          <w:bCs/>
          <w:color w:val="auto"/>
          <w:kern w:val="0"/>
          <w:szCs w:val="32"/>
          <w:u w:val="none"/>
        </w:rPr>
        <w:t xml:space="preserve">    </w:t>
      </w:r>
      <w:r>
        <w:rPr>
          <w:rFonts w:ascii="Times New Roman" w:eastAsia="黑体"/>
          <w:bCs/>
          <w:color w:val="auto"/>
          <w:kern w:val="0"/>
          <w:szCs w:val="32"/>
          <w:u w:val="none"/>
        </w:rPr>
        <w:t>第</w:t>
      </w:r>
      <w:r>
        <w:rPr>
          <w:rFonts w:hint="eastAsia" w:ascii="Times New Roman" w:eastAsia="黑体"/>
          <w:bCs/>
          <w:color w:val="auto"/>
          <w:kern w:val="0"/>
          <w:szCs w:val="32"/>
          <w:u w:val="none"/>
          <w:lang w:eastAsia="zh-CN"/>
        </w:rPr>
        <w:t>十六</w:t>
      </w:r>
      <w:r>
        <w:rPr>
          <w:rFonts w:ascii="Times New Roman" w:eastAsia="黑体"/>
          <w:bCs/>
          <w:color w:val="auto"/>
          <w:kern w:val="0"/>
          <w:szCs w:val="32"/>
          <w:u w:val="none"/>
        </w:rPr>
        <w:t xml:space="preserve">条 </w:t>
      </w:r>
      <w:r>
        <w:rPr>
          <w:rFonts w:hint="eastAsia" w:ascii="Times New Roman" w:eastAsia="黑体"/>
          <w:bCs/>
          <w:color w:val="auto"/>
          <w:kern w:val="0"/>
          <w:szCs w:val="32"/>
          <w:u w:val="none"/>
        </w:rPr>
        <w:t xml:space="preserve"> </w:t>
      </w:r>
      <w:r>
        <w:rPr>
          <w:rFonts w:hint="eastAsia" w:ascii="仿宋_GB2312" w:hAnsi="仿宋_GB2312" w:eastAsia="仿宋_GB2312" w:cs="仿宋_GB2312"/>
          <w:bCs/>
          <w:color w:val="auto"/>
          <w:kern w:val="0"/>
          <w:szCs w:val="32"/>
          <w:u w:val="none"/>
        </w:rPr>
        <w:t>本细则自发布之日起试行，有效期1年</w:t>
      </w:r>
      <w:r>
        <w:rPr>
          <w:rFonts w:hint="eastAsia" w:ascii="仿宋_GB2312" w:hAnsi="仿宋_GB2312" w:eastAsia="仿宋_GB2312" w:cs="仿宋_GB2312"/>
          <w:bCs/>
          <w:color w:val="auto"/>
          <w:kern w:val="0"/>
          <w:szCs w:val="32"/>
          <w:u w:val="none"/>
          <w:lang w:eastAsia="zh-CN"/>
        </w:rPr>
        <w:t>。</w:t>
      </w:r>
    </w:p>
    <w:p w14:paraId="59007AA0">
      <w:pPr>
        <w:keepNext w:val="0"/>
        <w:keepLines w:val="0"/>
        <w:pageBreakBefore w:val="0"/>
        <w:kinsoku/>
        <w:topLinePunct w:val="0"/>
        <w:bidi w:val="0"/>
        <w:spacing w:line="580" w:lineRule="exact"/>
        <w:ind w:firstLine="632" w:firstLineChars="200"/>
        <w:contextualSpacing/>
        <w:jc w:val="left"/>
        <w:rPr>
          <w:rFonts w:hint="eastAsia" w:ascii="仿宋_GB2312" w:hAnsi="仿宋_GB2312" w:eastAsia="仿宋_GB2312" w:cs="仿宋_GB2312"/>
          <w:bCs/>
          <w:color w:val="auto"/>
          <w:kern w:val="0"/>
          <w:szCs w:val="32"/>
          <w:u w:val="none"/>
          <w:lang w:eastAsia="zh-CN"/>
        </w:rPr>
      </w:pPr>
      <w:r>
        <w:rPr>
          <w:rFonts w:ascii="Times New Roman" w:eastAsia="黑体"/>
          <w:bCs/>
          <w:color w:val="auto"/>
          <w:kern w:val="0"/>
          <w:szCs w:val="32"/>
          <w:u w:val="none"/>
        </w:rPr>
        <w:t>第</w:t>
      </w:r>
      <w:r>
        <w:rPr>
          <w:rFonts w:hint="eastAsia" w:ascii="Times New Roman" w:eastAsia="黑体"/>
          <w:bCs/>
          <w:color w:val="auto"/>
          <w:kern w:val="0"/>
          <w:szCs w:val="32"/>
          <w:u w:val="none"/>
          <w:lang w:eastAsia="zh-CN"/>
        </w:rPr>
        <w:t>十七</w:t>
      </w:r>
      <w:r>
        <w:rPr>
          <w:rFonts w:ascii="Times New Roman" w:eastAsia="黑体"/>
          <w:bCs/>
          <w:color w:val="auto"/>
          <w:kern w:val="0"/>
          <w:szCs w:val="32"/>
          <w:u w:val="none"/>
        </w:rPr>
        <w:t>条</w:t>
      </w:r>
      <w:r>
        <w:rPr>
          <w:rFonts w:ascii="仿宋_GB2312" w:hAnsi="仿宋_GB2312" w:eastAsia="仿宋_GB2312" w:cs="仿宋_GB2312"/>
          <w:bCs/>
          <w:color w:val="auto"/>
          <w:kern w:val="0"/>
          <w:szCs w:val="32"/>
          <w:u w:val="none"/>
        </w:rPr>
        <w:t xml:space="preserve"> </w:t>
      </w:r>
      <w:r>
        <w:rPr>
          <w:rFonts w:hint="eastAsia" w:ascii="仿宋_GB2312" w:hAnsi="仿宋_GB2312" w:eastAsia="仿宋_GB2312" w:cs="仿宋_GB2312"/>
          <w:bCs/>
          <w:color w:val="auto"/>
          <w:kern w:val="0"/>
          <w:szCs w:val="32"/>
          <w:u w:val="none"/>
        </w:rPr>
        <w:t xml:space="preserve"> 补助资金由市、区县（市）按照1:1比例承担，按照每年科技人才资金预算总额和科技人才政策需求资金总额之比同等比例安排</w:t>
      </w:r>
      <w:r>
        <w:rPr>
          <w:rFonts w:hint="eastAsia" w:ascii="仿宋_GB2312" w:hAnsi="仿宋_GB2312" w:eastAsia="仿宋_GB2312" w:cs="仿宋_GB2312"/>
          <w:bCs/>
          <w:color w:val="auto"/>
          <w:kern w:val="0"/>
          <w:szCs w:val="32"/>
          <w:u w:val="none"/>
          <w:lang w:eastAsia="zh-CN"/>
        </w:rPr>
        <w:t>。</w:t>
      </w:r>
      <w:r>
        <w:rPr>
          <w:rFonts w:ascii="仿宋_GB2312" w:hAnsi="仿宋_GB2312" w:eastAsia="仿宋_GB2312" w:cs="仿宋_GB2312"/>
          <w:bCs/>
          <w:color w:val="auto"/>
          <w:kern w:val="0"/>
          <w:szCs w:val="32"/>
          <w:u w:val="none"/>
        </w:rPr>
        <w:t>原则上不与我市其他专项资金</w:t>
      </w:r>
      <w:r>
        <w:rPr>
          <w:rFonts w:hint="eastAsia" w:ascii="仿宋_GB2312" w:hAnsi="仿宋_GB2312" w:eastAsia="仿宋_GB2312" w:cs="仿宋_GB2312"/>
          <w:bCs/>
          <w:color w:val="auto"/>
          <w:kern w:val="0"/>
          <w:szCs w:val="32"/>
          <w:u w:val="none"/>
        </w:rPr>
        <w:t>项目</w:t>
      </w:r>
      <w:r>
        <w:rPr>
          <w:rFonts w:ascii="仿宋_GB2312" w:hAnsi="仿宋_GB2312" w:eastAsia="仿宋_GB2312" w:cs="仿宋_GB2312"/>
          <w:bCs/>
          <w:color w:val="auto"/>
          <w:kern w:val="0"/>
          <w:szCs w:val="32"/>
          <w:u w:val="none"/>
        </w:rPr>
        <w:t>重复支持</w:t>
      </w:r>
      <w:r>
        <w:rPr>
          <w:rFonts w:hint="eastAsia" w:ascii="仿宋_GB2312" w:hAnsi="仿宋_GB2312" w:eastAsia="仿宋_GB2312" w:cs="仿宋_GB2312"/>
          <w:bCs/>
          <w:color w:val="auto"/>
          <w:kern w:val="0"/>
          <w:szCs w:val="32"/>
          <w:u w:val="none"/>
          <w:lang w:eastAsia="zh-CN"/>
        </w:rPr>
        <w:t>。</w:t>
      </w:r>
    </w:p>
    <w:p w14:paraId="3659BDB9">
      <w:pPr>
        <w:keepNext w:val="0"/>
        <w:keepLines w:val="0"/>
        <w:pageBreakBefore w:val="0"/>
        <w:kinsoku/>
        <w:topLinePunct w:val="0"/>
        <w:bidi w:val="0"/>
        <w:spacing w:line="580" w:lineRule="exact"/>
        <w:ind w:firstLine="632" w:firstLineChars="200"/>
        <w:rPr>
          <w:color w:val="auto"/>
          <w:u w:val="none"/>
        </w:rPr>
      </w:pPr>
      <w:r>
        <w:rPr>
          <w:rFonts w:ascii="Times New Roman" w:eastAsia="黑体"/>
          <w:bCs/>
          <w:color w:val="auto"/>
          <w:kern w:val="0"/>
          <w:szCs w:val="32"/>
          <w:u w:val="none"/>
        </w:rPr>
        <w:t>第</w:t>
      </w:r>
      <w:r>
        <w:rPr>
          <w:rFonts w:hint="eastAsia" w:ascii="Times New Roman" w:eastAsia="黑体"/>
          <w:bCs/>
          <w:color w:val="auto"/>
          <w:kern w:val="0"/>
          <w:szCs w:val="32"/>
          <w:u w:val="none"/>
          <w:lang w:eastAsia="zh-CN"/>
        </w:rPr>
        <w:t>十八</w:t>
      </w:r>
      <w:r>
        <w:rPr>
          <w:rFonts w:ascii="Times New Roman" w:eastAsia="黑体"/>
          <w:bCs/>
          <w:color w:val="auto"/>
          <w:kern w:val="0"/>
          <w:szCs w:val="32"/>
          <w:u w:val="none"/>
        </w:rPr>
        <w:t>条</w:t>
      </w:r>
      <w:r>
        <w:rPr>
          <w:rFonts w:ascii="仿宋_GB2312" w:hAnsi="仿宋_GB2312" w:eastAsia="仿宋_GB2312" w:cs="仿宋_GB2312"/>
          <w:bCs/>
          <w:color w:val="auto"/>
          <w:kern w:val="0"/>
          <w:szCs w:val="32"/>
          <w:u w:val="none"/>
        </w:rPr>
        <w:t xml:space="preserve"> </w:t>
      </w:r>
      <w:r>
        <w:rPr>
          <w:rFonts w:hint="eastAsia" w:ascii="仿宋_GB2312" w:hAnsi="仿宋_GB2312" w:eastAsia="仿宋_GB2312" w:cs="仿宋_GB2312"/>
          <w:bCs/>
          <w:color w:val="auto"/>
          <w:kern w:val="0"/>
          <w:szCs w:val="32"/>
          <w:u w:val="none"/>
        </w:rPr>
        <w:t xml:space="preserve"> </w:t>
      </w:r>
      <w:r>
        <w:rPr>
          <w:rFonts w:ascii="仿宋_GB2312" w:hAnsi="仿宋_GB2312" w:eastAsia="仿宋_GB2312" w:cs="仿宋_GB2312"/>
          <w:bCs/>
          <w:color w:val="auto"/>
          <w:kern w:val="0"/>
          <w:szCs w:val="32"/>
          <w:u w:val="none"/>
        </w:rPr>
        <w:t>本细则由市科技局负责解释</w:t>
      </w:r>
      <w:r>
        <w:rPr>
          <w:rFonts w:hint="eastAsia" w:ascii="仿宋_GB2312" w:hAnsi="仿宋_GB2312" w:eastAsia="仿宋_GB2312" w:cs="仿宋_GB2312"/>
          <w:bCs/>
          <w:color w:val="auto"/>
          <w:kern w:val="0"/>
          <w:szCs w:val="32"/>
          <w:u w:val="none"/>
          <w:lang w:eastAsia="zh-CN"/>
        </w:rPr>
        <w:t>。</w:t>
      </w:r>
      <w:r>
        <w:rPr>
          <w:rFonts w:hint="eastAsia"/>
          <w:color w:val="auto"/>
          <w:u w:val="none"/>
        </w:rPr>
        <w:br w:type="page"/>
      </w:r>
    </w:p>
    <w:p w14:paraId="26E93E1A">
      <w:pPr>
        <w:keepNext w:val="0"/>
        <w:keepLines w:val="0"/>
        <w:pageBreakBefore w:val="0"/>
        <w:kinsoku/>
        <w:topLinePunct w:val="0"/>
        <w:bidi w:val="0"/>
        <w:spacing w:line="580" w:lineRule="exact"/>
        <w:rPr>
          <w:rFonts w:ascii="黑体" w:hAnsi="黑体" w:eastAsia="黑体" w:cs="黑体"/>
          <w:color w:val="auto"/>
          <w:szCs w:val="32"/>
          <w:u w:val="none"/>
        </w:rPr>
      </w:pPr>
      <w:r>
        <w:rPr>
          <w:rFonts w:hint="eastAsia" w:ascii="黑体" w:hAnsi="黑体" w:eastAsia="黑体" w:cs="黑体"/>
          <w:color w:val="auto"/>
          <w:szCs w:val="32"/>
          <w:u w:val="none"/>
          <w:lang w:val="en-US" w:eastAsia="zh-CN"/>
        </w:rPr>
        <w:t>细则</w:t>
      </w:r>
      <w:r>
        <w:rPr>
          <w:rFonts w:hint="eastAsia" w:ascii="黑体" w:hAnsi="黑体" w:eastAsia="黑体" w:cs="黑体"/>
          <w:color w:val="auto"/>
          <w:szCs w:val="32"/>
          <w:u w:val="none"/>
        </w:rPr>
        <w:t>6</w:t>
      </w:r>
    </w:p>
    <w:p w14:paraId="738D7739">
      <w:pPr>
        <w:keepNext w:val="0"/>
        <w:keepLines w:val="0"/>
        <w:pageBreakBefore w:val="0"/>
        <w:kinsoku/>
        <w:topLinePunct w:val="0"/>
        <w:bidi w:val="0"/>
        <w:snapToGrid w:val="0"/>
        <w:spacing w:line="580" w:lineRule="exact"/>
        <w:jc w:val="center"/>
        <w:rPr>
          <w:rFonts w:ascii="Times New Roman" w:eastAsia="方正小标宋简体"/>
          <w:color w:val="auto"/>
          <w:sz w:val="44"/>
          <w:szCs w:val="44"/>
          <w:u w:val="none"/>
        </w:rPr>
      </w:pPr>
    </w:p>
    <w:p w14:paraId="4CAA419B">
      <w:pPr>
        <w:keepNext w:val="0"/>
        <w:keepLines w:val="0"/>
        <w:pageBreakBefore w:val="0"/>
        <w:kinsoku/>
        <w:topLinePunct w:val="0"/>
        <w:bidi w:val="0"/>
        <w:spacing w:line="580" w:lineRule="exact"/>
        <w:contextualSpacing/>
        <w:jc w:val="center"/>
        <w:rPr>
          <w:rFonts w:ascii="Times New Roman" w:eastAsia="方正小标宋简体"/>
          <w:color w:val="auto"/>
          <w:sz w:val="44"/>
          <w:szCs w:val="44"/>
          <w:u w:val="none"/>
        </w:rPr>
      </w:pPr>
      <w:r>
        <w:rPr>
          <w:rFonts w:ascii="Times New Roman" w:eastAsia="方正小标宋简体"/>
          <w:color w:val="auto"/>
          <w:sz w:val="44"/>
          <w:szCs w:val="44"/>
          <w:u w:val="none"/>
        </w:rPr>
        <w:t>沈阳市科技企业</w:t>
      </w:r>
      <w:r>
        <w:rPr>
          <w:rFonts w:hint="eastAsia" w:ascii="Times New Roman" w:eastAsia="方正小标宋简体"/>
          <w:color w:val="auto"/>
          <w:sz w:val="44"/>
          <w:szCs w:val="44"/>
          <w:u w:val="none"/>
        </w:rPr>
        <w:t>引进</w:t>
      </w:r>
      <w:r>
        <w:rPr>
          <w:rFonts w:ascii="Times New Roman" w:eastAsia="方正小标宋简体"/>
          <w:color w:val="auto"/>
          <w:sz w:val="44"/>
          <w:szCs w:val="44"/>
          <w:u w:val="none"/>
        </w:rPr>
        <w:t>创新项目技术合同补贴</w:t>
      </w:r>
    </w:p>
    <w:p w14:paraId="3AD917E8">
      <w:pPr>
        <w:keepNext w:val="0"/>
        <w:keepLines w:val="0"/>
        <w:pageBreakBefore w:val="0"/>
        <w:kinsoku/>
        <w:topLinePunct w:val="0"/>
        <w:bidi w:val="0"/>
        <w:spacing w:line="580" w:lineRule="exact"/>
        <w:contextualSpacing/>
        <w:jc w:val="center"/>
        <w:rPr>
          <w:rFonts w:ascii="Times New Roman" w:eastAsia="方正小标宋简体"/>
          <w:color w:val="auto"/>
          <w:sz w:val="44"/>
          <w:szCs w:val="44"/>
          <w:u w:val="none"/>
        </w:rPr>
      </w:pPr>
      <w:r>
        <w:rPr>
          <w:rFonts w:ascii="Times New Roman" w:eastAsia="方正小标宋简体"/>
          <w:color w:val="auto"/>
          <w:sz w:val="44"/>
          <w:szCs w:val="44"/>
          <w:u w:val="none"/>
        </w:rPr>
        <w:t>人才专项实施细则</w:t>
      </w:r>
    </w:p>
    <w:p w14:paraId="7B38339D">
      <w:pPr>
        <w:keepNext w:val="0"/>
        <w:keepLines w:val="0"/>
        <w:pageBreakBefore w:val="0"/>
        <w:kinsoku/>
        <w:topLinePunct w:val="0"/>
        <w:bidi w:val="0"/>
        <w:spacing w:line="580" w:lineRule="exact"/>
        <w:contextualSpacing/>
        <w:jc w:val="center"/>
        <w:rPr>
          <w:rFonts w:ascii="Times New Roman" w:eastAsia="黑体"/>
          <w:color w:val="auto"/>
          <w:szCs w:val="32"/>
          <w:u w:val="none"/>
        </w:rPr>
      </w:pPr>
    </w:p>
    <w:p w14:paraId="7B4989D5">
      <w:pPr>
        <w:keepNext w:val="0"/>
        <w:keepLines w:val="0"/>
        <w:pageBreakBefore w:val="0"/>
        <w:kinsoku/>
        <w:topLinePunct w:val="0"/>
        <w:bidi w:val="0"/>
        <w:spacing w:line="580" w:lineRule="exact"/>
        <w:contextualSpacing/>
        <w:jc w:val="center"/>
        <w:rPr>
          <w:rFonts w:ascii="Times New Roman" w:eastAsia="黑体"/>
          <w:color w:val="auto"/>
          <w:szCs w:val="32"/>
          <w:u w:val="none"/>
        </w:rPr>
      </w:pPr>
      <w:r>
        <w:rPr>
          <w:rFonts w:ascii="Times New Roman" w:eastAsia="黑体"/>
          <w:color w:val="auto"/>
          <w:szCs w:val="32"/>
          <w:u w:val="none"/>
        </w:rPr>
        <w:t>第一章  总  则</w:t>
      </w:r>
    </w:p>
    <w:p w14:paraId="1EB8B4CF">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黑体"/>
          <w:bCs/>
          <w:color w:val="auto"/>
          <w:sz w:val="32"/>
          <w:szCs w:val="32"/>
          <w:u w:val="none"/>
        </w:rPr>
        <w:t>第一条</w:t>
      </w:r>
      <w:r>
        <w:rPr>
          <w:rFonts w:ascii="Times New Roman" w:eastAsia="黑体"/>
          <w:color w:val="auto"/>
          <w:sz w:val="32"/>
          <w:szCs w:val="32"/>
          <w:u w:val="none"/>
        </w:rPr>
        <w:t xml:space="preserve"> </w:t>
      </w:r>
      <w:r>
        <w:rPr>
          <w:rFonts w:hint="eastAsia" w:ascii="Times New Roman" w:eastAsia="黑体"/>
          <w:color w:val="auto"/>
          <w:sz w:val="32"/>
          <w:szCs w:val="32"/>
          <w:u w:val="none"/>
        </w:rPr>
        <w:t xml:space="preserve"> </w:t>
      </w:r>
      <w:r>
        <w:rPr>
          <w:rFonts w:ascii="Times New Roman" w:eastAsia="仿宋_GB2312"/>
          <w:bCs/>
          <w:color w:val="auto"/>
          <w:sz w:val="32"/>
          <w:szCs w:val="32"/>
          <w:u w:val="none"/>
        </w:rPr>
        <w:t>为</w:t>
      </w:r>
      <w:r>
        <w:rPr>
          <w:rFonts w:hint="eastAsia" w:ascii="Times New Roman" w:eastAsia="仿宋_GB2312"/>
          <w:bCs/>
          <w:color w:val="auto"/>
          <w:sz w:val="32"/>
          <w:szCs w:val="32"/>
          <w:u w:val="none"/>
          <w:lang w:val="en-US" w:eastAsia="zh-CN"/>
        </w:rPr>
        <w:t>进一步</w:t>
      </w:r>
      <w:r>
        <w:rPr>
          <w:rFonts w:ascii="Times New Roman" w:eastAsia="仿宋_GB2312"/>
          <w:bCs/>
          <w:color w:val="auto"/>
          <w:sz w:val="32"/>
          <w:szCs w:val="32"/>
          <w:u w:val="none"/>
        </w:rPr>
        <w:t>促进</w:t>
      </w:r>
      <w:r>
        <w:rPr>
          <w:rFonts w:hint="eastAsia" w:ascii="Times New Roman" w:eastAsia="仿宋_GB2312"/>
          <w:bCs/>
          <w:color w:val="auto"/>
          <w:sz w:val="32"/>
          <w:szCs w:val="32"/>
          <w:u w:val="none"/>
          <w:lang w:val="en-US" w:eastAsia="zh-CN"/>
        </w:rPr>
        <w:t>我市</w:t>
      </w:r>
      <w:r>
        <w:rPr>
          <w:rFonts w:ascii="Times New Roman" w:eastAsia="仿宋_GB2312"/>
          <w:bCs/>
          <w:color w:val="auto"/>
          <w:sz w:val="32"/>
          <w:szCs w:val="32"/>
          <w:u w:val="none"/>
        </w:rPr>
        <w:t>企业与高校院所合作开展技术攻关、</w:t>
      </w:r>
      <w:r>
        <w:rPr>
          <w:rFonts w:hint="eastAsia" w:ascii="Times New Roman" w:eastAsia="仿宋_GB2312"/>
          <w:bCs/>
          <w:color w:val="auto"/>
          <w:sz w:val="32"/>
          <w:szCs w:val="32"/>
          <w:u w:val="none"/>
        </w:rPr>
        <w:t>破解“卡脖子”关键核心技术，</w:t>
      </w:r>
      <w:r>
        <w:rPr>
          <w:rFonts w:hint="eastAsia" w:ascii="Times New Roman" w:eastAsia="仿宋_GB2312"/>
          <w:bCs/>
          <w:color w:val="auto"/>
          <w:sz w:val="32"/>
          <w:szCs w:val="32"/>
          <w:u w:val="none"/>
          <w:lang w:val="en-US" w:eastAsia="zh-CN"/>
        </w:rPr>
        <w:t>依据</w:t>
      </w:r>
      <w:r>
        <w:rPr>
          <w:rFonts w:hint="eastAsia" w:ascii="Times New Roman" w:eastAsia="仿宋_GB2312"/>
          <w:bCs/>
          <w:color w:val="auto"/>
          <w:sz w:val="32"/>
          <w:szCs w:val="32"/>
          <w:u w:val="none"/>
        </w:rPr>
        <w:t>《深入实施“兴沈英才计划”加快推进新时代人才强市建设</w:t>
      </w:r>
      <w:r>
        <w:rPr>
          <w:rFonts w:ascii="Times New Roman" w:eastAsia="仿宋_GB2312"/>
          <w:bCs/>
          <w:color w:val="auto"/>
          <w:sz w:val="32"/>
          <w:szCs w:val="32"/>
          <w:u w:val="none"/>
        </w:rPr>
        <w:t>若干政策措施</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lang w:val="en-US" w:eastAsia="zh-CN"/>
        </w:rPr>
        <w:t>2024年版</w:t>
      </w:r>
      <w:r>
        <w:rPr>
          <w:rFonts w:hint="eastAsia" w:ascii="仿宋_GB2312" w:hAnsi="仿宋_GB2312" w:eastAsia="仿宋_GB2312" w:cs="仿宋_GB2312"/>
          <w:bCs/>
          <w:color w:val="auto"/>
          <w:sz w:val="32"/>
          <w:szCs w:val="32"/>
          <w:u w:val="none"/>
          <w:lang w:eastAsia="zh-CN"/>
        </w:rPr>
        <w:t>）</w:t>
      </w:r>
      <w:r>
        <w:rPr>
          <w:rFonts w:ascii="Times New Roman" w:eastAsia="仿宋_GB2312"/>
          <w:bCs/>
          <w:color w:val="auto"/>
          <w:sz w:val="32"/>
          <w:szCs w:val="32"/>
          <w:u w:val="none"/>
        </w:rPr>
        <w:t>》，制定本细则</w:t>
      </w:r>
      <w:r>
        <w:rPr>
          <w:rFonts w:hint="eastAsia" w:ascii="Times New Roman" w:eastAsia="仿宋_GB2312"/>
          <w:bCs/>
          <w:color w:val="auto"/>
          <w:sz w:val="32"/>
          <w:szCs w:val="32"/>
          <w:u w:val="none"/>
          <w:lang w:eastAsia="zh-CN"/>
        </w:rPr>
        <w:t>。</w:t>
      </w:r>
    </w:p>
    <w:p w14:paraId="1E3416EF">
      <w:pPr>
        <w:keepNext w:val="0"/>
        <w:keepLines w:val="0"/>
        <w:pageBreakBefore w:val="0"/>
        <w:kinsoku/>
        <w:topLinePunct w:val="0"/>
        <w:bidi w:val="0"/>
        <w:snapToGrid w:val="0"/>
        <w:spacing w:line="580" w:lineRule="exact"/>
        <w:ind w:firstLine="632" w:firstLineChars="200"/>
        <w:rPr>
          <w:rFonts w:hint="eastAsia" w:ascii="Times New Roman" w:eastAsia="仿宋_GB2312"/>
          <w:bCs/>
          <w:color w:val="auto"/>
          <w:kern w:val="0"/>
          <w:szCs w:val="32"/>
          <w:u w:val="none"/>
          <w:lang w:eastAsia="zh-CN"/>
        </w:rPr>
      </w:pPr>
      <w:r>
        <w:rPr>
          <w:rFonts w:ascii="Times New Roman" w:eastAsia="黑体"/>
          <w:bCs/>
          <w:color w:val="auto"/>
          <w:kern w:val="0"/>
          <w:szCs w:val="32"/>
          <w:u w:val="none"/>
        </w:rPr>
        <w:t>第二条</w:t>
      </w:r>
      <w:r>
        <w:rPr>
          <w:rFonts w:ascii="Times New Roman" w:eastAsia="黑体"/>
          <w:color w:val="auto"/>
          <w:szCs w:val="32"/>
          <w:u w:val="none"/>
        </w:rPr>
        <w:t xml:space="preserve"> </w:t>
      </w:r>
      <w:r>
        <w:rPr>
          <w:rFonts w:hint="eastAsia" w:ascii="Times New Roman" w:eastAsia="黑体"/>
          <w:color w:val="auto"/>
          <w:szCs w:val="32"/>
          <w:u w:val="none"/>
        </w:rPr>
        <w:t xml:space="preserve"> </w:t>
      </w:r>
      <w:r>
        <w:rPr>
          <w:rFonts w:ascii="Times New Roman" w:eastAsia="仿宋_GB2312"/>
          <w:bCs/>
          <w:color w:val="auto"/>
          <w:kern w:val="0"/>
          <w:szCs w:val="32"/>
          <w:u w:val="none"/>
        </w:rPr>
        <w:t>沈阳市科技企业</w:t>
      </w:r>
      <w:r>
        <w:rPr>
          <w:rFonts w:hint="eastAsia" w:ascii="Times New Roman" w:eastAsia="仿宋_GB2312"/>
          <w:bCs/>
          <w:color w:val="auto"/>
          <w:kern w:val="0"/>
          <w:szCs w:val="32"/>
          <w:u w:val="none"/>
        </w:rPr>
        <w:t>引进</w:t>
      </w:r>
      <w:r>
        <w:rPr>
          <w:rFonts w:ascii="Times New Roman" w:eastAsia="仿宋_GB2312"/>
          <w:bCs/>
          <w:color w:val="auto"/>
          <w:kern w:val="0"/>
          <w:szCs w:val="32"/>
          <w:u w:val="none"/>
        </w:rPr>
        <w:t>创新项目技术合同补贴</w:t>
      </w:r>
      <w:r>
        <w:rPr>
          <w:rFonts w:hint="eastAsia" w:ascii="Times New Roman" w:eastAsia="仿宋_GB2312"/>
          <w:bCs/>
          <w:color w:val="auto"/>
          <w:kern w:val="0"/>
          <w:szCs w:val="32"/>
          <w:u w:val="none"/>
          <w:lang w:val="en-US" w:eastAsia="zh-CN"/>
        </w:rPr>
        <w:t>人才专项重点支持我市企业引进高校院所的创新技术，不断</w:t>
      </w:r>
      <w:r>
        <w:rPr>
          <w:rFonts w:ascii="Times New Roman" w:eastAsia="仿宋_GB2312"/>
          <w:bCs/>
          <w:color w:val="auto"/>
          <w:sz w:val="32"/>
          <w:szCs w:val="32"/>
          <w:u w:val="none"/>
        </w:rPr>
        <w:t>提升</w:t>
      </w:r>
      <w:r>
        <w:rPr>
          <w:rFonts w:hint="eastAsia" w:ascii="Times New Roman" w:eastAsia="仿宋_GB2312"/>
          <w:bCs/>
          <w:color w:val="auto"/>
          <w:sz w:val="32"/>
          <w:szCs w:val="32"/>
          <w:u w:val="none"/>
          <w:lang w:val="en-US" w:eastAsia="zh-CN"/>
        </w:rPr>
        <w:t>其</w:t>
      </w:r>
      <w:r>
        <w:rPr>
          <w:rFonts w:ascii="Times New Roman" w:eastAsia="仿宋_GB2312"/>
          <w:bCs/>
          <w:color w:val="auto"/>
          <w:sz w:val="32"/>
          <w:szCs w:val="32"/>
          <w:u w:val="none"/>
        </w:rPr>
        <w:t>创新能力，</w:t>
      </w:r>
      <w:r>
        <w:rPr>
          <w:rFonts w:hint="eastAsia" w:ascii="Times New Roman" w:eastAsia="仿宋_GB2312"/>
          <w:bCs/>
          <w:color w:val="auto"/>
          <w:sz w:val="32"/>
          <w:szCs w:val="32"/>
          <w:u w:val="none"/>
          <w:lang w:val="en-US" w:eastAsia="zh-CN"/>
        </w:rPr>
        <w:t>推动产业高质量发展</w:t>
      </w:r>
      <w:r>
        <w:rPr>
          <w:rFonts w:hint="eastAsia" w:ascii="Times New Roman" w:eastAsia="仿宋_GB2312"/>
          <w:bCs/>
          <w:color w:val="auto"/>
          <w:kern w:val="0"/>
          <w:szCs w:val="32"/>
          <w:u w:val="none"/>
          <w:lang w:eastAsia="zh-CN"/>
        </w:rPr>
        <w:t>。</w:t>
      </w:r>
    </w:p>
    <w:p w14:paraId="1C28BE75">
      <w:pPr>
        <w:keepNext w:val="0"/>
        <w:keepLines w:val="0"/>
        <w:pageBreakBefore w:val="0"/>
        <w:kinsoku/>
        <w:topLinePunct w:val="0"/>
        <w:bidi w:val="0"/>
        <w:snapToGrid w:val="0"/>
        <w:spacing w:line="580" w:lineRule="exact"/>
        <w:ind w:firstLine="632" w:firstLineChars="200"/>
        <w:rPr>
          <w:rFonts w:hint="eastAsia" w:ascii="Times New Roman" w:eastAsia="仿宋_GB2312"/>
          <w:bCs/>
          <w:color w:val="auto"/>
          <w:kern w:val="0"/>
          <w:szCs w:val="32"/>
          <w:u w:val="none"/>
          <w:lang w:eastAsia="zh-CN"/>
        </w:rPr>
      </w:pPr>
      <w:r>
        <w:rPr>
          <w:rFonts w:ascii="Times New Roman" w:eastAsia="黑体"/>
          <w:bCs/>
          <w:color w:val="auto"/>
          <w:kern w:val="0"/>
          <w:szCs w:val="32"/>
          <w:u w:val="none"/>
        </w:rPr>
        <w:t>第三条</w:t>
      </w:r>
      <w:r>
        <w:rPr>
          <w:rFonts w:ascii="Times New Roman" w:eastAsia="黑体"/>
          <w:bCs/>
          <w:color w:val="auto"/>
          <w:spacing w:val="15"/>
          <w:kern w:val="0"/>
          <w:szCs w:val="32"/>
          <w:u w:val="none"/>
        </w:rPr>
        <w:t xml:space="preserve"> </w:t>
      </w:r>
      <w:r>
        <w:rPr>
          <w:rFonts w:hint="eastAsia" w:ascii="Times New Roman" w:eastAsia="黑体"/>
          <w:bCs/>
          <w:color w:val="auto"/>
          <w:spacing w:val="15"/>
          <w:kern w:val="0"/>
          <w:szCs w:val="32"/>
          <w:u w:val="none"/>
        </w:rPr>
        <w:t xml:space="preserve"> </w:t>
      </w:r>
      <w:r>
        <w:rPr>
          <w:rFonts w:ascii="Times New Roman" w:eastAsia="仿宋_GB2312"/>
          <w:bCs/>
          <w:color w:val="auto"/>
          <w:kern w:val="0"/>
          <w:szCs w:val="32"/>
          <w:u w:val="none"/>
        </w:rPr>
        <w:t>沈阳市科技企业</w:t>
      </w:r>
      <w:r>
        <w:rPr>
          <w:rFonts w:hint="eastAsia" w:ascii="Times New Roman" w:eastAsia="仿宋_GB2312"/>
          <w:bCs/>
          <w:color w:val="auto"/>
          <w:kern w:val="0"/>
          <w:szCs w:val="32"/>
          <w:u w:val="none"/>
        </w:rPr>
        <w:t>引进</w:t>
      </w:r>
      <w:r>
        <w:rPr>
          <w:rFonts w:ascii="Times New Roman" w:eastAsia="仿宋_GB2312"/>
          <w:bCs/>
          <w:color w:val="auto"/>
          <w:kern w:val="0"/>
          <w:szCs w:val="32"/>
          <w:u w:val="none"/>
        </w:rPr>
        <w:t>创新项目技术合同补贴</w:t>
      </w:r>
      <w:r>
        <w:rPr>
          <w:rFonts w:hint="eastAsia" w:ascii="Times New Roman" w:eastAsia="仿宋_GB2312"/>
          <w:bCs/>
          <w:color w:val="auto"/>
          <w:kern w:val="0"/>
          <w:szCs w:val="32"/>
          <w:u w:val="none"/>
          <w:lang w:val="en-US" w:eastAsia="zh-CN"/>
        </w:rPr>
        <w:t>人才专项</w:t>
      </w:r>
      <w:r>
        <w:rPr>
          <w:rFonts w:hint="eastAsia" w:ascii="Times New Roman" w:eastAsia="仿宋_GB2312"/>
          <w:bCs/>
          <w:color w:val="auto"/>
          <w:kern w:val="0"/>
          <w:szCs w:val="32"/>
          <w:u w:val="none"/>
        </w:rPr>
        <w:t>在市委人才工作领导小组统一领导下，</w:t>
      </w:r>
      <w:r>
        <w:rPr>
          <w:rFonts w:hint="eastAsia" w:ascii="仿宋_GB2312" w:hAnsi="仿宋_GB2312" w:eastAsia="仿宋_GB2312" w:cs="仿宋_GB2312"/>
          <w:bCs/>
          <w:color w:val="auto"/>
          <w:kern w:val="0"/>
          <w:szCs w:val="32"/>
          <w:u w:val="none"/>
        </w:rPr>
        <w:t>每年</w:t>
      </w:r>
      <w:r>
        <w:rPr>
          <w:rFonts w:hint="eastAsia" w:ascii="仿宋_GB2312" w:hAnsi="仿宋_GB2312" w:eastAsia="仿宋_GB2312" w:cs="仿宋_GB2312"/>
          <w:bCs/>
          <w:color w:val="auto"/>
          <w:kern w:val="0"/>
          <w:szCs w:val="32"/>
          <w:u w:val="none"/>
          <w:lang w:val="en-US" w:eastAsia="zh-CN"/>
        </w:rPr>
        <w:t>6</w:t>
      </w:r>
      <w:r>
        <w:rPr>
          <w:rFonts w:hint="eastAsia" w:ascii="仿宋_GB2312" w:hAnsi="仿宋_GB2312" w:eastAsia="仿宋_GB2312" w:cs="仿宋_GB2312"/>
          <w:bCs/>
          <w:color w:val="auto"/>
          <w:kern w:val="0"/>
          <w:szCs w:val="32"/>
          <w:u w:val="none"/>
        </w:rPr>
        <w:t>-</w:t>
      </w:r>
      <w:r>
        <w:rPr>
          <w:rFonts w:hint="eastAsia" w:ascii="仿宋_GB2312" w:hAnsi="仿宋_GB2312" w:eastAsia="仿宋_GB2312" w:cs="仿宋_GB2312"/>
          <w:bCs/>
          <w:color w:val="auto"/>
          <w:kern w:val="0"/>
          <w:szCs w:val="32"/>
          <w:u w:val="none"/>
          <w:lang w:val="en-US" w:eastAsia="zh-CN"/>
        </w:rPr>
        <w:t>8</w:t>
      </w:r>
      <w:r>
        <w:rPr>
          <w:rFonts w:hint="eastAsia" w:ascii="仿宋_GB2312" w:hAnsi="仿宋_GB2312" w:eastAsia="仿宋_GB2312" w:cs="仿宋_GB2312"/>
          <w:bCs/>
          <w:color w:val="auto"/>
          <w:kern w:val="0"/>
          <w:szCs w:val="32"/>
          <w:u w:val="none"/>
        </w:rPr>
        <w:t>月份申报，由市科技局负责</w:t>
      </w:r>
      <w:r>
        <w:rPr>
          <w:rFonts w:hint="eastAsia" w:ascii="仿宋_GB2312" w:hAnsi="仿宋_GB2312" w:eastAsia="仿宋_GB2312" w:cs="仿宋_GB2312"/>
          <w:bCs/>
          <w:color w:val="auto"/>
          <w:kern w:val="0"/>
          <w:szCs w:val="32"/>
          <w:u w:val="none"/>
          <w:lang w:val="en-US" w:eastAsia="zh-CN"/>
        </w:rPr>
        <w:t>具体</w:t>
      </w:r>
      <w:r>
        <w:rPr>
          <w:rFonts w:hint="eastAsia" w:ascii="仿宋_GB2312" w:hAnsi="仿宋_GB2312" w:eastAsia="仿宋_GB2312" w:cs="仿宋_GB2312"/>
          <w:bCs/>
          <w:color w:val="auto"/>
          <w:kern w:val="0"/>
          <w:szCs w:val="32"/>
          <w:u w:val="none"/>
        </w:rPr>
        <w:t>组织实施</w:t>
      </w:r>
      <w:r>
        <w:rPr>
          <w:rFonts w:hint="eastAsia" w:ascii="仿宋_GB2312" w:hAnsi="仿宋_GB2312" w:eastAsia="仿宋_GB2312" w:cs="仿宋_GB2312"/>
          <w:bCs/>
          <w:color w:val="auto"/>
          <w:kern w:val="0"/>
          <w:szCs w:val="32"/>
          <w:u w:val="none"/>
          <w:lang w:eastAsia="zh-CN"/>
        </w:rPr>
        <w:t>。</w:t>
      </w:r>
    </w:p>
    <w:p w14:paraId="6BC762D2">
      <w:pPr>
        <w:pStyle w:val="27"/>
        <w:keepNext w:val="0"/>
        <w:keepLines w:val="0"/>
        <w:pageBreakBefore w:val="0"/>
        <w:kinsoku/>
        <w:topLinePunct w:val="0"/>
        <w:bidi w:val="0"/>
        <w:snapToGrid w:val="0"/>
        <w:spacing w:beforeAutospacing="0" w:afterAutospacing="0" w:line="580" w:lineRule="exact"/>
        <w:jc w:val="center"/>
        <w:rPr>
          <w:rFonts w:ascii="Times New Roman" w:eastAsia="黑体"/>
          <w:color w:val="auto"/>
          <w:kern w:val="2"/>
          <w:sz w:val="32"/>
          <w:szCs w:val="32"/>
          <w:u w:val="none"/>
        </w:rPr>
      </w:pPr>
      <w:r>
        <w:rPr>
          <w:rFonts w:ascii="Times New Roman" w:eastAsia="黑体"/>
          <w:color w:val="auto"/>
          <w:kern w:val="2"/>
          <w:sz w:val="32"/>
          <w:szCs w:val="32"/>
          <w:u w:val="none"/>
        </w:rPr>
        <w:t>第二章 支持对象、标准及方式</w:t>
      </w:r>
    </w:p>
    <w:p w14:paraId="301A00A7">
      <w:pPr>
        <w:keepNext w:val="0"/>
        <w:keepLines w:val="0"/>
        <w:pageBreakBefore w:val="0"/>
        <w:kinsoku/>
        <w:topLinePunct w:val="0"/>
        <w:bidi w:val="0"/>
        <w:snapToGrid w:val="0"/>
        <w:spacing w:line="580" w:lineRule="exact"/>
        <w:ind w:firstLine="632" w:firstLineChars="200"/>
        <w:rPr>
          <w:rFonts w:hint="eastAsia" w:ascii="Times New Roman" w:eastAsia="仿宋_GB2312"/>
          <w:bCs/>
          <w:color w:val="auto"/>
          <w:kern w:val="0"/>
          <w:szCs w:val="32"/>
          <w:u w:val="none"/>
          <w:lang w:eastAsia="zh-CN"/>
        </w:rPr>
      </w:pPr>
      <w:r>
        <w:rPr>
          <w:rFonts w:ascii="Times New Roman" w:eastAsia="黑体"/>
          <w:bCs/>
          <w:color w:val="auto"/>
          <w:kern w:val="0"/>
          <w:szCs w:val="32"/>
          <w:u w:val="none"/>
        </w:rPr>
        <w:t>第四条</w:t>
      </w:r>
      <w:r>
        <w:rPr>
          <w:rFonts w:ascii="Times New Roman"/>
          <w:color w:val="auto"/>
          <w:szCs w:val="32"/>
          <w:u w:val="none"/>
        </w:rPr>
        <w:t xml:space="preserve"> </w:t>
      </w:r>
      <w:r>
        <w:rPr>
          <w:rFonts w:hint="eastAsia" w:ascii="Times New Roman"/>
          <w:color w:val="auto"/>
          <w:szCs w:val="32"/>
          <w:u w:val="none"/>
        </w:rPr>
        <w:t xml:space="preserve"> </w:t>
      </w:r>
      <w:r>
        <w:rPr>
          <w:rFonts w:ascii="Times New Roman" w:eastAsia="仿宋_GB2312"/>
          <w:bCs/>
          <w:color w:val="auto"/>
          <w:kern w:val="0"/>
          <w:szCs w:val="32"/>
          <w:u w:val="none"/>
        </w:rPr>
        <w:t>支持对象</w:t>
      </w:r>
      <w:r>
        <w:rPr>
          <w:rFonts w:hint="eastAsia" w:ascii="Times New Roman" w:eastAsia="仿宋_GB2312"/>
          <w:bCs/>
          <w:color w:val="auto"/>
          <w:kern w:val="0"/>
          <w:szCs w:val="32"/>
          <w:u w:val="none"/>
          <w:lang w:eastAsia="zh-CN"/>
        </w:rPr>
        <w:t>。</w:t>
      </w:r>
    </w:p>
    <w:p w14:paraId="34554491">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hint="eastAsia" w:ascii="Times New Roman" w:eastAsia="仿宋_GB2312"/>
          <w:bCs/>
          <w:color w:val="auto"/>
          <w:sz w:val="32"/>
          <w:szCs w:val="32"/>
          <w:u w:val="none"/>
        </w:rPr>
        <w:t>（一）</w:t>
      </w:r>
      <w:r>
        <w:rPr>
          <w:rFonts w:ascii="Times New Roman" w:eastAsia="仿宋_GB2312"/>
          <w:bCs/>
          <w:color w:val="auto"/>
          <w:sz w:val="32"/>
          <w:szCs w:val="32"/>
          <w:u w:val="none"/>
        </w:rPr>
        <w:t>在</w:t>
      </w:r>
      <w:r>
        <w:rPr>
          <w:rFonts w:hint="eastAsia" w:ascii="Times New Roman" w:eastAsia="仿宋_GB2312"/>
          <w:bCs/>
          <w:color w:val="auto"/>
          <w:sz w:val="32"/>
          <w:szCs w:val="32"/>
          <w:u w:val="none"/>
        </w:rPr>
        <w:t>沈阳</w:t>
      </w:r>
      <w:r>
        <w:rPr>
          <w:rFonts w:ascii="Times New Roman" w:eastAsia="仿宋_GB2312"/>
          <w:bCs/>
          <w:color w:val="auto"/>
          <w:sz w:val="32"/>
          <w:szCs w:val="32"/>
          <w:u w:val="none"/>
        </w:rPr>
        <w:t>行政区域内依法注册、具有独立法人资格的企业</w:t>
      </w:r>
      <w:r>
        <w:rPr>
          <w:rFonts w:hint="eastAsia" w:ascii="Times New Roman" w:eastAsia="仿宋_GB2312"/>
          <w:bCs/>
          <w:color w:val="auto"/>
          <w:sz w:val="32"/>
          <w:szCs w:val="32"/>
          <w:u w:val="none"/>
          <w:lang w:eastAsia="zh-CN"/>
        </w:rPr>
        <w:t>。</w:t>
      </w:r>
      <w:r>
        <w:rPr>
          <w:rFonts w:hint="eastAsia" w:ascii="Times New Roman" w:eastAsia="仿宋_GB2312"/>
          <w:bCs/>
          <w:color w:val="auto"/>
          <w:sz w:val="32"/>
          <w:szCs w:val="32"/>
          <w:u w:val="none"/>
        </w:rPr>
        <w:t>企业应</w:t>
      </w:r>
      <w:r>
        <w:rPr>
          <w:rFonts w:ascii="Times New Roman" w:eastAsia="仿宋_GB2312"/>
          <w:bCs/>
          <w:color w:val="auto"/>
          <w:sz w:val="32"/>
          <w:szCs w:val="32"/>
          <w:u w:val="none"/>
        </w:rPr>
        <w:t>具有健全的企业管理和财务管理制度，无不良信用记录</w:t>
      </w:r>
      <w:r>
        <w:rPr>
          <w:rFonts w:hint="eastAsia" w:ascii="Times New Roman" w:eastAsia="仿宋_GB2312"/>
          <w:bCs/>
          <w:color w:val="auto"/>
          <w:sz w:val="32"/>
          <w:szCs w:val="32"/>
          <w:u w:val="none"/>
          <w:lang w:eastAsia="zh-CN"/>
        </w:rPr>
        <w:t>。</w:t>
      </w:r>
    </w:p>
    <w:p w14:paraId="15420001">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hint="eastAsia" w:ascii="Times New Roman" w:eastAsia="仿宋_GB2312"/>
          <w:bCs/>
          <w:color w:val="auto"/>
          <w:sz w:val="32"/>
          <w:szCs w:val="32"/>
          <w:u w:val="none"/>
        </w:rPr>
        <w:t>（二）企业创新团队</w:t>
      </w:r>
      <w:r>
        <w:rPr>
          <w:rFonts w:hint="eastAsia" w:ascii="Times New Roman" w:eastAsia="仿宋_GB2312"/>
          <w:bCs/>
          <w:color w:val="auto"/>
          <w:sz w:val="32"/>
          <w:szCs w:val="32"/>
          <w:u w:val="none"/>
          <w:lang w:eastAsia="zh-CN"/>
        </w:rPr>
        <w:t>。</w:t>
      </w:r>
    </w:p>
    <w:p w14:paraId="6883A503">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黑体"/>
          <w:bCs/>
          <w:color w:val="auto"/>
          <w:sz w:val="32"/>
          <w:szCs w:val="32"/>
          <w:u w:val="none"/>
        </w:rPr>
        <w:t>第五条</w:t>
      </w:r>
      <w:r>
        <w:rPr>
          <w:rFonts w:ascii="Times New Roman" w:eastAsia="黑体"/>
          <w:color w:val="auto"/>
          <w:sz w:val="32"/>
          <w:szCs w:val="32"/>
          <w:u w:val="none"/>
        </w:rPr>
        <w:t xml:space="preserve"> </w:t>
      </w:r>
      <w:r>
        <w:rPr>
          <w:rFonts w:hint="eastAsia" w:ascii="Times New Roman" w:eastAsia="黑体"/>
          <w:color w:val="auto"/>
          <w:sz w:val="32"/>
          <w:szCs w:val="32"/>
          <w:u w:val="none"/>
        </w:rPr>
        <w:t xml:space="preserve"> </w:t>
      </w:r>
      <w:r>
        <w:rPr>
          <w:rFonts w:ascii="Times New Roman" w:eastAsia="仿宋_GB2312"/>
          <w:bCs/>
          <w:color w:val="auto"/>
          <w:sz w:val="32"/>
          <w:szCs w:val="32"/>
          <w:u w:val="none"/>
        </w:rPr>
        <w:t>支持标准</w:t>
      </w:r>
      <w:r>
        <w:rPr>
          <w:rFonts w:hint="eastAsia" w:ascii="Times New Roman" w:eastAsia="仿宋_GB2312"/>
          <w:bCs/>
          <w:color w:val="auto"/>
          <w:sz w:val="32"/>
          <w:szCs w:val="32"/>
          <w:u w:val="none"/>
          <w:lang w:eastAsia="zh-CN"/>
        </w:rPr>
        <w:t>。</w:t>
      </w:r>
    </w:p>
    <w:p w14:paraId="176A2E3A">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企业与高校院所合作开展技术攻关、破解我市产业需求“卡脖子”关键核心技术，按照企业实际支付技术合同成交额的20%—40%给予分档递进补助，同时</w:t>
      </w:r>
      <w:r>
        <w:rPr>
          <w:rFonts w:hint="eastAsia" w:ascii="仿宋_GB2312" w:hAnsi="仿宋_GB2312" w:eastAsia="仿宋_GB2312" w:cs="仿宋_GB2312"/>
          <w:bCs/>
          <w:color w:val="auto"/>
          <w:sz w:val="32"/>
          <w:szCs w:val="32"/>
          <w:u w:val="none"/>
          <w:lang w:eastAsia="zh-CN"/>
        </w:rPr>
        <w:t>对企业</w:t>
      </w:r>
      <w:r>
        <w:rPr>
          <w:rFonts w:hint="eastAsia" w:ascii="仿宋_GB2312" w:hAnsi="仿宋_GB2312" w:eastAsia="仿宋_GB2312" w:cs="仿宋_GB2312"/>
          <w:bCs/>
          <w:color w:val="auto"/>
          <w:sz w:val="32"/>
          <w:szCs w:val="32"/>
          <w:u w:val="none"/>
        </w:rPr>
        <w:t>创新团队给予补助</w:t>
      </w:r>
      <w:r>
        <w:rPr>
          <w:rFonts w:hint="eastAsia" w:ascii="仿宋_GB2312" w:hAnsi="仿宋_GB2312" w:eastAsia="仿宋_GB2312" w:cs="仿宋_GB2312"/>
          <w:bCs/>
          <w:color w:val="auto"/>
          <w:sz w:val="32"/>
          <w:szCs w:val="32"/>
          <w:u w:val="none"/>
          <w:lang w:eastAsia="zh-CN"/>
        </w:rPr>
        <w:t>。</w:t>
      </w:r>
    </w:p>
    <w:p w14:paraId="46E514D3">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（一）引进高校院所创新项目，签订的技术合同成交额在100万元以上、1000万元以内（含1000万元）的部分，给予企业实际支付技术合同成交额不超过20%的支持；给予创新团队实际支付技术合同费用不超过5%的支持</w:t>
      </w:r>
      <w:r>
        <w:rPr>
          <w:rFonts w:hint="eastAsia" w:ascii="仿宋_GB2312" w:hAnsi="仿宋_GB2312" w:eastAsia="仿宋_GB2312" w:cs="仿宋_GB2312"/>
          <w:bCs/>
          <w:color w:val="auto"/>
          <w:sz w:val="32"/>
          <w:szCs w:val="32"/>
          <w:u w:val="none"/>
          <w:lang w:eastAsia="zh-CN"/>
        </w:rPr>
        <w:t>。</w:t>
      </w:r>
    </w:p>
    <w:p w14:paraId="35D8BD39">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二）引进高校院所创新项目，签订的技术合同成交额在1000万元以上、3000万元以内（含3000万元）的，给予企业实际支付技术合同成交额（超出1000万元部分）不超过30%的支持；给予创新团队实际支付技术合同费用不超过8%的支持</w:t>
      </w:r>
      <w:r>
        <w:rPr>
          <w:rFonts w:hint="eastAsia" w:ascii="仿宋_GB2312" w:hAnsi="仿宋_GB2312" w:eastAsia="仿宋_GB2312" w:cs="仿宋_GB2312"/>
          <w:bCs/>
          <w:color w:val="auto"/>
          <w:sz w:val="32"/>
          <w:szCs w:val="32"/>
          <w:u w:val="none"/>
          <w:lang w:eastAsia="zh-CN"/>
        </w:rPr>
        <w:t>。</w:t>
      </w:r>
    </w:p>
    <w:p w14:paraId="03755EFB">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三）引进高校院所创新项目，签订的技术合同成交额在3000万元以上的，给予企业实际支付技术合同成交额（超出3000万元部分）不超过40%的支持，最高补贴2000万元；给予创新团队实际支付技术合同费用不超过10%的支持，最高补贴500万元</w:t>
      </w:r>
      <w:r>
        <w:rPr>
          <w:rFonts w:hint="eastAsia" w:ascii="仿宋_GB2312" w:hAnsi="仿宋_GB2312" w:eastAsia="仿宋_GB2312" w:cs="仿宋_GB2312"/>
          <w:bCs/>
          <w:color w:val="auto"/>
          <w:sz w:val="32"/>
          <w:szCs w:val="32"/>
          <w:u w:val="none"/>
          <w:lang w:eastAsia="zh-CN"/>
        </w:rPr>
        <w:t>。</w:t>
      </w:r>
    </w:p>
    <w:p w14:paraId="4C7B9955">
      <w:pPr>
        <w:keepNext w:val="0"/>
        <w:keepLines w:val="0"/>
        <w:pageBreakBefore w:val="0"/>
        <w:kinsoku/>
        <w:topLinePunct w:val="0"/>
        <w:bidi w:val="0"/>
        <w:snapToGrid w:val="0"/>
        <w:spacing w:line="580" w:lineRule="exact"/>
        <w:ind w:firstLine="632" w:firstLineChars="200"/>
        <w:rPr>
          <w:rFonts w:hint="eastAsia" w:ascii="Times New Roman" w:eastAsia="仿宋_GB2312"/>
          <w:bCs/>
          <w:color w:val="auto"/>
          <w:kern w:val="0"/>
          <w:szCs w:val="32"/>
          <w:u w:val="none"/>
          <w:lang w:eastAsia="zh-CN"/>
        </w:rPr>
      </w:pPr>
      <w:r>
        <w:rPr>
          <w:rFonts w:ascii="Times New Roman" w:eastAsia="黑体"/>
          <w:bCs/>
          <w:color w:val="auto"/>
          <w:kern w:val="0"/>
          <w:szCs w:val="32"/>
          <w:u w:val="none"/>
        </w:rPr>
        <w:t>第六条</w:t>
      </w:r>
      <w:r>
        <w:rPr>
          <w:rFonts w:ascii="Times New Roman" w:eastAsia="黑体"/>
          <w:color w:val="auto"/>
          <w:szCs w:val="32"/>
          <w:u w:val="none"/>
        </w:rPr>
        <w:t xml:space="preserve"> </w:t>
      </w:r>
      <w:r>
        <w:rPr>
          <w:rFonts w:hint="eastAsia" w:ascii="Times New Roman" w:eastAsia="黑体"/>
          <w:color w:val="auto"/>
          <w:szCs w:val="32"/>
          <w:u w:val="none"/>
        </w:rPr>
        <w:t xml:space="preserve"> </w:t>
      </w:r>
      <w:r>
        <w:rPr>
          <w:rFonts w:hint="eastAsia" w:ascii="仿宋_GB2312" w:hAnsi="仿宋_GB2312" w:eastAsia="仿宋_GB2312" w:cs="仿宋_GB2312"/>
          <w:bCs/>
          <w:color w:val="auto"/>
          <w:kern w:val="0"/>
          <w:szCs w:val="32"/>
          <w:u w:val="none"/>
        </w:rPr>
        <w:t>同一企业同一年度补助项目不超过1项</w:t>
      </w:r>
      <w:r>
        <w:rPr>
          <w:rFonts w:hint="eastAsia" w:ascii="仿宋_GB2312" w:hAnsi="仿宋_GB2312" w:eastAsia="仿宋_GB2312" w:cs="仿宋_GB2312"/>
          <w:bCs/>
          <w:color w:val="auto"/>
          <w:kern w:val="0"/>
          <w:szCs w:val="32"/>
          <w:u w:val="none"/>
          <w:lang w:eastAsia="zh-CN"/>
        </w:rPr>
        <w:t>。</w:t>
      </w:r>
    </w:p>
    <w:p w14:paraId="6BDA6320">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黑体"/>
          <w:bCs/>
          <w:color w:val="auto"/>
          <w:sz w:val="32"/>
          <w:szCs w:val="32"/>
          <w:u w:val="none"/>
        </w:rPr>
        <w:t>第七条</w:t>
      </w:r>
      <w:r>
        <w:rPr>
          <w:rFonts w:ascii="Times New Roman" w:eastAsia="黑体"/>
          <w:color w:val="auto"/>
          <w:kern w:val="2"/>
          <w:sz w:val="32"/>
          <w:szCs w:val="32"/>
          <w:u w:val="none"/>
        </w:rPr>
        <w:t xml:space="preserve"> </w:t>
      </w:r>
      <w:r>
        <w:rPr>
          <w:rFonts w:hint="eastAsia" w:ascii="Times New Roman" w:eastAsia="黑体"/>
          <w:color w:val="auto"/>
          <w:kern w:val="2"/>
          <w:sz w:val="32"/>
          <w:szCs w:val="32"/>
          <w:u w:val="none"/>
        </w:rPr>
        <w:t xml:space="preserve"> </w:t>
      </w:r>
      <w:r>
        <w:rPr>
          <w:rFonts w:hint="eastAsia" w:ascii="Times New Roman" w:eastAsia="仿宋_GB2312"/>
          <w:bCs/>
          <w:color w:val="auto"/>
          <w:sz w:val="32"/>
          <w:szCs w:val="32"/>
          <w:u w:val="none"/>
        </w:rPr>
        <w:t>支持方式</w:t>
      </w:r>
      <w:r>
        <w:rPr>
          <w:rFonts w:hint="eastAsia" w:ascii="Times New Roman" w:eastAsia="仿宋_GB2312"/>
          <w:bCs/>
          <w:color w:val="auto"/>
          <w:sz w:val="32"/>
          <w:szCs w:val="32"/>
          <w:u w:val="none"/>
          <w:lang w:eastAsia="zh-CN"/>
        </w:rPr>
        <w:t>。</w:t>
      </w:r>
      <w:r>
        <w:rPr>
          <w:rFonts w:ascii="Times New Roman" w:eastAsia="仿宋_GB2312"/>
          <w:bCs/>
          <w:color w:val="auto"/>
          <w:sz w:val="32"/>
          <w:szCs w:val="32"/>
          <w:u w:val="none"/>
        </w:rPr>
        <w:t>采取后补助方式予以支持</w:t>
      </w:r>
      <w:r>
        <w:rPr>
          <w:rFonts w:hint="eastAsia" w:ascii="Times New Roman" w:eastAsia="仿宋_GB2312"/>
          <w:bCs/>
          <w:color w:val="auto"/>
          <w:sz w:val="32"/>
          <w:szCs w:val="32"/>
          <w:u w:val="none"/>
          <w:lang w:eastAsia="zh-CN"/>
        </w:rPr>
        <w:t>。</w:t>
      </w:r>
    </w:p>
    <w:p w14:paraId="5E6EA860">
      <w:pPr>
        <w:pStyle w:val="27"/>
        <w:keepNext w:val="0"/>
        <w:keepLines w:val="0"/>
        <w:pageBreakBefore w:val="0"/>
        <w:kinsoku/>
        <w:topLinePunct w:val="0"/>
        <w:bidi w:val="0"/>
        <w:snapToGrid w:val="0"/>
        <w:spacing w:beforeAutospacing="0" w:afterAutospacing="0" w:line="580" w:lineRule="exact"/>
        <w:ind w:firstLine="692" w:firstLineChars="200"/>
        <w:jc w:val="both"/>
        <w:rPr>
          <w:rFonts w:ascii="Times New Roman" w:eastAsia="黑体"/>
          <w:color w:val="auto"/>
          <w:kern w:val="2"/>
          <w:sz w:val="32"/>
          <w:szCs w:val="32"/>
          <w:u w:val="none"/>
        </w:rPr>
      </w:pPr>
      <w:r>
        <w:rPr>
          <w:rFonts w:ascii="Times New Roman" w:eastAsia="仿宋_GB2312"/>
          <w:bCs/>
          <w:color w:val="auto"/>
          <w:spacing w:val="15"/>
          <w:sz w:val="32"/>
          <w:szCs w:val="32"/>
          <w:u w:val="none"/>
        </w:rPr>
        <w:t xml:space="preserve">            </w:t>
      </w:r>
      <w:r>
        <w:rPr>
          <w:rFonts w:ascii="Times New Roman" w:eastAsia="黑体"/>
          <w:color w:val="auto"/>
          <w:kern w:val="2"/>
          <w:sz w:val="32"/>
          <w:szCs w:val="32"/>
          <w:u w:val="none"/>
        </w:rPr>
        <w:t xml:space="preserve"> 第三章 支持方向及条件</w:t>
      </w:r>
    </w:p>
    <w:p w14:paraId="0A325097">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仿宋_GB2312" w:hAnsi="仿宋_GB2312" w:eastAsia="仿宋_GB2312" w:cs="仿宋_GB2312"/>
          <w:bCs/>
          <w:color w:val="auto"/>
          <w:sz w:val="32"/>
          <w:szCs w:val="32"/>
          <w:u w:val="none"/>
          <w:lang w:eastAsia="zh-CN"/>
        </w:rPr>
      </w:pPr>
      <w:r>
        <w:rPr>
          <w:rFonts w:ascii="Times New Roman" w:eastAsia="黑体"/>
          <w:bCs/>
          <w:color w:val="auto"/>
          <w:sz w:val="32"/>
          <w:szCs w:val="32"/>
          <w:u w:val="none"/>
        </w:rPr>
        <w:t>第八条</w:t>
      </w:r>
      <w:r>
        <w:rPr>
          <w:rFonts w:ascii="Times New Roman" w:eastAsia="黑体"/>
          <w:b/>
          <w:bCs/>
          <w:color w:val="auto"/>
          <w:kern w:val="2"/>
          <w:sz w:val="32"/>
          <w:szCs w:val="32"/>
          <w:u w:val="none"/>
        </w:rPr>
        <w:t xml:space="preserve"> </w:t>
      </w:r>
      <w:r>
        <w:rPr>
          <w:rFonts w:hint="eastAsia" w:ascii="Times New Roman" w:eastAsia="黑体"/>
          <w:b/>
          <w:bCs/>
          <w:color w:val="auto"/>
          <w:kern w:val="2"/>
          <w:sz w:val="32"/>
          <w:szCs w:val="32"/>
          <w:u w:val="none"/>
        </w:rPr>
        <w:t xml:space="preserve"> </w:t>
      </w:r>
      <w:r>
        <w:rPr>
          <w:rFonts w:hint="eastAsia" w:ascii="仿宋_GB2312" w:hAnsi="仿宋_GB2312" w:eastAsia="仿宋_GB2312" w:cs="仿宋_GB2312"/>
          <w:bCs/>
          <w:color w:val="auto"/>
          <w:sz w:val="32"/>
          <w:szCs w:val="32"/>
          <w:u w:val="none"/>
        </w:rPr>
        <w:t>支持沈阳市重点产业和战略性新兴产业领域内，聚焦产业转型升级“三篇大文章”的20个重点产业链方向上的企业</w:t>
      </w:r>
      <w:r>
        <w:rPr>
          <w:rFonts w:hint="eastAsia" w:ascii="仿宋_GB2312" w:hAnsi="仿宋_GB2312" w:eastAsia="仿宋_GB2312" w:cs="仿宋_GB2312"/>
          <w:bCs/>
          <w:color w:val="auto"/>
          <w:sz w:val="32"/>
          <w:szCs w:val="32"/>
          <w:u w:val="none"/>
          <w:lang w:eastAsia="zh-CN"/>
        </w:rPr>
        <w:t>。</w:t>
      </w:r>
    </w:p>
    <w:p w14:paraId="3F2B40EA">
      <w:pPr>
        <w:pStyle w:val="27"/>
        <w:keepNext w:val="0"/>
        <w:keepLines w:val="0"/>
        <w:pageBreakBefore w:val="0"/>
        <w:kinsoku/>
        <w:topLinePunct w:val="0"/>
        <w:bidi w:val="0"/>
        <w:snapToGrid w:val="0"/>
        <w:spacing w:beforeAutospacing="0" w:afterAutospacing="0" w:line="580" w:lineRule="exact"/>
        <w:ind w:firstLine="632" w:firstLineChars="200"/>
        <w:jc w:val="both"/>
        <w:rPr>
          <w:rFonts w:ascii="仿宋_GB2312" w:hAnsi="仿宋_GB2312" w:eastAsia="仿宋_GB2312" w:cs="仿宋_GB2312"/>
          <w:bCs/>
          <w:color w:val="auto"/>
          <w:sz w:val="32"/>
          <w:szCs w:val="32"/>
          <w:u w:val="none"/>
        </w:rPr>
      </w:pPr>
      <w:r>
        <w:rPr>
          <w:rFonts w:ascii="Times New Roman" w:eastAsia="黑体"/>
          <w:bCs/>
          <w:color w:val="auto"/>
          <w:sz w:val="32"/>
          <w:szCs w:val="32"/>
          <w:u w:val="none"/>
        </w:rPr>
        <w:t>第九条</w:t>
      </w:r>
      <w:r>
        <w:rPr>
          <w:rFonts w:hint="eastAsia" w:ascii="Times New Roman" w:eastAsia="黑体"/>
          <w:bCs/>
          <w:color w:val="auto"/>
          <w:sz w:val="32"/>
          <w:szCs w:val="32"/>
          <w:u w:val="none"/>
        </w:rPr>
        <w:t xml:space="preserve"> </w:t>
      </w:r>
      <w:r>
        <w:rPr>
          <w:rFonts w:ascii="Times New Roman" w:eastAsia="黑体"/>
          <w:color w:val="auto"/>
          <w:kern w:val="2"/>
          <w:sz w:val="32"/>
          <w:szCs w:val="32"/>
          <w:u w:val="none"/>
        </w:rPr>
        <w:t xml:space="preserve"> </w:t>
      </w:r>
      <w:r>
        <w:rPr>
          <w:rFonts w:hint="eastAsia" w:ascii="仿宋_GB2312" w:hAnsi="仿宋_GB2312" w:eastAsia="仿宋_GB2312" w:cs="仿宋_GB2312"/>
          <w:bCs/>
          <w:color w:val="auto"/>
          <w:sz w:val="32"/>
          <w:szCs w:val="32"/>
          <w:u w:val="none"/>
        </w:rPr>
        <w:t>申报项目为申报当年的前两个年度内启动实施的技术开发项目，同时符合下列条件：</w:t>
      </w:r>
    </w:p>
    <w:p w14:paraId="63740E55">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（一）项目投入</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rPr>
        <w:t>项目签订技术合同成交额不低于100万元</w:t>
      </w:r>
      <w:r>
        <w:rPr>
          <w:rFonts w:hint="eastAsia" w:ascii="仿宋_GB2312" w:hAnsi="仿宋_GB2312" w:eastAsia="仿宋_GB2312" w:cs="仿宋_GB2312"/>
          <w:bCs/>
          <w:color w:val="auto"/>
          <w:sz w:val="32"/>
          <w:szCs w:val="32"/>
          <w:u w:val="none"/>
          <w:lang w:eastAsia="zh-CN"/>
        </w:rPr>
        <w:t>。</w:t>
      </w:r>
    </w:p>
    <w:p w14:paraId="597E0E60">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（二）技术水平</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rPr>
        <w:t>企业引进高校院所的科技成果，结合我市产业或企业技术需求开展技术开发，经企业验收，完成技术开发任务，具有自主知识产权，技术指标达到行业先进水平</w:t>
      </w:r>
      <w:r>
        <w:rPr>
          <w:rFonts w:hint="eastAsia" w:ascii="仿宋_GB2312" w:hAnsi="仿宋_GB2312" w:eastAsia="仿宋_GB2312" w:cs="仿宋_GB2312"/>
          <w:bCs/>
          <w:color w:val="auto"/>
          <w:sz w:val="32"/>
          <w:szCs w:val="32"/>
          <w:u w:val="none"/>
          <w:lang w:eastAsia="zh-CN"/>
        </w:rPr>
        <w:t>。</w:t>
      </w:r>
    </w:p>
    <w:p w14:paraId="69173BEE">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（三）经济效益</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rPr>
        <w:t>单位财务状况良好，申报时上一年度销售收入超过项目启动实施时上一年度销售收入</w:t>
      </w:r>
      <w:r>
        <w:rPr>
          <w:rFonts w:hint="eastAsia" w:ascii="仿宋_GB2312" w:hAnsi="仿宋_GB2312" w:eastAsia="仿宋_GB2312" w:cs="仿宋_GB2312"/>
          <w:bCs/>
          <w:color w:val="auto"/>
          <w:sz w:val="32"/>
          <w:szCs w:val="32"/>
          <w:u w:val="none"/>
          <w:lang w:eastAsia="zh-CN"/>
        </w:rPr>
        <w:t>。</w:t>
      </w:r>
    </w:p>
    <w:p w14:paraId="592903AA">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黑体"/>
          <w:bCs/>
          <w:color w:val="auto"/>
          <w:sz w:val="32"/>
          <w:szCs w:val="32"/>
          <w:u w:val="none"/>
        </w:rPr>
        <w:t>第十条</w:t>
      </w:r>
      <w:r>
        <w:rPr>
          <w:rFonts w:ascii="Times New Roman" w:eastAsia="黑体"/>
          <w:color w:val="auto"/>
          <w:kern w:val="2"/>
          <w:sz w:val="32"/>
          <w:szCs w:val="32"/>
          <w:u w:val="none"/>
        </w:rPr>
        <w:t xml:space="preserve"> </w:t>
      </w:r>
      <w:r>
        <w:rPr>
          <w:rFonts w:hint="eastAsia" w:ascii="Times New Roman" w:eastAsia="黑体"/>
          <w:color w:val="auto"/>
          <w:kern w:val="2"/>
          <w:sz w:val="32"/>
          <w:szCs w:val="32"/>
          <w:u w:val="none"/>
        </w:rPr>
        <w:t xml:space="preserve"> </w:t>
      </w:r>
      <w:r>
        <w:rPr>
          <w:rFonts w:ascii="Times New Roman" w:eastAsia="仿宋_GB2312"/>
          <w:bCs/>
          <w:color w:val="auto"/>
          <w:sz w:val="32"/>
          <w:szCs w:val="32"/>
          <w:u w:val="none"/>
        </w:rPr>
        <w:t>企业与高校院所已经签订技术开发合同，并经技术合同认定登记机构认定登记</w:t>
      </w:r>
      <w:r>
        <w:rPr>
          <w:rFonts w:hint="eastAsia" w:ascii="Times New Roman" w:eastAsia="仿宋_GB2312"/>
          <w:bCs/>
          <w:color w:val="auto"/>
          <w:sz w:val="32"/>
          <w:szCs w:val="32"/>
          <w:u w:val="none"/>
          <w:lang w:eastAsia="zh-CN"/>
        </w:rPr>
        <w:t>。</w:t>
      </w:r>
    </w:p>
    <w:p w14:paraId="26693C62">
      <w:pPr>
        <w:pStyle w:val="27"/>
        <w:keepNext w:val="0"/>
        <w:keepLines w:val="0"/>
        <w:pageBreakBefore w:val="0"/>
        <w:kinsoku/>
        <w:topLinePunct w:val="0"/>
        <w:bidi w:val="0"/>
        <w:snapToGrid w:val="0"/>
        <w:spacing w:beforeAutospacing="0" w:afterAutospacing="0" w:line="580" w:lineRule="exact"/>
        <w:jc w:val="center"/>
        <w:rPr>
          <w:rFonts w:ascii="Times New Roman" w:eastAsia="黑体"/>
          <w:color w:val="auto"/>
          <w:kern w:val="2"/>
          <w:sz w:val="32"/>
          <w:szCs w:val="32"/>
          <w:u w:val="none"/>
        </w:rPr>
      </w:pPr>
      <w:r>
        <w:rPr>
          <w:rFonts w:ascii="Times New Roman" w:eastAsia="黑体"/>
          <w:color w:val="auto"/>
          <w:kern w:val="2"/>
          <w:sz w:val="32"/>
          <w:szCs w:val="32"/>
          <w:u w:val="none"/>
        </w:rPr>
        <w:t>第四章 申报材料</w:t>
      </w:r>
    </w:p>
    <w:p w14:paraId="419F087B">
      <w:pPr>
        <w:keepNext w:val="0"/>
        <w:keepLines w:val="0"/>
        <w:pageBreakBefore w:val="0"/>
        <w:kinsoku/>
        <w:topLinePunct w:val="0"/>
        <w:bidi w:val="0"/>
        <w:snapToGrid w:val="0"/>
        <w:spacing w:line="580" w:lineRule="exact"/>
        <w:ind w:firstLine="632" w:firstLineChars="200"/>
        <w:rPr>
          <w:rFonts w:ascii="Times New Roman" w:eastAsia="仿宋_GB2312"/>
          <w:bCs/>
          <w:color w:val="auto"/>
          <w:kern w:val="0"/>
          <w:szCs w:val="32"/>
          <w:u w:val="none"/>
        </w:rPr>
      </w:pPr>
      <w:r>
        <w:rPr>
          <w:rFonts w:ascii="Times New Roman" w:eastAsia="黑体"/>
          <w:bCs/>
          <w:color w:val="auto"/>
          <w:kern w:val="0"/>
          <w:szCs w:val="32"/>
          <w:u w:val="none"/>
        </w:rPr>
        <w:t>第十一条</w:t>
      </w:r>
      <w:r>
        <w:rPr>
          <w:rFonts w:ascii="Times New Roman" w:eastAsia="仿宋_GB2312"/>
          <w:bCs/>
          <w:color w:val="auto"/>
          <w:spacing w:val="15"/>
          <w:kern w:val="0"/>
          <w:szCs w:val="32"/>
          <w:u w:val="none"/>
        </w:rPr>
        <w:t xml:space="preserve"> </w:t>
      </w:r>
      <w:r>
        <w:rPr>
          <w:rFonts w:hint="eastAsia" w:ascii="Times New Roman" w:eastAsia="仿宋_GB2312"/>
          <w:bCs/>
          <w:color w:val="auto"/>
          <w:spacing w:val="15"/>
          <w:kern w:val="0"/>
          <w:szCs w:val="32"/>
          <w:u w:val="none"/>
        </w:rPr>
        <w:t xml:space="preserve"> </w:t>
      </w:r>
      <w:r>
        <w:rPr>
          <w:rFonts w:ascii="Times New Roman" w:eastAsia="仿宋_GB2312"/>
          <w:bCs/>
          <w:color w:val="auto"/>
          <w:kern w:val="0"/>
          <w:szCs w:val="32"/>
          <w:u w:val="none"/>
        </w:rPr>
        <w:t>申报企业应提供以下材料：</w:t>
      </w:r>
    </w:p>
    <w:p w14:paraId="2AAD728C">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仿宋_GB2312"/>
          <w:bCs/>
          <w:color w:val="auto"/>
          <w:sz w:val="32"/>
          <w:szCs w:val="32"/>
          <w:u w:val="none"/>
        </w:rPr>
        <w:t>（一）沈阳市科技企业</w:t>
      </w:r>
      <w:r>
        <w:rPr>
          <w:rFonts w:hint="eastAsia" w:ascii="Times New Roman" w:eastAsia="仿宋_GB2312"/>
          <w:bCs/>
          <w:color w:val="auto"/>
          <w:sz w:val="32"/>
          <w:szCs w:val="32"/>
          <w:u w:val="none"/>
        </w:rPr>
        <w:t>引进</w:t>
      </w:r>
      <w:r>
        <w:rPr>
          <w:rFonts w:ascii="Times New Roman" w:eastAsia="仿宋_GB2312"/>
          <w:bCs/>
          <w:color w:val="auto"/>
          <w:sz w:val="32"/>
          <w:szCs w:val="32"/>
          <w:u w:val="none"/>
        </w:rPr>
        <w:t>创新项目技术合同补贴申请表</w:t>
      </w:r>
      <w:r>
        <w:rPr>
          <w:rFonts w:hint="eastAsia" w:ascii="Times New Roman" w:eastAsia="仿宋_GB2312"/>
          <w:bCs/>
          <w:color w:val="auto"/>
          <w:sz w:val="32"/>
          <w:szCs w:val="32"/>
          <w:u w:val="none"/>
          <w:lang w:eastAsia="zh-CN"/>
        </w:rPr>
        <w:t>。</w:t>
      </w:r>
    </w:p>
    <w:p w14:paraId="18CBCF2E">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仿宋_GB2312"/>
          <w:bCs/>
          <w:color w:val="auto"/>
          <w:sz w:val="32"/>
          <w:szCs w:val="32"/>
          <w:u w:val="none"/>
        </w:rPr>
        <w:t>（二）企业营业执照副本</w:t>
      </w:r>
      <w:r>
        <w:rPr>
          <w:rFonts w:hint="eastAsia" w:ascii="Times New Roman" w:eastAsia="仿宋_GB2312"/>
          <w:bCs/>
          <w:color w:val="auto"/>
          <w:sz w:val="32"/>
          <w:szCs w:val="32"/>
          <w:u w:val="none"/>
          <w:lang w:eastAsia="zh-CN"/>
        </w:rPr>
        <w:t>。</w:t>
      </w:r>
    </w:p>
    <w:p w14:paraId="47D4F173">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仿宋_GB2312"/>
          <w:bCs/>
          <w:color w:val="auto"/>
          <w:sz w:val="32"/>
          <w:szCs w:val="32"/>
          <w:u w:val="none"/>
        </w:rPr>
        <w:t>（三）经具有资质的会计师事务所出具的项目启动年上一年度单位年度审计报告和申报年上一年度单位年度审计报告</w:t>
      </w:r>
      <w:r>
        <w:rPr>
          <w:rFonts w:hint="eastAsia" w:ascii="Times New Roman" w:eastAsia="仿宋_GB2312"/>
          <w:bCs/>
          <w:color w:val="auto"/>
          <w:sz w:val="32"/>
          <w:szCs w:val="32"/>
          <w:u w:val="none"/>
          <w:lang w:eastAsia="zh-CN"/>
        </w:rPr>
        <w:t>。</w:t>
      </w:r>
    </w:p>
    <w:p w14:paraId="5F18C338">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hint="eastAsia" w:ascii="Times New Roman" w:eastAsia="仿宋_GB2312"/>
          <w:bCs/>
          <w:color w:val="auto"/>
          <w:sz w:val="32"/>
          <w:szCs w:val="32"/>
          <w:u w:val="none"/>
        </w:rPr>
        <w:t>（四）创新团队主持该</w:t>
      </w:r>
      <w:r>
        <w:rPr>
          <w:rFonts w:ascii="Times New Roman" w:eastAsia="仿宋_GB2312"/>
          <w:bCs/>
          <w:color w:val="auto"/>
          <w:sz w:val="32"/>
          <w:szCs w:val="32"/>
          <w:u w:val="none"/>
        </w:rPr>
        <w:t>项目</w:t>
      </w:r>
      <w:r>
        <w:rPr>
          <w:rFonts w:hint="eastAsia" w:ascii="Times New Roman" w:eastAsia="仿宋_GB2312"/>
          <w:bCs/>
          <w:color w:val="auto"/>
          <w:sz w:val="32"/>
          <w:szCs w:val="32"/>
          <w:u w:val="none"/>
        </w:rPr>
        <w:t>的证明</w:t>
      </w:r>
      <w:r>
        <w:rPr>
          <w:rFonts w:hint="eastAsia" w:ascii="Times New Roman" w:eastAsia="仿宋_GB2312"/>
          <w:bCs/>
          <w:color w:val="auto"/>
          <w:sz w:val="32"/>
          <w:szCs w:val="32"/>
          <w:u w:val="none"/>
          <w:lang w:eastAsia="zh-CN"/>
        </w:rPr>
        <w:t>。</w:t>
      </w:r>
    </w:p>
    <w:p w14:paraId="17C6E165">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仿宋_GB2312"/>
          <w:bCs/>
          <w:color w:val="auto"/>
          <w:sz w:val="32"/>
          <w:szCs w:val="32"/>
          <w:u w:val="none"/>
        </w:rPr>
        <w:t>（</w:t>
      </w:r>
      <w:r>
        <w:rPr>
          <w:rFonts w:hint="eastAsia" w:ascii="Times New Roman" w:eastAsia="仿宋_GB2312"/>
          <w:bCs/>
          <w:color w:val="auto"/>
          <w:sz w:val="32"/>
          <w:szCs w:val="32"/>
          <w:u w:val="none"/>
        </w:rPr>
        <w:t>五</w:t>
      </w:r>
      <w:r>
        <w:rPr>
          <w:rFonts w:ascii="Times New Roman" w:eastAsia="仿宋_GB2312"/>
          <w:bCs/>
          <w:color w:val="auto"/>
          <w:sz w:val="32"/>
          <w:szCs w:val="32"/>
          <w:u w:val="none"/>
        </w:rPr>
        <w:t>）项目产生社会效益证明、知识产权证书、技术查新报告、产品检测报告、用户使用报告等其他与项目相关的证明材料</w:t>
      </w:r>
      <w:r>
        <w:rPr>
          <w:rFonts w:hint="eastAsia" w:ascii="Times New Roman" w:eastAsia="仿宋_GB2312"/>
          <w:bCs/>
          <w:color w:val="auto"/>
          <w:sz w:val="32"/>
          <w:szCs w:val="32"/>
          <w:u w:val="none"/>
          <w:lang w:eastAsia="zh-CN"/>
        </w:rPr>
        <w:t>。</w:t>
      </w:r>
    </w:p>
    <w:p w14:paraId="7F466B59">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仿宋_GB2312"/>
          <w:bCs/>
          <w:color w:val="auto"/>
          <w:sz w:val="32"/>
          <w:szCs w:val="32"/>
          <w:u w:val="none"/>
        </w:rPr>
        <w:t>（</w:t>
      </w:r>
      <w:r>
        <w:rPr>
          <w:rFonts w:hint="eastAsia" w:ascii="Times New Roman" w:eastAsia="仿宋_GB2312"/>
          <w:bCs/>
          <w:color w:val="auto"/>
          <w:sz w:val="32"/>
          <w:szCs w:val="32"/>
          <w:u w:val="none"/>
        </w:rPr>
        <w:t>六</w:t>
      </w:r>
      <w:r>
        <w:rPr>
          <w:rFonts w:ascii="Times New Roman" w:eastAsia="仿宋_GB2312"/>
          <w:bCs/>
          <w:color w:val="auto"/>
          <w:sz w:val="32"/>
          <w:szCs w:val="32"/>
          <w:u w:val="none"/>
        </w:rPr>
        <w:t>）经技术合同认定登记机构认定登记的技术合同文本</w:t>
      </w:r>
      <w:r>
        <w:rPr>
          <w:rFonts w:hint="eastAsia" w:ascii="Times New Roman" w:eastAsia="仿宋_GB2312"/>
          <w:bCs/>
          <w:color w:val="auto"/>
          <w:sz w:val="32"/>
          <w:szCs w:val="32"/>
          <w:u w:val="none"/>
          <w:lang w:eastAsia="zh-CN"/>
        </w:rPr>
        <w:t>。</w:t>
      </w:r>
    </w:p>
    <w:p w14:paraId="00C3F377">
      <w:pPr>
        <w:pStyle w:val="27"/>
        <w:keepNext w:val="0"/>
        <w:keepLines w:val="0"/>
        <w:pageBreakBefore w:val="0"/>
        <w:kinsoku/>
        <w:topLinePunct w:val="0"/>
        <w:bidi w:val="0"/>
        <w:snapToGrid w:val="0"/>
        <w:spacing w:beforeAutospacing="0" w:afterAutospacing="0" w:line="580" w:lineRule="exact"/>
        <w:ind w:firstLine="632" w:firstLineChars="200"/>
        <w:jc w:val="both"/>
        <w:rPr>
          <w:rFonts w:hint="eastAsia" w:ascii="Times New Roman" w:eastAsia="仿宋_GB2312"/>
          <w:bCs/>
          <w:color w:val="auto"/>
          <w:sz w:val="32"/>
          <w:szCs w:val="32"/>
          <w:u w:val="none"/>
          <w:lang w:eastAsia="zh-CN"/>
        </w:rPr>
      </w:pPr>
      <w:r>
        <w:rPr>
          <w:rFonts w:ascii="Times New Roman" w:eastAsia="仿宋_GB2312"/>
          <w:bCs/>
          <w:color w:val="auto"/>
          <w:sz w:val="32"/>
          <w:szCs w:val="32"/>
          <w:u w:val="none"/>
        </w:rPr>
        <w:t>（</w:t>
      </w:r>
      <w:r>
        <w:rPr>
          <w:rFonts w:hint="eastAsia" w:ascii="Times New Roman" w:eastAsia="仿宋_GB2312"/>
          <w:bCs/>
          <w:color w:val="auto"/>
          <w:sz w:val="32"/>
          <w:szCs w:val="32"/>
          <w:u w:val="none"/>
        </w:rPr>
        <w:t>七</w:t>
      </w:r>
      <w:r>
        <w:rPr>
          <w:rFonts w:ascii="Times New Roman" w:eastAsia="仿宋_GB2312"/>
          <w:bCs/>
          <w:color w:val="auto"/>
          <w:sz w:val="32"/>
          <w:szCs w:val="32"/>
          <w:u w:val="none"/>
        </w:rPr>
        <w:t>）实际发生技术合同交易额付款凭证（含银行对账单）及</w:t>
      </w:r>
      <w:r>
        <w:rPr>
          <w:rFonts w:hint="eastAsia" w:ascii="Times New Roman" w:eastAsia="仿宋_GB2312"/>
          <w:bCs/>
          <w:color w:val="auto"/>
          <w:sz w:val="32"/>
          <w:szCs w:val="32"/>
          <w:u w:val="none"/>
        </w:rPr>
        <w:t>出</w:t>
      </w:r>
      <w:r>
        <w:rPr>
          <w:rFonts w:ascii="Times New Roman" w:eastAsia="仿宋_GB2312"/>
          <w:bCs/>
          <w:color w:val="auto"/>
          <w:sz w:val="32"/>
          <w:szCs w:val="32"/>
          <w:u w:val="none"/>
        </w:rPr>
        <w:t>让方收款凭证（含银行对账单）</w:t>
      </w:r>
      <w:r>
        <w:rPr>
          <w:rFonts w:hint="eastAsia" w:ascii="Times New Roman" w:eastAsia="仿宋_GB2312"/>
          <w:bCs/>
          <w:color w:val="auto"/>
          <w:sz w:val="32"/>
          <w:szCs w:val="32"/>
          <w:u w:val="none"/>
          <w:lang w:eastAsia="zh-CN"/>
        </w:rPr>
        <w:t>。</w:t>
      </w:r>
    </w:p>
    <w:p w14:paraId="7E9CE72B">
      <w:pPr>
        <w:keepNext w:val="0"/>
        <w:keepLines w:val="0"/>
        <w:pageBreakBefore w:val="0"/>
        <w:kinsoku/>
        <w:topLinePunct w:val="0"/>
        <w:bidi w:val="0"/>
        <w:snapToGrid w:val="0"/>
        <w:spacing w:line="580" w:lineRule="exact"/>
        <w:ind w:firstLine="632" w:firstLineChars="200"/>
        <w:rPr>
          <w:rFonts w:hint="eastAsia" w:ascii="Times New Roman" w:eastAsia="仿宋_GB2312"/>
          <w:bCs/>
          <w:color w:val="auto"/>
          <w:spacing w:val="15"/>
          <w:kern w:val="0"/>
          <w:szCs w:val="32"/>
          <w:u w:val="none"/>
          <w:lang w:eastAsia="zh-CN"/>
        </w:rPr>
      </w:pPr>
      <w:r>
        <w:rPr>
          <w:rFonts w:ascii="Times New Roman" w:eastAsia="仿宋_GB2312"/>
          <w:bCs/>
          <w:color w:val="auto"/>
          <w:kern w:val="0"/>
          <w:szCs w:val="32"/>
          <w:u w:val="none"/>
        </w:rPr>
        <w:t>（</w:t>
      </w:r>
      <w:r>
        <w:rPr>
          <w:rFonts w:hint="eastAsia" w:ascii="Times New Roman" w:eastAsia="仿宋_GB2312"/>
          <w:bCs/>
          <w:color w:val="auto"/>
          <w:kern w:val="0"/>
          <w:szCs w:val="32"/>
          <w:u w:val="none"/>
        </w:rPr>
        <w:t>八</w:t>
      </w:r>
      <w:r>
        <w:rPr>
          <w:rFonts w:ascii="Times New Roman" w:eastAsia="仿宋_GB2312"/>
          <w:bCs/>
          <w:color w:val="auto"/>
          <w:kern w:val="0"/>
          <w:szCs w:val="32"/>
          <w:u w:val="none"/>
        </w:rPr>
        <w:t>）申报项目诚信承诺书</w:t>
      </w:r>
      <w:r>
        <w:rPr>
          <w:rFonts w:hint="eastAsia" w:ascii="Times New Roman" w:eastAsia="仿宋_GB2312"/>
          <w:bCs/>
          <w:color w:val="auto"/>
          <w:kern w:val="0"/>
          <w:szCs w:val="32"/>
          <w:u w:val="none"/>
          <w:lang w:eastAsia="zh-CN"/>
        </w:rPr>
        <w:t>。</w:t>
      </w:r>
    </w:p>
    <w:p w14:paraId="64D39328">
      <w:pPr>
        <w:keepNext w:val="0"/>
        <w:keepLines w:val="0"/>
        <w:pageBreakBefore w:val="0"/>
        <w:kinsoku/>
        <w:topLinePunct w:val="0"/>
        <w:bidi w:val="0"/>
        <w:snapToGrid w:val="0"/>
        <w:spacing w:line="580" w:lineRule="exact"/>
        <w:jc w:val="center"/>
        <w:rPr>
          <w:rFonts w:ascii="Times New Roman" w:eastAsia="黑体"/>
          <w:bCs/>
          <w:color w:val="auto"/>
          <w:kern w:val="0"/>
          <w:szCs w:val="32"/>
          <w:u w:val="none"/>
        </w:rPr>
      </w:pPr>
      <w:r>
        <w:rPr>
          <w:rFonts w:ascii="Times New Roman" w:eastAsia="黑体"/>
          <w:bCs/>
          <w:color w:val="auto"/>
          <w:kern w:val="0"/>
          <w:szCs w:val="32"/>
          <w:u w:val="none"/>
        </w:rPr>
        <w:t>第五章  组织实施及要求</w:t>
      </w:r>
    </w:p>
    <w:p w14:paraId="4ED3E9E5">
      <w:pPr>
        <w:keepNext w:val="0"/>
        <w:keepLines w:val="0"/>
        <w:pageBreakBefore w:val="0"/>
        <w:kinsoku/>
        <w:topLinePunct w:val="0"/>
        <w:bidi w:val="0"/>
        <w:snapToGrid w:val="0"/>
        <w:spacing w:line="580" w:lineRule="exact"/>
        <w:ind w:firstLine="632" w:firstLineChars="200"/>
        <w:rPr>
          <w:rFonts w:hint="eastAsia" w:ascii="Times New Roman" w:eastAsia="仿宋_GB2312"/>
          <w:bCs/>
          <w:color w:val="auto"/>
          <w:kern w:val="0"/>
          <w:szCs w:val="32"/>
          <w:u w:val="none"/>
          <w:lang w:eastAsia="zh-CN"/>
        </w:rPr>
      </w:pPr>
      <w:r>
        <w:rPr>
          <w:rFonts w:ascii="Times New Roman" w:eastAsia="黑体"/>
          <w:bCs/>
          <w:color w:val="auto"/>
          <w:kern w:val="0"/>
          <w:szCs w:val="32"/>
          <w:u w:val="none"/>
        </w:rPr>
        <w:t>第十二条</w:t>
      </w:r>
      <w:r>
        <w:rPr>
          <w:rFonts w:ascii="Times New Roman" w:eastAsia="仿宋_GB2312"/>
          <w:bCs/>
          <w:color w:val="auto"/>
          <w:kern w:val="0"/>
          <w:szCs w:val="32"/>
          <w:u w:val="none"/>
        </w:rPr>
        <w:t xml:space="preserve"> </w:t>
      </w:r>
      <w:r>
        <w:rPr>
          <w:rFonts w:hint="eastAsia" w:ascii="Times New Roman" w:eastAsia="仿宋_GB2312"/>
          <w:bCs/>
          <w:color w:val="auto"/>
          <w:kern w:val="0"/>
          <w:szCs w:val="32"/>
          <w:u w:val="none"/>
        </w:rPr>
        <w:t xml:space="preserve"> </w:t>
      </w:r>
      <w:r>
        <w:rPr>
          <w:rFonts w:ascii="Times New Roman" w:eastAsia="仿宋_GB2312"/>
          <w:bCs/>
          <w:color w:val="auto"/>
          <w:kern w:val="0"/>
          <w:szCs w:val="32"/>
          <w:u w:val="none"/>
        </w:rPr>
        <w:t>项目由企业负责组织申报</w:t>
      </w:r>
      <w:r>
        <w:rPr>
          <w:rFonts w:hint="eastAsia" w:ascii="Times New Roman" w:eastAsia="仿宋_GB2312"/>
          <w:bCs/>
          <w:color w:val="auto"/>
          <w:kern w:val="0"/>
          <w:szCs w:val="32"/>
          <w:u w:val="none"/>
          <w:lang w:eastAsia="zh-CN"/>
        </w:rPr>
        <w:t>。</w:t>
      </w:r>
    </w:p>
    <w:p w14:paraId="4F484F4F">
      <w:pPr>
        <w:keepNext w:val="0"/>
        <w:keepLines w:val="0"/>
        <w:pageBreakBefore w:val="0"/>
        <w:kinsoku/>
        <w:topLinePunct w:val="0"/>
        <w:bidi w:val="0"/>
        <w:snapToGrid w:val="0"/>
        <w:spacing w:line="580" w:lineRule="exact"/>
        <w:ind w:firstLine="632" w:firstLineChars="200"/>
        <w:rPr>
          <w:rFonts w:hint="eastAsia" w:ascii="Times New Roman" w:eastAsia="仿宋_GB2312"/>
          <w:bCs/>
          <w:color w:val="auto"/>
          <w:szCs w:val="32"/>
          <w:u w:val="none"/>
          <w:lang w:eastAsia="zh-CN"/>
        </w:rPr>
      </w:pPr>
      <w:r>
        <w:rPr>
          <w:rFonts w:ascii="Times New Roman" w:eastAsia="黑体"/>
          <w:bCs/>
          <w:color w:val="auto"/>
          <w:kern w:val="0"/>
          <w:szCs w:val="32"/>
          <w:u w:val="none"/>
        </w:rPr>
        <w:t>第十三条</w:t>
      </w:r>
      <w:r>
        <w:rPr>
          <w:rFonts w:ascii="Times New Roman" w:eastAsia="仿宋_GB2312"/>
          <w:bCs/>
          <w:color w:val="auto"/>
          <w:kern w:val="0"/>
          <w:szCs w:val="32"/>
          <w:u w:val="none"/>
        </w:rPr>
        <w:t xml:space="preserve"> </w:t>
      </w:r>
      <w:r>
        <w:rPr>
          <w:rFonts w:hint="eastAsia" w:ascii="Times New Roman" w:eastAsia="仿宋_GB2312"/>
          <w:bCs/>
          <w:color w:val="auto"/>
          <w:kern w:val="0"/>
          <w:szCs w:val="32"/>
          <w:u w:val="none"/>
        </w:rPr>
        <w:t xml:space="preserve"> </w:t>
      </w:r>
      <w:r>
        <w:rPr>
          <w:rFonts w:ascii="Times New Roman" w:eastAsia="仿宋_GB2312"/>
          <w:bCs/>
          <w:color w:val="auto"/>
          <w:kern w:val="0"/>
          <w:szCs w:val="32"/>
          <w:u w:val="none"/>
        </w:rPr>
        <w:t>项目通过沈阳市科技创新管理平台申报，市科技局组织专家进行审核，确定拟补助名单，经社会公示且无异议，报市政府审批</w:t>
      </w:r>
      <w:r>
        <w:rPr>
          <w:rFonts w:hint="eastAsia" w:ascii="仿宋_GB2312" w:hAnsi="仿宋_GB2312" w:eastAsia="仿宋_GB2312" w:cs="仿宋_GB2312"/>
          <w:bCs/>
          <w:color w:val="auto"/>
          <w:kern w:val="0"/>
          <w:sz w:val="32"/>
          <w:szCs w:val="32"/>
          <w:lang w:val="en-US" w:eastAsia="zh-CN"/>
        </w:rPr>
        <w:t>，</w:t>
      </w:r>
      <w:r>
        <w:rPr>
          <w:rFonts w:hint="eastAsia" w:ascii="仿宋_GB2312" w:eastAsia="仿宋_GB2312"/>
          <w:color w:val="auto"/>
          <w:u w:val="none"/>
          <w:lang w:val="en-US" w:eastAsia="zh-CN"/>
        </w:rPr>
        <w:t>并报市委人才工作领导小组办公室备案</w:t>
      </w:r>
      <w:r>
        <w:rPr>
          <w:rFonts w:hint="eastAsia" w:ascii="Times New Roman" w:eastAsia="仿宋_GB2312"/>
          <w:bCs/>
          <w:color w:val="auto"/>
          <w:kern w:val="0"/>
          <w:szCs w:val="32"/>
          <w:u w:val="none"/>
          <w:lang w:eastAsia="zh-CN"/>
        </w:rPr>
        <w:t>。</w:t>
      </w:r>
    </w:p>
    <w:p w14:paraId="72AA8263">
      <w:pPr>
        <w:keepNext w:val="0"/>
        <w:keepLines w:val="0"/>
        <w:pageBreakBefore w:val="0"/>
        <w:kinsoku/>
        <w:topLinePunct w:val="0"/>
        <w:bidi w:val="0"/>
        <w:snapToGrid w:val="0"/>
        <w:spacing w:line="580" w:lineRule="exact"/>
        <w:jc w:val="center"/>
        <w:rPr>
          <w:rFonts w:ascii="Times New Roman" w:eastAsia="黑体"/>
          <w:bCs/>
          <w:color w:val="auto"/>
          <w:szCs w:val="32"/>
          <w:u w:val="none"/>
        </w:rPr>
      </w:pPr>
      <w:r>
        <w:rPr>
          <w:rFonts w:ascii="Times New Roman" w:eastAsia="黑体"/>
          <w:bCs/>
          <w:color w:val="auto"/>
          <w:szCs w:val="32"/>
          <w:u w:val="none"/>
        </w:rPr>
        <w:t>第六章 管理监督</w:t>
      </w:r>
    </w:p>
    <w:p w14:paraId="45E06952">
      <w:pPr>
        <w:keepNext w:val="0"/>
        <w:keepLines w:val="0"/>
        <w:pageBreakBefore w:val="0"/>
        <w:kinsoku/>
        <w:topLinePunct w:val="0"/>
        <w:bidi w:val="0"/>
        <w:spacing w:line="580" w:lineRule="exact"/>
        <w:ind w:firstLine="632" w:firstLineChars="200"/>
        <w:contextualSpacing/>
        <w:rPr>
          <w:rFonts w:hint="eastAsia" w:ascii="Times New Roman" w:eastAsia="仿宋_GB2312"/>
          <w:bCs/>
          <w:color w:val="auto"/>
          <w:kern w:val="0"/>
          <w:szCs w:val="32"/>
          <w:u w:val="none"/>
          <w:lang w:eastAsia="zh-CN"/>
        </w:rPr>
      </w:pPr>
      <w:r>
        <w:rPr>
          <w:rFonts w:ascii="Times New Roman" w:eastAsia="黑体"/>
          <w:bCs/>
          <w:color w:val="auto"/>
          <w:kern w:val="0"/>
          <w:szCs w:val="32"/>
          <w:u w:val="none"/>
        </w:rPr>
        <w:t>第十</w:t>
      </w:r>
      <w:r>
        <w:rPr>
          <w:rFonts w:hint="eastAsia" w:ascii="Times New Roman" w:eastAsia="黑体"/>
          <w:bCs/>
          <w:color w:val="auto"/>
          <w:kern w:val="0"/>
          <w:szCs w:val="32"/>
          <w:u w:val="none"/>
        </w:rPr>
        <w:t>四</w:t>
      </w:r>
      <w:r>
        <w:rPr>
          <w:rFonts w:ascii="Times New Roman" w:eastAsia="黑体"/>
          <w:bCs/>
          <w:color w:val="auto"/>
          <w:kern w:val="0"/>
          <w:szCs w:val="32"/>
          <w:u w:val="none"/>
        </w:rPr>
        <w:t>条</w:t>
      </w:r>
      <w:r>
        <w:rPr>
          <w:rFonts w:hint="eastAsia" w:ascii="Times New Roman" w:eastAsia="黑体"/>
          <w:bCs/>
          <w:color w:val="auto"/>
          <w:kern w:val="0"/>
          <w:szCs w:val="32"/>
          <w:u w:val="none"/>
        </w:rPr>
        <w:t xml:space="preserve">  </w:t>
      </w:r>
      <w:r>
        <w:rPr>
          <w:rFonts w:ascii="Times New Roman" w:eastAsia="仿宋_GB2312"/>
          <w:bCs/>
          <w:color w:val="auto"/>
          <w:kern w:val="0"/>
          <w:szCs w:val="32"/>
          <w:u w:val="none"/>
        </w:rPr>
        <w:t>科技企业</w:t>
      </w:r>
      <w:r>
        <w:rPr>
          <w:rFonts w:hint="eastAsia" w:ascii="Times New Roman" w:eastAsia="仿宋_GB2312"/>
          <w:bCs/>
          <w:color w:val="auto"/>
          <w:kern w:val="0"/>
          <w:szCs w:val="32"/>
          <w:u w:val="none"/>
        </w:rPr>
        <w:t>引进</w:t>
      </w:r>
      <w:r>
        <w:rPr>
          <w:rFonts w:ascii="Times New Roman" w:eastAsia="仿宋_GB2312"/>
          <w:bCs/>
          <w:color w:val="auto"/>
          <w:kern w:val="0"/>
          <w:szCs w:val="32"/>
          <w:u w:val="none"/>
        </w:rPr>
        <w:t>创新项目技术合同补贴人才专项实施细则</w:t>
      </w:r>
      <w:r>
        <w:rPr>
          <w:rFonts w:hint="eastAsia" w:ascii="Times New Roman" w:eastAsia="仿宋_GB2312"/>
          <w:bCs/>
          <w:color w:val="auto"/>
          <w:kern w:val="0"/>
          <w:szCs w:val="32"/>
          <w:u w:val="none"/>
        </w:rPr>
        <w:t>项目原则上参照</w:t>
      </w:r>
      <w:r>
        <w:rPr>
          <w:rFonts w:hint="eastAsia" w:ascii="仿宋_GB2312" w:eastAsia="仿宋_GB2312"/>
          <w:color w:val="auto"/>
          <w:u w:val="none"/>
        </w:rPr>
        <w:t>《沈阳市科技计划项目管理办法》（沈科发</w:t>
      </w:r>
      <w:r>
        <w:rPr>
          <w:rFonts w:hint="eastAsia" w:ascii="仿宋_GB2312" w:hAnsi="仿宋_GB2312" w:eastAsia="仿宋_GB2312" w:cs="仿宋_GB2312"/>
          <w:color w:val="auto"/>
          <w:u w:val="none"/>
          <w:lang w:eastAsia="zh-CN"/>
        </w:rPr>
        <w:t>〔</w:t>
      </w:r>
      <w:r>
        <w:rPr>
          <w:rFonts w:hint="eastAsia" w:ascii="仿宋_GB2312" w:eastAsia="仿宋_GB2312"/>
          <w:color w:val="auto"/>
          <w:u w:val="none"/>
        </w:rPr>
        <w:t>2022</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rPr>
        <w:t>21号</w:t>
      </w:r>
      <w:r>
        <w:rPr>
          <w:rFonts w:hint="eastAsia" w:ascii="仿宋_GB2312" w:eastAsia="仿宋_GB2312"/>
          <w:color w:val="auto"/>
          <w:u w:val="none"/>
        </w:rPr>
        <w:t>）</w:t>
      </w:r>
      <w:r>
        <w:rPr>
          <w:rFonts w:hint="eastAsia" w:ascii="Times New Roman" w:eastAsia="仿宋_GB2312"/>
          <w:bCs/>
          <w:color w:val="auto"/>
          <w:kern w:val="0"/>
          <w:szCs w:val="32"/>
          <w:u w:val="none"/>
        </w:rPr>
        <w:t>有关规定执行</w:t>
      </w:r>
      <w:r>
        <w:rPr>
          <w:rFonts w:hint="eastAsia" w:ascii="Times New Roman" w:eastAsia="仿宋_GB2312"/>
          <w:bCs/>
          <w:color w:val="auto"/>
          <w:kern w:val="0"/>
          <w:szCs w:val="32"/>
          <w:u w:val="none"/>
          <w:lang w:eastAsia="zh-CN"/>
        </w:rPr>
        <w:t>。</w:t>
      </w:r>
      <w:r>
        <w:rPr>
          <w:rFonts w:ascii="Times New Roman" w:eastAsia="仿宋_GB2312"/>
          <w:bCs/>
          <w:color w:val="auto"/>
          <w:kern w:val="0"/>
          <w:szCs w:val="32"/>
          <w:u w:val="none"/>
        </w:rPr>
        <w:t>如有弄虚作假骗取资金等违反科研诚信行为的按照有关规定予以处理</w:t>
      </w:r>
      <w:r>
        <w:rPr>
          <w:rFonts w:hint="eastAsia" w:ascii="Times New Roman" w:eastAsia="仿宋_GB2312"/>
          <w:bCs/>
          <w:color w:val="auto"/>
          <w:kern w:val="0"/>
          <w:szCs w:val="32"/>
          <w:u w:val="none"/>
          <w:lang w:eastAsia="zh-CN"/>
        </w:rPr>
        <w:t>。</w:t>
      </w:r>
    </w:p>
    <w:p w14:paraId="1363B8AF">
      <w:pPr>
        <w:keepNext w:val="0"/>
        <w:keepLines w:val="0"/>
        <w:pageBreakBefore w:val="0"/>
        <w:kinsoku/>
        <w:topLinePunct w:val="0"/>
        <w:bidi w:val="0"/>
        <w:snapToGrid w:val="0"/>
        <w:spacing w:line="580" w:lineRule="exact"/>
        <w:jc w:val="center"/>
        <w:rPr>
          <w:rFonts w:ascii="Times New Roman" w:eastAsia="黑体"/>
          <w:bCs/>
          <w:color w:val="auto"/>
          <w:szCs w:val="32"/>
          <w:u w:val="none"/>
        </w:rPr>
      </w:pPr>
      <w:r>
        <w:rPr>
          <w:rFonts w:ascii="Times New Roman" w:eastAsia="黑体"/>
          <w:bCs/>
          <w:color w:val="auto"/>
          <w:szCs w:val="32"/>
          <w:u w:val="none"/>
        </w:rPr>
        <w:t>第七章  附  则</w:t>
      </w:r>
    </w:p>
    <w:p w14:paraId="381A0E55">
      <w:pPr>
        <w:keepNext w:val="0"/>
        <w:keepLines w:val="0"/>
        <w:pageBreakBefore w:val="0"/>
        <w:kinsoku/>
        <w:topLinePunct w:val="0"/>
        <w:bidi w:val="0"/>
        <w:spacing w:line="580" w:lineRule="exact"/>
        <w:ind w:firstLine="632" w:firstLineChars="200"/>
        <w:contextualSpacing/>
        <w:rPr>
          <w:rFonts w:hint="eastAsia" w:ascii="Times New Roman" w:eastAsia="仿宋_GB2312"/>
          <w:bCs/>
          <w:color w:val="auto"/>
          <w:kern w:val="0"/>
          <w:szCs w:val="32"/>
          <w:u w:val="none"/>
          <w:lang w:eastAsia="zh-CN"/>
        </w:rPr>
      </w:pPr>
      <w:r>
        <w:rPr>
          <w:rFonts w:ascii="Times New Roman" w:eastAsia="黑体"/>
          <w:bCs/>
          <w:color w:val="auto"/>
          <w:kern w:val="0"/>
          <w:szCs w:val="32"/>
          <w:u w:val="none"/>
        </w:rPr>
        <w:t>第十</w:t>
      </w:r>
      <w:r>
        <w:rPr>
          <w:rFonts w:hint="eastAsia" w:ascii="Times New Roman" w:eastAsia="黑体"/>
          <w:bCs/>
          <w:color w:val="auto"/>
          <w:kern w:val="0"/>
          <w:szCs w:val="32"/>
          <w:u w:val="none"/>
          <w:lang w:val="en-US" w:eastAsia="zh-CN"/>
        </w:rPr>
        <w:t>五</w:t>
      </w:r>
      <w:r>
        <w:rPr>
          <w:rFonts w:ascii="Times New Roman" w:eastAsia="黑体"/>
          <w:bCs/>
          <w:color w:val="auto"/>
          <w:kern w:val="0"/>
          <w:szCs w:val="32"/>
          <w:u w:val="none"/>
        </w:rPr>
        <w:t xml:space="preserve">条 </w:t>
      </w:r>
      <w:r>
        <w:rPr>
          <w:rFonts w:hint="eastAsia" w:ascii="Times New Roman" w:eastAsia="黑体"/>
          <w:bCs/>
          <w:color w:val="auto"/>
          <w:kern w:val="0"/>
          <w:szCs w:val="32"/>
          <w:u w:val="none"/>
        </w:rPr>
        <w:t xml:space="preserve"> </w:t>
      </w:r>
      <w:r>
        <w:rPr>
          <w:rFonts w:hint="eastAsia" w:ascii="仿宋_GB2312" w:hAnsi="仿宋_GB2312" w:eastAsia="仿宋_GB2312" w:cs="仿宋_GB2312"/>
          <w:bCs/>
          <w:color w:val="auto"/>
          <w:kern w:val="0"/>
          <w:szCs w:val="32"/>
          <w:u w:val="none"/>
        </w:rPr>
        <w:t>本细则自发布之日起试行，有效期1年</w:t>
      </w:r>
      <w:r>
        <w:rPr>
          <w:rFonts w:hint="eastAsia" w:ascii="仿宋_GB2312" w:hAnsi="仿宋_GB2312" w:eastAsia="仿宋_GB2312" w:cs="仿宋_GB2312"/>
          <w:bCs/>
          <w:color w:val="auto"/>
          <w:kern w:val="0"/>
          <w:szCs w:val="32"/>
          <w:u w:val="none"/>
          <w:lang w:eastAsia="zh-CN"/>
        </w:rPr>
        <w:t>。</w:t>
      </w:r>
    </w:p>
    <w:p w14:paraId="79C147D9">
      <w:pPr>
        <w:keepNext w:val="0"/>
        <w:keepLines w:val="0"/>
        <w:pageBreakBefore w:val="0"/>
        <w:kinsoku/>
        <w:topLinePunct w:val="0"/>
        <w:bidi w:val="0"/>
        <w:snapToGrid w:val="0"/>
        <w:spacing w:line="580" w:lineRule="exact"/>
        <w:ind w:firstLine="632" w:firstLineChars="200"/>
        <w:rPr>
          <w:rFonts w:hint="eastAsia" w:ascii="Times New Roman" w:eastAsia="仿宋_GB2312"/>
          <w:bCs/>
          <w:color w:val="auto"/>
          <w:kern w:val="0"/>
          <w:szCs w:val="32"/>
          <w:u w:val="none"/>
          <w:lang w:eastAsia="zh-CN"/>
        </w:rPr>
      </w:pPr>
      <w:r>
        <w:rPr>
          <w:rFonts w:ascii="Times New Roman" w:eastAsia="黑体"/>
          <w:bCs/>
          <w:color w:val="auto"/>
          <w:kern w:val="0"/>
          <w:szCs w:val="32"/>
          <w:u w:val="none"/>
        </w:rPr>
        <w:t>第十</w:t>
      </w:r>
      <w:r>
        <w:rPr>
          <w:rFonts w:hint="eastAsia" w:ascii="Times New Roman" w:eastAsia="黑体"/>
          <w:bCs/>
          <w:color w:val="auto"/>
          <w:kern w:val="0"/>
          <w:szCs w:val="32"/>
          <w:u w:val="none"/>
          <w:lang w:val="en-US" w:eastAsia="zh-CN"/>
        </w:rPr>
        <w:t>六</w:t>
      </w:r>
      <w:r>
        <w:rPr>
          <w:rFonts w:ascii="Times New Roman" w:eastAsia="黑体"/>
          <w:bCs/>
          <w:color w:val="auto"/>
          <w:kern w:val="0"/>
          <w:szCs w:val="32"/>
          <w:u w:val="none"/>
        </w:rPr>
        <w:t>条</w:t>
      </w:r>
      <w:r>
        <w:rPr>
          <w:rFonts w:ascii="仿宋_GB2312" w:hAnsi="仿宋_GB2312" w:eastAsia="仿宋_GB2312" w:cs="仿宋_GB2312"/>
          <w:bCs/>
          <w:color w:val="auto"/>
          <w:kern w:val="0"/>
          <w:szCs w:val="32"/>
          <w:u w:val="none"/>
        </w:rPr>
        <w:t xml:space="preserve"> </w:t>
      </w:r>
      <w:r>
        <w:rPr>
          <w:rFonts w:hint="eastAsia" w:ascii="仿宋_GB2312" w:hAnsi="仿宋_GB2312" w:eastAsia="仿宋_GB2312" w:cs="仿宋_GB2312"/>
          <w:bCs/>
          <w:color w:val="auto"/>
          <w:kern w:val="0"/>
          <w:szCs w:val="32"/>
          <w:u w:val="none"/>
        </w:rPr>
        <w:t xml:space="preserve"> 补助资金由市、区县（市）按照1:1比例承担，按照每年科技人才资金预算总额和科技人才政策需求资金总额之比同等比例安排</w:t>
      </w:r>
      <w:r>
        <w:rPr>
          <w:rFonts w:hint="eastAsia" w:ascii="仿宋_GB2312" w:hAnsi="仿宋_GB2312" w:eastAsia="仿宋_GB2312" w:cs="仿宋_GB2312"/>
          <w:bCs/>
          <w:color w:val="auto"/>
          <w:kern w:val="0"/>
          <w:szCs w:val="32"/>
          <w:u w:val="none"/>
          <w:lang w:eastAsia="zh-CN"/>
        </w:rPr>
        <w:t>。</w:t>
      </w:r>
      <w:r>
        <w:rPr>
          <w:rFonts w:ascii="仿宋_GB2312" w:hAnsi="仿宋_GB2312" w:eastAsia="仿宋_GB2312" w:cs="仿宋_GB2312"/>
          <w:bCs/>
          <w:color w:val="auto"/>
          <w:kern w:val="0"/>
          <w:szCs w:val="32"/>
          <w:u w:val="none"/>
        </w:rPr>
        <w:t>原则上不与我市其他专项资金项目重复支持</w:t>
      </w:r>
      <w:r>
        <w:rPr>
          <w:rFonts w:hint="eastAsia" w:ascii="仿宋_GB2312" w:hAnsi="仿宋_GB2312" w:eastAsia="仿宋_GB2312" w:cs="仿宋_GB2312"/>
          <w:bCs/>
          <w:color w:val="auto"/>
          <w:kern w:val="0"/>
          <w:szCs w:val="32"/>
          <w:u w:val="none"/>
          <w:lang w:eastAsia="zh-CN"/>
        </w:rPr>
        <w:t>。</w:t>
      </w:r>
    </w:p>
    <w:p w14:paraId="30E12485">
      <w:pPr>
        <w:keepNext w:val="0"/>
        <w:keepLines w:val="0"/>
        <w:pageBreakBefore w:val="0"/>
        <w:kinsoku/>
        <w:topLinePunct w:val="0"/>
        <w:bidi w:val="0"/>
        <w:spacing w:line="580" w:lineRule="exact"/>
        <w:ind w:firstLine="632" w:firstLineChars="200"/>
        <w:rPr>
          <w:color w:val="auto"/>
          <w:u w:val="none"/>
        </w:rPr>
      </w:pPr>
      <w:r>
        <w:rPr>
          <w:rFonts w:ascii="Times New Roman" w:eastAsia="黑体"/>
          <w:bCs/>
          <w:color w:val="auto"/>
          <w:kern w:val="0"/>
          <w:szCs w:val="32"/>
          <w:u w:val="none"/>
        </w:rPr>
        <w:t>第十</w:t>
      </w:r>
      <w:r>
        <w:rPr>
          <w:rFonts w:hint="eastAsia" w:ascii="Times New Roman" w:eastAsia="黑体"/>
          <w:bCs/>
          <w:color w:val="auto"/>
          <w:kern w:val="0"/>
          <w:szCs w:val="32"/>
          <w:u w:val="none"/>
          <w:lang w:val="en-US" w:eastAsia="zh-CN"/>
        </w:rPr>
        <w:t>七</w:t>
      </w:r>
      <w:r>
        <w:rPr>
          <w:rFonts w:ascii="Times New Roman" w:eastAsia="黑体"/>
          <w:bCs/>
          <w:color w:val="auto"/>
          <w:kern w:val="0"/>
          <w:szCs w:val="32"/>
          <w:u w:val="none"/>
        </w:rPr>
        <w:t>条</w:t>
      </w:r>
      <w:r>
        <w:rPr>
          <w:rFonts w:ascii="仿宋_GB2312" w:hAnsi="仿宋_GB2312" w:eastAsia="仿宋_GB2312" w:cs="仿宋_GB2312"/>
          <w:bCs/>
          <w:color w:val="auto"/>
          <w:kern w:val="0"/>
          <w:szCs w:val="32"/>
          <w:u w:val="none"/>
        </w:rPr>
        <w:t xml:space="preserve"> </w:t>
      </w:r>
      <w:r>
        <w:rPr>
          <w:rFonts w:hint="eastAsia" w:ascii="仿宋_GB2312" w:hAnsi="仿宋_GB2312" w:eastAsia="仿宋_GB2312" w:cs="仿宋_GB2312"/>
          <w:bCs/>
          <w:color w:val="auto"/>
          <w:kern w:val="0"/>
          <w:szCs w:val="32"/>
          <w:u w:val="none"/>
        </w:rPr>
        <w:t xml:space="preserve"> </w:t>
      </w:r>
      <w:r>
        <w:rPr>
          <w:rFonts w:ascii="仿宋_GB2312" w:hAnsi="仿宋_GB2312" w:eastAsia="仿宋_GB2312" w:cs="仿宋_GB2312"/>
          <w:bCs/>
          <w:color w:val="auto"/>
          <w:kern w:val="0"/>
          <w:szCs w:val="32"/>
          <w:u w:val="none"/>
        </w:rPr>
        <w:t>本细则由市科技局负责解释</w:t>
      </w:r>
      <w:r>
        <w:rPr>
          <w:rFonts w:hint="eastAsia" w:ascii="仿宋_GB2312" w:hAnsi="仿宋_GB2312" w:eastAsia="仿宋_GB2312" w:cs="仿宋_GB2312"/>
          <w:bCs/>
          <w:color w:val="auto"/>
          <w:kern w:val="0"/>
          <w:szCs w:val="32"/>
          <w:u w:val="none"/>
          <w:lang w:eastAsia="zh-CN"/>
        </w:rPr>
        <w:t>。</w:t>
      </w:r>
      <w:r>
        <w:rPr>
          <w:color w:val="auto"/>
          <w:u w:val="none"/>
        </w:rPr>
        <w:br w:type="page"/>
      </w:r>
    </w:p>
    <w:p w14:paraId="09986D0C">
      <w:pPr>
        <w:keepNext w:val="0"/>
        <w:keepLines w:val="0"/>
        <w:pageBreakBefore w:val="0"/>
        <w:kinsoku/>
        <w:topLinePunct w:val="0"/>
        <w:bidi w:val="0"/>
        <w:spacing w:line="580" w:lineRule="exact"/>
        <w:rPr>
          <w:rFonts w:ascii="黑体" w:hAnsi="黑体" w:eastAsia="黑体" w:cs="黑体"/>
          <w:color w:val="auto"/>
          <w:szCs w:val="32"/>
          <w:u w:val="none"/>
        </w:rPr>
      </w:pPr>
      <w:r>
        <w:rPr>
          <w:rFonts w:hint="eastAsia" w:ascii="黑体" w:hAnsi="黑体" w:eastAsia="黑体" w:cs="黑体"/>
          <w:color w:val="auto"/>
          <w:szCs w:val="32"/>
          <w:u w:val="none"/>
          <w:lang w:val="en-US" w:eastAsia="zh-CN"/>
        </w:rPr>
        <w:t>细则</w:t>
      </w:r>
      <w:r>
        <w:rPr>
          <w:rFonts w:hint="eastAsia" w:ascii="黑体" w:hAnsi="黑体" w:eastAsia="黑体" w:cs="黑体"/>
          <w:color w:val="auto"/>
          <w:szCs w:val="32"/>
          <w:u w:val="none"/>
        </w:rPr>
        <w:t>7</w:t>
      </w:r>
    </w:p>
    <w:p w14:paraId="5A32EA1D">
      <w:pPr>
        <w:keepNext w:val="0"/>
        <w:keepLines w:val="0"/>
        <w:pageBreakBefore w:val="0"/>
        <w:kinsoku/>
        <w:topLinePunct w:val="0"/>
        <w:bidi w:val="0"/>
        <w:snapToGrid w:val="0"/>
        <w:spacing w:line="580" w:lineRule="exact"/>
        <w:jc w:val="center"/>
        <w:rPr>
          <w:rFonts w:ascii="Times New Roman" w:eastAsia="方正小标宋简体"/>
          <w:color w:val="auto"/>
          <w:sz w:val="44"/>
          <w:szCs w:val="44"/>
          <w:u w:val="none"/>
        </w:rPr>
      </w:pPr>
    </w:p>
    <w:p w14:paraId="22791AA3">
      <w:pPr>
        <w:keepNext w:val="0"/>
        <w:keepLines w:val="0"/>
        <w:pageBreakBefore w:val="0"/>
        <w:kinsoku/>
        <w:topLinePunct w:val="0"/>
        <w:bidi w:val="0"/>
        <w:adjustRightInd w:val="0"/>
        <w:snapToGrid w:val="0"/>
        <w:spacing w:line="580" w:lineRule="exact"/>
        <w:jc w:val="center"/>
        <w:rPr>
          <w:rFonts w:ascii="方正小标宋简体" w:eastAsia="方正小标宋简体"/>
          <w:color w:val="auto"/>
          <w:sz w:val="44"/>
          <w:szCs w:val="44"/>
          <w:u w:val="none"/>
        </w:rPr>
      </w:pPr>
      <w:r>
        <w:rPr>
          <w:rFonts w:hint="eastAsia" w:ascii="方正小标宋简体" w:eastAsia="方正小标宋简体"/>
          <w:color w:val="auto"/>
          <w:sz w:val="44"/>
          <w:szCs w:val="44"/>
          <w:u w:val="none"/>
        </w:rPr>
        <w:t>沈阳市科技成果转化中试基地建设</w:t>
      </w:r>
    </w:p>
    <w:p w14:paraId="101751D0">
      <w:pPr>
        <w:keepNext w:val="0"/>
        <w:keepLines w:val="0"/>
        <w:pageBreakBefore w:val="0"/>
        <w:kinsoku/>
        <w:topLinePunct w:val="0"/>
        <w:bidi w:val="0"/>
        <w:adjustRightInd w:val="0"/>
        <w:snapToGrid w:val="0"/>
        <w:spacing w:line="580" w:lineRule="exact"/>
        <w:jc w:val="center"/>
        <w:rPr>
          <w:rFonts w:ascii="方正小标宋简体" w:eastAsia="方正小标宋简体"/>
          <w:color w:val="auto"/>
          <w:sz w:val="44"/>
          <w:szCs w:val="44"/>
          <w:u w:val="none"/>
        </w:rPr>
      </w:pPr>
      <w:r>
        <w:rPr>
          <w:rFonts w:hint="eastAsia" w:ascii="方正小标宋简体" w:eastAsia="方正小标宋简体"/>
          <w:color w:val="auto"/>
          <w:sz w:val="44"/>
          <w:szCs w:val="44"/>
          <w:u w:val="none"/>
        </w:rPr>
        <w:t>专项实施细则</w:t>
      </w:r>
    </w:p>
    <w:p w14:paraId="3E2D0FA1">
      <w:pPr>
        <w:keepNext w:val="0"/>
        <w:keepLines w:val="0"/>
        <w:pageBreakBefore w:val="0"/>
        <w:kinsoku/>
        <w:topLinePunct w:val="0"/>
        <w:bidi w:val="0"/>
        <w:adjustRightInd w:val="0"/>
        <w:snapToGrid w:val="0"/>
        <w:spacing w:line="580" w:lineRule="exact"/>
        <w:jc w:val="center"/>
        <w:rPr>
          <w:rFonts w:ascii="黑体" w:hAnsi="黑体" w:eastAsia="黑体"/>
          <w:color w:val="auto"/>
          <w:u w:val="none"/>
          <w:shd w:val="clear" w:color="auto" w:fill="FFFFFF"/>
        </w:rPr>
      </w:pPr>
    </w:p>
    <w:p w14:paraId="263B812C">
      <w:pPr>
        <w:keepNext w:val="0"/>
        <w:keepLines w:val="0"/>
        <w:pageBreakBefore w:val="0"/>
        <w:kinsoku/>
        <w:topLinePunct w:val="0"/>
        <w:bidi w:val="0"/>
        <w:snapToGrid w:val="0"/>
        <w:spacing w:line="580" w:lineRule="exact"/>
        <w:jc w:val="center"/>
        <w:rPr>
          <w:rFonts w:ascii="Times New Roman" w:eastAsia="黑体"/>
          <w:bCs/>
          <w:color w:val="auto"/>
          <w:kern w:val="0"/>
          <w:szCs w:val="32"/>
          <w:u w:val="none"/>
        </w:rPr>
      </w:pPr>
      <w:r>
        <w:rPr>
          <w:rFonts w:ascii="Times New Roman" w:eastAsia="黑体"/>
          <w:bCs/>
          <w:color w:val="auto"/>
          <w:kern w:val="0"/>
          <w:szCs w:val="32"/>
          <w:u w:val="none"/>
        </w:rPr>
        <w:t>第一章  总 则</w:t>
      </w:r>
    </w:p>
    <w:p w14:paraId="627ABA3C">
      <w:pPr>
        <w:keepNext w:val="0"/>
        <w:keepLines w:val="0"/>
        <w:pageBreakBefore w:val="0"/>
        <w:widowControl/>
        <w:kinsoku/>
        <w:topLinePunct w:val="0"/>
        <w:bidi w:val="0"/>
        <w:spacing w:line="580" w:lineRule="exact"/>
        <w:ind w:firstLine="632" w:firstLineChars="200"/>
        <w:jc w:val="left"/>
        <w:rPr>
          <w:rFonts w:hint="eastAsia" w:ascii="Times New Roman" w:eastAsia="仿宋_GB2312"/>
          <w:bCs/>
          <w:color w:val="auto"/>
          <w:szCs w:val="32"/>
          <w:u w:val="none"/>
          <w:lang w:eastAsia="zh-CN"/>
        </w:rPr>
      </w:pPr>
      <w:r>
        <w:rPr>
          <w:rFonts w:hint="eastAsia" w:ascii="Times New Roman" w:eastAsia="黑体"/>
          <w:bCs/>
          <w:color w:val="auto"/>
          <w:kern w:val="0"/>
          <w:szCs w:val="32"/>
          <w:u w:val="none"/>
        </w:rPr>
        <w:t xml:space="preserve">第一条 </w:t>
      </w:r>
      <w:r>
        <w:rPr>
          <w:rFonts w:hint="eastAsia" w:ascii="黑体" w:hAnsi="黑体" w:eastAsia="黑体" w:cs="黑体"/>
          <w:color w:val="auto"/>
          <w:szCs w:val="32"/>
          <w:u w:val="none"/>
        </w:rPr>
        <w:t xml:space="preserve"> </w:t>
      </w:r>
      <w:r>
        <w:rPr>
          <w:rFonts w:hint="eastAsia" w:ascii="Times New Roman" w:eastAsia="仿宋_GB2312"/>
          <w:color w:val="auto"/>
          <w:szCs w:val="32"/>
          <w:u w:val="none"/>
        </w:rPr>
        <w:t>为有效破解科技成果转化中试验证难题，支持科技成果转化中试基地建设与发展，加快布局建设一批技术开发能力强、中试熟化服务水平高的科技成果转化中试基地，建立领域全覆盖、管理体制新、运行机制活、中试成效好的中试服务网络体系，加快促进先进适用科技成果在沈转移转化，</w:t>
      </w:r>
      <w:r>
        <w:rPr>
          <w:rFonts w:hint="eastAsia" w:ascii="Times New Roman" w:eastAsia="仿宋_GB2312"/>
          <w:color w:val="auto"/>
          <w:szCs w:val="32"/>
          <w:u w:val="none"/>
          <w:lang w:val="en-US" w:eastAsia="zh-CN"/>
        </w:rPr>
        <w:t>依据</w:t>
      </w:r>
      <w:r>
        <w:rPr>
          <w:rFonts w:hint="eastAsia" w:ascii="Times New Roman" w:eastAsia="仿宋_GB2312"/>
          <w:color w:val="auto"/>
          <w:szCs w:val="32"/>
          <w:u w:val="none"/>
        </w:rPr>
        <w:t>《深入实施“兴沈英才计划”加快推进新时代人才强市建设若干政策措施</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lang w:val="en-US" w:eastAsia="zh-CN"/>
        </w:rPr>
        <w:t>2024年版</w:t>
      </w:r>
      <w:r>
        <w:rPr>
          <w:rFonts w:hint="eastAsia" w:ascii="仿宋_GB2312" w:hAnsi="仿宋_GB2312" w:eastAsia="仿宋_GB2312" w:cs="仿宋_GB2312"/>
          <w:bCs/>
          <w:color w:val="auto"/>
          <w:sz w:val="32"/>
          <w:szCs w:val="32"/>
          <w:u w:val="none"/>
          <w:lang w:eastAsia="zh-CN"/>
        </w:rPr>
        <w:t>）</w:t>
      </w:r>
      <w:r>
        <w:rPr>
          <w:rFonts w:hint="eastAsia" w:ascii="Times New Roman" w:eastAsia="仿宋_GB2312"/>
          <w:color w:val="auto"/>
          <w:szCs w:val="32"/>
          <w:u w:val="none"/>
        </w:rPr>
        <w:t>》，</w:t>
      </w:r>
      <w:r>
        <w:rPr>
          <w:rFonts w:ascii="Times New Roman" w:eastAsia="仿宋_GB2312"/>
          <w:color w:val="auto"/>
          <w:szCs w:val="32"/>
          <w:u w:val="none"/>
        </w:rPr>
        <w:t>制定本细则</w:t>
      </w:r>
      <w:r>
        <w:rPr>
          <w:rFonts w:hint="eastAsia" w:ascii="Times New Roman" w:eastAsia="仿宋_GB2312"/>
          <w:color w:val="auto"/>
          <w:szCs w:val="32"/>
          <w:u w:val="none"/>
          <w:lang w:eastAsia="zh-CN"/>
        </w:rPr>
        <w:t>。</w:t>
      </w:r>
    </w:p>
    <w:p w14:paraId="2FB7A154">
      <w:pPr>
        <w:keepNext w:val="0"/>
        <w:keepLines w:val="0"/>
        <w:pageBreakBefore w:val="0"/>
        <w:widowControl/>
        <w:kinsoku/>
        <w:topLinePunct w:val="0"/>
        <w:bidi w:val="0"/>
        <w:spacing w:line="580" w:lineRule="exact"/>
        <w:ind w:firstLine="632" w:firstLineChars="200"/>
        <w:jc w:val="left"/>
        <w:rPr>
          <w:rFonts w:hint="eastAsia" w:ascii="Times New Roman" w:eastAsia="仿宋_GB2312"/>
          <w:color w:val="auto"/>
          <w:szCs w:val="32"/>
          <w:u w:val="none"/>
          <w:lang w:eastAsia="zh-CN"/>
        </w:rPr>
      </w:pPr>
      <w:r>
        <w:rPr>
          <w:rFonts w:hint="eastAsia" w:ascii="Times New Roman" w:eastAsia="黑体"/>
          <w:bCs/>
          <w:color w:val="auto"/>
          <w:kern w:val="0"/>
          <w:szCs w:val="32"/>
          <w:u w:val="none"/>
        </w:rPr>
        <w:t>第</w:t>
      </w:r>
      <w:r>
        <w:rPr>
          <w:rFonts w:hint="eastAsia" w:ascii="Times New Roman" w:eastAsia="黑体"/>
          <w:bCs/>
          <w:color w:val="auto"/>
          <w:kern w:val="0"/>
          <w:szCs w:val="32"/>
          <w:u w:val="none"/>
          <w:lang w:val="en-US" w:eastAsia="zh-CN"/>
        </w:rPr>
        <w:t>二</w:t>
      </w:r>
      <w:r>
        <w:rPr>
          <w:rFonts w:hint="eastAsia" w:ascii="Times New Roman" w:eastAsia="黑体"/>
          <w:bCs/>
          <w:color w:val="auto"/>
          <w:kern w:val="0"/>
          <w:szCs w:val="32"/>
          <w:u w:val="none"/>
        </w:rPr>
        <w:t>条</w:t>
      </w:r>
      <w:r>
        <w:rPr>
          <w:rFonts w:hint="eastAsia" w:ascii="Times New Roman" w:eastAsia="仿宋_GB2312"/>
          <w:bCs/>
          <w:color w:val="auto"/>
          <w:kern w:val="0"/>
          <w:szCs w:val="32"/>
          <w:u w:val="none"/>
        </w:rPr>
        <w:t xml:space="preserve">  </w:t>
      </w:r>
      <w:r>
        <w:rPr>
          <w:rFonts w:hint="eastAsia" w:ascii="Times New Roman" w:eastAsia="仿宋_GB2312"/>
          <w:bCs/>
          <w:color w:val="auto"/>
          <w:kern w:val="0"/>
          <w:szCs w:val="32"/>
          <w:u w:val="none"/>
          <w:lang w:val="en-US" w:eastAsia="zh-CN"/>
        </w:rPr>
        <w:t>沈阳市科技成果转化中试基地</w:t>
      </w:r>
      <w:r>
        <w:rPr>
          <w:rFonts w:hint="eastAsia" w:ascii="Times New Roman" w:eastAsia="仿宋_GB2312"/>
          <w:color w:val="auto"/>
          <w:szCs w:val="32"/>
          <w:u w:val="none"/>
        </w:rPr>
        <w:t>，是指以行业优势科教资源或企业科研平台为依托，为科技成果进行二次开发实验和企业规模生产提供成熟、适用、成套技术而开展中间试验的科研开发实体，或是以加工、生产一般工业产品为主要经营业务，同时承担同类技术项目中试和产业化配套协作工作的平台</w:t>
      </w:r>
      <w:r>
        <w:rPr>
          <w:rFonts w:hint="eastAsia" w:ascii="Times New Roman" w:eastAsia="仿宋_GB2312"/>
          <w:color w:val="auto"/>
          <w:szCs w:val="32"/>
          <w:u w:val="none"/>
          <w:lang w:eastAsia="zh-CN"/>
        </w:rPr>
        <w:t>。</w:t>
      </w:r>
    </w:p>
    <w:p w14:paraId="1E149098">
      <w:pPr>
        <w:keepNext w:val="0"/>
        <w:keepLines w:val="0"/>
        <w:pageBreakBefore w:val="0"/>
        <w:widowControl/>
        <w:kinsoku/>
        <w:topLinePunct w:val="0"/>
        <w:bidi w:val="0"/>
        <w:spacing w:line="580" w:lineRule="exact"/>
        <w:ind w:firstLine="632" w:firstLineChars="200"/>
        <w:jc w:val="left"/>
        <w:rPr>
          <w:rFonts w:hint="eastAsia" w:ascii="Times New Roman" w:eastAsia="仿宋_GB2312"/>
          <w:bCs/>
          <w:color w:val="auto"/>
          <w:kern w:val="0"/>
          <w:szCs w:val="32"/>
          <w:u w:val="none"/>
          <w:lang w:eastAsia="zh-CN"/>
        </w:rPr>
      </w:pPr>
      <w:r>
        <w:rPr>
          <w:rFonts w:hint="eastAsia" w:ascii="Times New Roman" w:eastAsia="黑体"/>
          <w:bCs/>
          <w:color w:val="auto"/>
          <w:kern w:val="0"/>
          <w:szCs w:val="32"/>
          <w:u w:val="none"/>
        </w:rPr>
        <w:t>第</w:t>
      </w:r>
      <w:r>
        <w:rPr>
          <w:rFonts w:hint="eastAsia" w:ascii="Times New Roman" w:eastAsia="黑体"/>
          <w:bCs/>
          <w:color w:val="auto"/>
          <w:kern w:val="0"/>
          <w:szCs w:val="32"/>
          <w:u w:val="none"/>
          <w:lang w:val="en-US" w:eastAsia="zh-CN"/>
        </w:rPr>
        <w:t>三</w:t>
      </w:r>
      <w:r>
        <w:rPr>
          <w:rFonts w:hint="eastAsia" w:ascii="Times New Roman" w:eastAsia="黑体"/>
          <w:bCs/>
          <w:color w:val="auto"/>
          <w:kern w:val="0"/>
          <w:szCs w:val="32"/>
          <w:u w:val="none"/>
        </w:rPr>
        <w:t>条</w:t>
      </w:r>
      <w:r>
        <w:rPr>
          <w:rFonts w:hint="eastAsia" w:ascii="Times New Roman" w:eastAsia="仿宋_GB2312"/>
          <w:bCs/>
          <w:color w:val="auto"/>
          <w:kern w:val="0"/>
          <w:szCs w:val="32"/>
          <w:u w:val="none"/>
        </w:rPr>
        <w:t xml:space="preserve">  </w:t>
      </w:r>
      <w:r>
        <w:rPr>
          <w:rFonts w:hint="eastAsia" w:ascii="Times New Roman" w:eastAsia="仿宋_GB2312"/>
          <w:bCs/>
          <w:color w:val="auto"/>
          <w:kern w:val="0"/>
          <w:szCs w:val="32"/>
          <w:u w:val="none"/>
          <w:lang w:val="en-US" w:eastAsia="zh-CN"/>
        </w:rPr>
        <w:t>沈阳市科技成果转化中试基地建设专项</w:t>
      </w:r>
      <w:r>
        <w:rPr>
          <w:rFonts w:hint="eastAsia" w:ascii="Times New Roman" w:eastAsia="仿宋_GB2312"/>
          <w:bCs/>
          <w:color w:val="auto"/>
          <w:kern w:val="0"/>
          <w:szCs w:val="32"/>
          <w:u w:val="none"/>
        </w:rPr>
        <w:t>在市委人才工作领导小组统一领导下，</w:t>
      </w:r>
      <w:r>
        <w:rPr>
          <w:rFonts w:hint="eastAsia" w:ascii="仿宋_GB2312" w:hAnsi="仿宋_GB2312" w:eastAsia="仿宋_GB2312" w:cs="仿宋_GB2312"/>
          <w:bCs/>
          <w:color w:val="auto"/>
          <w:kern w:val="0"/>
          <w:szCs w:val="32"/>
          <w:u w:val="none"/>
        </w:rPr>
        <w:t>每年</w:t>
      </w:r>
      <w:r>
        <w:rPr>
          <w:rFonts w:hint="eastAsia" w:ascii="仿宋_GB2312" w:hAnsi="仿宋_GB2312" w:eastAsia="仿宋_GB2312" w:cs="仿宋_GB2312"/>
          <w:bCs/>
          <w:color w:val="auto"/>
          <w:kern w:val="0"/>
          <w:szCs w:val="32"/>
          <w:u w:val="none"/>
          <w:lang w:val="en-US" w:eastAsia="zh-CN"/>
        </w:rPr>
        <w:t>6</w:t>
      </w:r>
      <w:r>
        <w:rPr>
          <w:rFonts w:hint="eastAsia" w:ascii="仿宋_GB2312" w:hAnsi="仿宋_GB2312" w:eastAsia="仿宋_GB2312" w:cs="仿宋_GB2312"/>
          <w:bCs/>
          <w:color w:val="auto"/>
          <w:kern w:val="0"/>
          <w:szCs w:val="32"/>
          <w:u w:val="none"/>
        </w:rPr>
        <w:t>-</w:t>
      </w:r>
      <w:r>
        <w:rPr>
          <w:rFonts w:hint="eastAsia" w:ascii="仿宋_GB2312" w:hAnsi="仿宋_GB2312" w:eastAsia="仿宋_GB2312" w:cs="仿宋_GB2312"/>
          <w:bCs/>
          <w:color w:val="auto"/>
          <w:kern w:val="0"/>
          <w:szCs w:val="32"/>
          <w:u w:val="none"/>
          <w:lang w:val="en-US" w:eastAsia="zh-CN"/>
        </w:rPr>
        <w:t>8</w:t>
      </w:r>
      <w:r>
        <w:rPr>
          <w:rFonts w:hint="eastAsia" w:ascii="仿宋_GB2312" w:hAnsi="仿宋_GB2312" w:eastAsia="仿宋_GB2312" w:cs="仿宋_GB2312"/>
          <w:bCs/>
          <w:color w:val="auto"/>
          <w:kern w:val="0"/>
          <w:szCs w:val="32"/>
          <w:u w:val="none"/>
        </w:rPr>
        <w:t>月份申报，由市科技局负责</w:t>
      </w:r>
      <w:r>
        <w:rPr>
          <w:rFonts w:hint="eastAsia" w:ascii="仿宋_GB2312" w:hAnsi="仿宋_GB2312" w:eastAsia="仿宋_GB2312" w:cs="仿宋_GB2312"/>
          <w:bCs/>
          <w:color w:val="auto"/>
          <w:kern w:val="0"/>
          <w:szCs w:val="32"/>
          <w:u w:val="none"/>
          <w:lang w:val="en-US" w:eastAsia="zh-CN"/>
        </w:rPr>
        <w:t>具体</w:t>
      </w:r>
      <w:r>
        <w:rPr>
          <w:rFonts w:hint="eastAsia" w:ascii="仿宋_GB2312" w:hAnsi="仿宋_GB2312" w:eastAsia="仿宋_GB2312" w:cs="仿宋_GB2312"/>
          <w:bCs/>
          <w:color w:val="auto"/>
          <w:kern w:val="0"/>
          <w:szCs w:val="32"/>
          <w:u w:val="none"/>
        </w:rPr>
        <w:t>组织实施</w:t>
      </w:r>
      <w:r>
        <w:rPr>
          <w:rFonts w:hint="eastAsia" w:ascii="Times New Roman" w:eastAsia="仿宋_GB2312"/>
          <w:color w:val="auto"/>
          <w:szCs w:val="32"/>
          <w:u w:val="none"/>
          <w:lang w:eastAsia="zh-CN"/>
        </w:rPr>
        <w:t>。</w:t>
      </w:r>
    </w:p>
    <w:p w14:paraId="06131096">
      <w:pPr>
        <w:keepNext w:val="0"/>
        <w:keepLines w:val="0"/>
        <w:pageBreakBefore w:val="0"/>
        <w:kinsoku/>
        <w:topLinePunct w:val="0"/>
        <w:bidi w:val="0"/>
        <w:snapToGrid w:val="0"/>
        <w:spacing w:line="580" w:lineRule="exact"/>
        <w:jc w:val="center"/>
        <w:rPr>
          <w:rFonts w:ascii="Times New Roman" w:eastAsia="黑体"/>
          <w:bCs/>
          <w:color w:val="auto"/>
          <w:kern w:val="0"/>
          <w:szCs w:val="32"/>
          <w:u w:val="none"/>
        </w:rPr>
      </w:pPr>
      <w:r>
        <w:rPr>
          <w:rFonts w:hint="eastAsia" w:ascii="Times New Roman" w:eastAsia="黑体"/>
          <w:bCs/>
          <w:color w:val="auto"/>
          <w:kern w:val="0"/>
          <w:szCs w:val="32"/>
          <w:u w:val="none"/>
        </w:rPr>
        <w:t>第二章  实施主体</w:t>
      </w:r>
    </w:p>
    <w:p w14:paraId="1CD15609">
      <w:pPr>
        <w:keepNext w:val="0"/>
        <w:keepLines w:val="0"/>
        <w:pageBreakBefore w:val="0"/>
        <w:kinsoku/>
        <w:topLinePunct w:val="0"/>
        <w:bidi w:val="0"/>
        <w:snapToGrid w:val="0"/>
        <w:spacing w:line="580" w:lineRule="exact"/>
        <w:ind w:firstLine="632" w:firstLineChars="200"/>
        <w:rPr>
          <w:rFonts w:ascii="仿宋_GB2312" w:hAnsi="仿宋_GB2312" w:eastAsia="仿宋_GB2312" w:cs="仿宋_GB2312"/>
          <w:color w:val="auto"/>
          <w:u w:val="none"/>
        </w:rPr>
      </w:pPr>
      <w:r>
        <w:rPr>
          <w:rFonts w:hint="eastAsia" w:ascii="Times New Roman" w:eastAsia="黑体"/>
          <w:bCs/>
          <w:color w:val="auto"/>
          <w:kern w:val="0"/>
          <w:szCs w:val="32"/>
          <w:u w:val="none"/>
        </w:rPr>
        <w:t>第</w:t>
      </w:r>
      <w:r>
        <w:rPr>
          <w:rFonts w:hint="eastAsia" w:ascii="Times New Roman" w:eastAsia="黑体"/>
          <w:bCs/>
          <w:color w:val="auto"/>
          <w:kern w:val="0"/>
          <w:szCs w:val="32"/>
          <w:u w:val="none"/>
          <w:lang w:val="en-US" w:eastAsia="zh-CN"/>
        </w:rPr>
        <w:t>四</w:t>
      </w:r>
      <w:r>
        <w:rPr>
          <w:rFonts w:hint="eastAsia" w:ascii="Times New Roman" w:eastAsia="黑体"/>
          <w:bCs/>
          <w:color w:val="auto"/>
          <w:kern w:val="0"/>
          <w:szCs w:val="32"/>
          <w:u w:val="none"/>
        </w:rPr>
        <w:t>条</w:t>
      </w:r>
      <w:r>
        <w:rPr>
          <w:rFonts w:hint="eastAsia" w:ascii="Times New Roman" w:eastAsia="黑体"/>
          <w:bCs/>
          <w:color w:val="auto"/>
          <w:kern w:val="0"/>
          <w:szCs w:val="32"/>
          <w:u w:val="none"/>
          <w:lang w:val="en-US" w:eastAsia="zh-CN"/>
        </w:rPr>
        <w:t xml:space="preserve">  </w:t>
      </w:r>
      <w:r>
        <w:rPr>
          <w:rFonts w:hint="eastAsia" w:ascii="仿宋_GB2312" w:hAnsi="仿宋_GB2312" w:eastAsia="仿宋_GB2312" w:cs="仿宋_GB2312"/>
          <w:color w:val="auto"/>
          <w:u w:val="none"/>
        </w:rPr>
        <w:t>中试基地建设专项的实施主体是市科技局和股权投资管理公司</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rPr>
        <w:t>各实施主体协调配合，各负其责</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rPr>
        <w:t>具体职责如下：</w:t>
      </w:r>
    </w:p>
    <w:p w14:paraId="09D69886">
      <w:pPr>
        <w:pStyle w:val="2"/>
        <w:keepNext w:val="0"/>
        <w:keepLines w:val="0"/>
        <w:pageBreakBefore w:val="0"/>
        <w:kinsoku/>
        <w:topLinePunct w:val="0"/>
        <w:bidi w:val="0"/>
        <w:spacing w:line="580" w:lineRule="exact"/>
        <w:ind w:firstLine="632"/>
        <w:rPr>
          <w:rFonts w:hint="eastAsia" w:ascii="仿宋_GB2312" w:hAnsi="仿宋_GB2312" w:eastAsia="仿宋_GB2312" w:cs="仿宋_GB2312"/>
          <w:color w:val="auto"/>
          <w:u w:val="none"/>
          <w:lang w:eastAsia="zh-CN"/>
        </w:rPr>
      </w:pPr>
      <w:r>
        <w:rPr>
          <w:rFonts w:hint="eastAsia" w:ascii="仿宋_GB2312" w:hAnsi="仿宋_GB2312" w:eastAsia="仿宋_GB2312" w:cs="仿宋_GB2312"/>
          <w:color w:val="auto"/>
          <w:u w:val="none"/>
        </w:rPr>
        <w:t>1.市科技局负责专项资金股权投资管理的组织实施工作，负责组织企业申报和项目初审，负责组织专家或委托第三方机构对申报企业进行实地考察和专家评审，筛选并确定被投资企业</w:t>
      </w:r>
      <w:r>
        <w:rPr>
          <w:rFonts w:hint="eastAsia" w:ascii="仿宋_GB2312" w:hAnsi="仿宋_GB2312" w:eastAsia="仿宋_GB2312" w:cs="仿宋_GB2312"/>
          <w:color w:val="auto"/>
          <w:u w:val="none"/>
          <w:lang w:eastAsia="zh-CN"/>
        </w:rPr>
        <w:t>。</w:t>
      </w:r>
    </w:p>
    <w:p w14:paraId="064550D4">
      <w:pPr>
        <w:pStyle w:val="2"/>
        <w:keepNext w:val="0"/>
        <w:keepLines w:val="0"/>
        <w:pageBreakBefore w:val="0"/>
        <w:kinsoku/>
        <w:topLinePunct w:val="0"/>
        <w:bidi w:val="0"/>
        <w:spacing w:line="580" w:lineRule="exact"/>
        <w:ind w:firstLine="0" w:firstLineChars="0"/>
        <w:rPr>
          <w:rFonts w:hint="eastAsia" w:ascii="仿宋_GB2312" w:hAnsi="仿宋_GB2312" w:eastAsia="仿宋_GB2312" w:cs="仿宋_GB2312"/>
          <w:color w:val="auto"/>
          <w:u w:val="none"/>
          <w:lang w:eastAsia="zh-CN"/>
        </w:rPr>
      </w:pPr>
      <w:r>
        <w:rPr>
          <w:rFonts w:hint="eastAsia" w:ascii="仿宋_GB2312" w:hAnsi="仿宋_GB2312" w:eastAsia="仿宋_GB2312" w:cs="仿宋_GB2312"/>
          <w:color w:val="auto"/>
          <w:u w:val="none"/>
        </w:rPr>
        <w:t xml:space="preserve">    2.股权投资管理公司须为与市科技局签订委托协议的国有性质企业</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rPr>
        <w:t>负责对专家评审确定的被投资企业协商投资额度和约定占股比例；负责对被投资企业进行股权投资尽职调查，形成股权投资建议和意见，并代表市科技局履行出资人职责，将专项资金以注册资本金形式投资到指定企业；负责对股权进行日常监管，建立相应的投资风险规避机制和退出机制</w:t>
      </w:r>
      <w:r>
        <w:rPr>
          <w:rFonts w:hint="eastAsia" w:ascii="仿宋_GB2312" w:hAnsi="仿宋_GB2312" w:eastAsia="仿宋_GB2312" w:cs="仿宋_GB2312"/>
          <w:color w:val="auto"/>
          <w:u w:val="none"/>
          <w:lang w:eastAsia="zh-CN"/>
        </w:rPr>
        <w:t>。</w:t>
      </w:r>
    </w:p>
    <w:p w14:paraId="3D445775">
      <w:pPr>
        <w:keepNext w:val="0"/>
        <w:keepLines w:val="0"/>
        <w:pageBreakBefore w:val="0"/>
        <w:kinsoku/>
        <w:topLinePunct w:val="0"/>
        <w:bidi w:val="0"/>
        <w:snapToGrid w:val="0"/>
        <w:spacing w:line="580" w:lineRule="exact"/>
        <w:jc w:val="center"/>
        <w:rPr>
          <w:rFonts w:ascii="Times New Roman" w:eastAsia="黑体"/>
          <w:bCs/>
          <w:color w:val="auto"/>
          <w:kern w:val="0"/>
          <w:szCs w:val="32"/>
          <w:u w:val="none"/>
        </w:rPr>
      </w:pPr>
      <w:r>
        <w:rPr>
          <w:rFonts w:hint="eastAsia" w:ascii="Times New Roman" w:eastAsia="黑体"/>
          <w:bCs/>
          <w:color w:val="auto"/>
          <w:kern w:val="0"/>
          <w:szCs w:val="32"/>
          <w:u w:val="none"/>
        </w:rPr>
        <w:t>第三章  支持对象、方式及标准</w:t>
      </w:r>
    </w:p>
    <w:p w14:paraId="5311919C">
      <w:pPr>
        <w:keepNext w:val="0"/>
        <w:keepLines w:val="0"/>
        <w:pageBreakBefore w:val="0"/>
        <w:kinsoku/>
        <w:topLinePunct w:val="0"/>
        <w:bidi w:val="0"/>
        <w:spacing w:line="580" w:lineRule="exact"/>
        <w:ind w:firstLine="632" w:firstLineChars="200"/>
        <w:contextualSpacing/>
        <w:rPr>
          <w:rFonts w:ascii="仿宋_GB2312" w:hAnsi="仿宋_GB2312" w:eastAsia="仿宋_GB2312" w:cs="仿宋_GB2312"/>
          <w:color w:val="auto"/>
          <w:szCs w:val="32"/>
          <w:u w:val="none"/>
        </w:rPr>
      </w:pPr>
      <w:r>
        <w:rPr>
          <w:rFonts w:hint="eastAsia" w:ascii="Times New Roman" w:eastAsia="黑体"/>
          <w:bCs/>
          <w:color w:val="auto"/>
          <w:kern w:val="0"/>
          <w:szCs w:val="32"/>
          <w:u w:val="none"/>
        </w:rPr>
        <w:t>第</w:t>
      </w:r>
      <w:r>
        <w:rPr>
          <w:rFonts w:hint="eastAsia" w:ascii="Times New Roman" w:eastAsia="黑体"/>
          <w:bCs/>
          <w:color w:val="auto"/>
          <w:kern w:val="0"/>
          <w:szCs w:val="32"/>
          <w:u w:val="none"/>
          <w:lang w:val="en-US" w:eastAsia="zh-CN"/>
        </w:rPr>
        <w:t>五</w:t>
      </w:r>
      <w:r>
        <w:rPr>
          <w:rFonts w:hint="eastAsia" w:ascii="Times New Roman" w:eastAsia="黑体"/>
          <w:bCs/>
          <w:color w:val="auto"/>
          <w:kern w:val="0"/>
          <w:szCs w:val="32"/>
          <w:u w:val="none"/>
        </w:rPr>
        <w:t>条</w:t>
      </w:r>
      <w:r>
        <w:rPr>
          <w:rFonts w:hint="eastAsia" w:ascii="Times New Roman" w:eastAsia="仿宋_GB2312"/>
          <w:bCs/>
          <w:color w:val="auto"/>
          <w:kern w:val="0"/>
          <w:szCs w:val="32"/>
          <w:u w:val="none"/>
        </w:rPr>
        <w:t xml:space="preserve">  </w:t>
      </w:r>
      <w:r>
        <w:rPr>
          <w:rFonts w:hint="eastAsia" w:ascii="仿宋_GB2312" w:hAnsi="仿宋_GB2312" w:eastAsia="仿宋_GB2312" w:cs="仿宋_GB2312"/>
          <w:bCs/>
          <w:color w:val="auto"/>
          <w:kern w:val="0"/>
          <w:szCs w:val="32"/>
          <w:u w:val="none"/>
        </w:rPr>
        <w:t>支</w:t>
      </w:r>
      <w:r>
        <w:rPr>
          <w:rFonts w:hint="eastAsia" w:ascii="仿宋_GB2312" w:hAnsi="仿宋_GB2312" w:eastAsia="仿宋_GB2312" w:cs="仿宋_GB2312"/>
          <w:color w:val="auto"/>
          <w:szCs w:val="32"/>
          <w:u w:val="none"/>
        </w:rPr>
        <w:t>持对象</w:t>
      </w:r>
      <w:r>
        <w:rPr>
          <w:rFonts w:hint="eastAsia" w:ascii="仿宋_GB2312" w:hAnsi="仿宋_GB2312" w:eastAsia="仿宋_GB2312" w:cs="仿宋_GB2312"/>
          <w:color w:val="auto"/>
          <w:szCs w:val="32"/>
          <w:u w:val="none"/>
          <w:lang w:eastAsia="zh-CN"/>
        </w:rPr>
        <w:t>。</w:t>
      </w:r>
      <w:r>
        <w:rPr>
          <w:rFonts w:hint="eastAsia" w:ascii="仿宋_GB2312" w:hAnsi="仿宋_GB2312" w:eastAsia="仿宋_GB2312" w:cs="仿宋_GB2312"/>
          <w:color w:val="auto"/>
          <w:szCs w:val="32"/>
          <w:u w:val="none"/>
        </w:rPr>
        <w:t>在市科技局备案的市级科技成果转化中试基地，应具备以下条件：</w:t>
      </w:r>
    </w:p>
    <w:p w14:paraId="4AC44E2E">
      <w:pPr>
        <w:pStyle w:val="2"/>
        <w:keepNext w:val="0"/>
        <w:keepLines w:val="0"/>
        <w:pageBreakBefore w:val="0"/>
        <w:kinsoku/>
        <w:topLinePunct w:val="0"/>
        <w:bidi w:val="0"/>
        <w:spacing w:line="580" w:lineRule="exact"/>
        <w:ind w:firstLine="632"/>
        <w:rPr>
          <w:rFonts w:hint="eastAsia" w:ascii="仿宋_GB2312" w:hAnsi="仿宋_GB2312" w:eastAsia="仿宋_GB2312" w:cs="仿宋_GB2312"/>
          <w:color w:val="auto"/>
          <w:szCs w:val="32"/>
          <w:u w:val="none"/>
          <w:lang w:eastAsia="zh-CN"/>
        </w:rPr>
      </w:pPr>
      <w:r>
        <w:rPr>
          <w:rFonts w:hint="eastAsia" w:ascii="仿宋_GB2312" w:hAnsi="仿宋_GB2312" w:eastAsia="仿宋_GB2312" w:cs="仿宋_GB2312"/>
          <w:color w:val="auto"/>
          <w:szCs w:val="32"/>
          <w:u w:val="none"/>
        </w:rPr>
        <w:t>1.在沈依法注册成立或完成股份制改革的具有独立法人资格的企业</w:t>
      </w:r>
      <w:r>
        <w:rPr>
          <w:rFonts w:hint="eastAsia" w:ascii="仿宋_GB2312" w:hAnsi="仿宋_GB2312" w:eastAsia="仿宋_GB2312" w:cs="仿宋_GB2312"/>
          <w:color w:val="auto"/>
          <w:szCs w:val="32"/>
          <w:u w:val="none"/>
          <w:lang w:eastAsia="zh-CN"/>
        </w:rPr>
        <w:t>。</w:t>
      </w:r>
    </w:p>
    <w:p w14:paraId="2E2F6602">
      <w:pPr>
        <w:pStyle w:val="2"/>
        <w:keepNext w:val="0"/>
        <w:keepLines w:val="0"/>
        <w:pageBreakBefore w:val="0"/>
        <w:kinsoku/>
        <w:topLinePunct w:val="0"/>
        <w:bidi w:val="0"/>
        <w:spacing w:line="580" w:lineRule="exact"/>
        <w:ind w:firstLine="632"/>
        <w:rPr>
          <w:rFonts w:hint="eastAsia" w:ascii="仿宋_GB2312" w:hAnsi="仿宋_GB2312" w:eastAsia="仿宋_GB2312" w:cs="仿宋_GB2312"/>
          <w:color w:val="auto"/>
          <w:szCs w:val="32"/>
          <w:u w:val="none"/>
          <w:lang w:eastAsia="zh-CN"/>
        </w:rPr>
      </w:pPr>
      <w:r>
        <w:rPr>
          <w:rFonts w:hint="eastAsia" w:ascii="仿宋_GB2312" w:hAnsi="仿宋_GB2312" w:eastAsia="仿宋_GB2312" w:cs="仿宋_GB2312"/>
          <w:color w:val="auto"/>
          <w:szCs w:val="32"/>
          <w:u w:val="none"/>
        </w:rPr>
        <w:t>2.企业所有者权益（含公司本部及纳入合并范围的子公司）1000万元（含1000万元）以上</w:t>
      </w:r>
      <w:r>
        <w:rPr>
          <w:rFonts w:hint="eastAsia" w:ascii="仿宋_GB2312" w:hAnsi="仿宋_GB2312" w:eastAsia="仿宋_GB2312" w:cs="仿宋_GB2312"/>
          <w:color w:val="auto"/>
          <w:szCs w:val="32"/>
          <w:u w:val="none"/>
          <w:lang w:eastAsia="zh-CN"/>
        </w:rPr>
        <w:t>。</w:t>
      </w:r>
    </w:p>
    <w:p w14:paraId="25C2016E">
      <w:pPr>
        <w:pStyle w:val="6"/>
        <w:keepNext w:val="0"/>
        <w:keepLines w:val="0"/>
        <w:pageBreakBefore w:val="0"/>
        <w:kinsoku/>
        <w:topLinePunct w:val="0"/>
        <w:bidi w:val="0"/>
        <w:spacing w:line="580" w:lineRule="exact"/>
        <w:ind w:firstLine="640"/>
        <w:rPr>
          <w:rFonts w:hint="eastAsia" w:ascii="Times New Roman" w:hAnsi="Times New Roman" w:eastAsia="仿宋_GB2312" w:cs="Times New Roman"/>
          <w:b w:val="0"/>
          <w:bCs w:val="0"/>
          <w:color w:val="auto"/>
          <w:sz w:val="32"/>
          <w:szCs w:val="32"/>
          <w:u w:val="none"/>
          <w:lang w:val="en-US" w:eastAsia="zh-CN"/>
        </w:rPr>
      </w:pPr>
      <w:r>
        <w:rPr>
          <w:rFonts w:ascii="Times New Roman" w:hAnsi="Times New Roman" w:eastAsia="黑体" w:cs="Times New Roman"/>
          <w:b w:val="0"/>
          <w:color w:val="auto"/>
          <w:kern w:val="0"/>
          <w:sz w:val="32"/>
          <w:szCs w:val="32"/>
          <w:u w:val="none"/>
          <w:lang w:val="en-US"/>
        </w:rPr>
        <w:t>第</w:t>
      </w:r>
      <w:r>
        <w:rPr>
          <w:rFonts w:hint="eastAsia" w:ascii="Times New Roman" w:hAnsi="Times New Roman" w:eastAsia="黑体" w:cs="Times New Roman"/>
          <w:b w:val="0"/>
          <w:color w:val="auto"/>
          <w:kern w:val="0"/>
          <w:sz w:val="32"/>
          <w:szCs w:val="32"/>
          <w:u w:val="none"/>
          <w:lang w:val="en-US" w:eastAsia="zh-CN"/>
        </w:rPr>
        <w:t>六</w:t>
      </w:r>
      <w:r>
        <w:rPr>
          <w:rFonts w:ascii="Times New Roman" w:hAnsi="Times New Roman" w:eastAsia="黑体" w:cs="Times New Roman"/>
          <w:b w:val="0"/>
          <w:color w:val="auto"/>
          <w:kern w:val="0"/>
          <w:sz w:val="32"/>
          <w:szCs w:val="32"/>
          <w:u w:val="none"/>
          <w:lang w:val="en-US"/>
        </w:rPr>
        <w:t>条</w:t>
      </w:r>
      <w:r>
        <w:rPr>
          <w:rFonts w:hint="eastAsia" w:ascii="仿宋_GB2312" w:hAnsi="仿宋_GB2312" w:eastAsia="仿宋_GB2312" w:cs="仿宋_GB2312"/>
          <w:b w:val="0"/>
          <w:bCs w:val="0"/>
          <w:color w:val="auto"/>
          <w:sz w:val="32"/>
          <w:szCs w:val="32"/>
          <w:u w:val="none"/>
          <w:lang w:val="en-US"/>
        </w:rPr>
        <w:t xml:space="preserve">  </w:t>
      </w:r>
      <w:r>
        <w:rPr>
          <w:rFonts w:hint="eastAsia" w:ascii="Times New Roman" w:hAnsi="Times New Roman" w:eastAsia="仿宋_GB2312" w:cs="Times New Roman"/>
          <w:b w:val="0"/>
          <w:bCs w:val="0"/>
          <w:color w:val="auto"/>
          <w:sz w:val="32"/>
          <w:szCs w:val="32"/>
          <w:u w:val="none"/>
          <w:lang w:val="en-US"/>
        </w:rPr>
        <w:t>支持方式</w:t>
      </w:r>
      <w:r>
        <w:rPr>
          <w:rFonts w:hint="eastAsia" w:ascii="Times New Roman" w:hAnsi="Times New Roman" w:eastAsia="仿宋_GB2312" w:cs="Times New Roman"/>
          <w:b w:val="0"/>
          <w:bCs w:val="0"/>
          <w:color w:val="auto"/>
          <w:sz w:val="32"/>
          <w:szCs w:val="32"/>
          <w:u w:val="none"/>
          <w:lang w:val="en-US" w:eastAsia="zh-CN"/>
        </w:rPr>
        <w:t>。</w:t>
      </w:r>
      <w:r>
        <w:rPr>
          <w:rFonts w:hint="eastAsia" w:ascii="Times New Roman" w:hAnsi="Times New Roman" w:eastAsia="仿宋_GB2312" w:cs="Times New Roman"/>
          <w:b w:val="0"/>
          <w:bCs w:val="0"/>
          <w:color w:val="auto"/>
          <w:sz w:val="32"/>
          <w:szCs w:val="32"/>
          <w:u w:val="none"/>
          <w:lang w:val="en-US"/>
        </w:rPr>
        <w:t>采取财政专项资金入股中试基地方式</w:t>
      </w:r>
      <w:r>
        <w:rPr>
          <w:rFonts w:hint="eastAsia" w:ascii="Times New Roman" w:hAnsi="Times New Roman" w:eastAsia="仿宋_GB2312" w:cs="Times New Roman"/>
          <w:b w:val="0"/>
          <w:bCs w:val="0"/>
          <w:color w:val="auto"/>
          <w:sz w:val="32"/>
          <w:szCs w:val="32"/>
          <w:u w:val="none"/>
          <w:lang w:val="en-US" w:eastAsia="zh-CN"/>
        </w:rPr>
        <w:t>。</w:t>
      </w:r>
    </w:p>
    <w:p w14:paraId="776A2229">
      <w:pPr>
        <w:pStyle w:val="6"/>
        <w:keepNext w:val="0"/>
        <w:keepLines w:val="0"/>
        <w:pageBreakBefore w:val="0"/>
        <w:kinsoku/>
        <w:topLinePunct w:val="0"/>
        <w:bidi w:val="0"/>
        <w:spacing w:line="580" w:lineRule="exact"/>
        <w:ind w:firstLine="640"/>
        <w:rPr>
          <w:rFonts w:hint="eastAsia" w:ascii="仿宋_GB2312" w:hAnsi="仿宋_GB2312" w:eastAsia="仿宋_GB2312" w:cs="仿宋_GB2312"/>
          <w:b w:val="0"/>
          <w:color w:val="auto"/>
          <w:kern w:val="0"/>
          <w:sz w:val="32"/>
          <w:szCs w:val="32"/>
          <w:u w:val="none"/>
          <w:lang w:val="en-US" w:eastAsia="zh-CN"/>
        </w:rPr>
      </w:pPr>
      <w:r>
        <w:rPr>
          <w:rFonts w:hint="eastAsia" w:ascii="Times New Roman" w:hAnsi="Times New Roman" w:eastAsia="黑体" w:cs="Times New Roman"/>
          <w:b w:val="0"/>
          <w:color w:val="auto"/>
          <w:kern w:val="0"/>
          <w:sz w:val="32"/>
          <w:szCs w:val="32"/>
          <w:u w:val="none"/>
          <w:lang w:val="en-US"/>
        </w:rPr>
        <w:t>第</w:t>
      </w:r>
      <w:r>
        <w:rPr>
          <w:rFonts w:hint="eastAsia" w:ascii="Times New Roman" w:hAnsi="Times New Roman" w:eastAsia="黑体" w:cs="Times New Roman"/>
          <w:b w:val="0"/>
          <w:color w:val="auto"/>
          <w:kern w:val="0"/>
          <w:sz w:val="32"/>
          <w:szCs w:val="32"/>
          <w:u w:val="none"/>
          <w:lang w:val="en-US" w:eastAsia="zh-CN"/>
        </w:rPr>
        <w:t>七</w:t>
      </w:r>
      <w:r>
        <w:rPr>
          <w:rFonts w:hint="eastAsia" w:ascii="Times New Roman" w:hAnsi="Times New Roman" w:eastAsia="黑体" w:cs="Times New Roman"/>
          <w:b w:val="0"/>
          <w:color w:val="auto"/>
          <w:kern w:val="0"/>
          <w:sz w:val="32"/>
          <w:szCs w:val="32"/>
          <w:u w:val="none"/>
          <w:lang w:val="en-US"/>
        </w:rPr>
        <w:t xml:space="preserve">条 </w:t>
      </w:r>
      <w:r>
        <w:rPr>
          <w:rFonts w:hint="eastAsia" w:ascii="Times New Roman" w:hAnsi="Times New Roman" w:eastAsia="仿宋_GB2312" w:cs="Times New Roman"/>
          <w:b w:val="0"/>
          <w:color w:val="auto"/>
          <w:kern w:val="0"/>
          <w:sz w:val="32"/>
          <w:szCs w:val="32"/>
          <w:u w:val="none"/>
          <w:lang w:val="en-US"/>
        </w:rPr>
        <w:t xml:space="preserve"> 支</w:t>
      </w:r>
      <w:r>
        <w:rPr>
          <w:rFonts w:hint="eastAsia" w:ascii="仿宋_GB2312" w:hAnsi="仿宋_GB2312" w:eastAsia="仿宋_GB2312" w:cs="仿宋_GB2312"/>
          <w:b w:val="0"/>
          <w:color w:val="auto"/>
          <w:kern w:val="0"/>
          <w:sz w:val="32"/>
          <w:szCs w:val="32"/>
          <w:u w:val="none"/>
          <w:lang w:val="en-US"/>
        </w:rPr>
        <w:t>持</w:t>
      </w:r>
      <w:r>
        <w:rPr>
          <w:rFonts w:hint="eastAsia" w:ascii="仿宋_GB2312" w:hAnsi="仿宋_GB2312" w:eastAsia="仿宋_GB2312" w:cs="仿宋_GB2312"/>
          <w:b w:val="0"/>
          <w:bCs w:val="0"/>
          <w:color w:val="auto"/>
          <w:sz w:val="32"/>
          <w:szCs w:val="32"/>
          <w:u w:val="none"/>
          <w:lang w:val="en-US"/>
        </w:rPr>
        <w:t>标准</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lang w:val="en-US"/>
        </w:rPr>
        <w:t>对专家评审得分85分以上（含85分）的科技成果转化中试基地，按得分排名情况择优给予投资资金最高不超过500万元支持，投资资金额度不高于被投资企业建设总投入的25%，约定资金占股比例不超过10%，投资回收期不低于5年，股权优先购买权和投资收益无偿让渡被投资企业</w:t>
      </w:r>
      <w:r>
        <w:rPr>
          <w:rFonts w:hint="eastAsia" w:ascii="仿宋_GB2312" w:hAnsi="仿宋_GB2312" w:eastAsia="仿宋_GB2312" w:cs="仿宋_GB2312"/>
          <w:b w:val="0"/>
          <w:bCs w:val="0"/>
          <w:color w:val="auto"/>
          <w:sz w:val="32"/>
          <w:szCs w:val="32"/>
          <w:u w:val="none"/>
          <w:lang w:val="en-US" w:eastAsia="zh-CN"/>
        </w:rPr>
        <w:t>。</w:t>
      </w:r>
    </w:p>
    <w:p w14:paraId="6DB712F5">
      <w:pPr>
        <w:keepNext w:val="0"/>
        <w:keepLines w:val="0"/>
        <w:pageBreakBefore w:val="0"/>
        <w:kinsoku/>
        <w:topLinePunct w:val="0"/>
        <w:bidi w:val="0"/>
        <w:snapToGrid w:val="0"/>
        <w:spacing w:line="580" w:lineRule="exact"/>
        <w:jc w:val="center"/>
        <w:rPr>
          <w:rFonts w:ascii="Times New Roman" w:eastAsia="黑体"/>
          <w:bCs/>
          <w:color w:val="auto"/>
          <w:kern w:val="0"/>
          <w:szCs w:val="32"/>
          <w:u w:val="none"/>
        </w:rPr>
      </w:pPr>
      <w:r>
        <w:rPr>
          <w:rFonts w:hint="eastAsia" w:ascii="Times New Roman" w:eastAsia="黑体"/>
          <w:bCs/>
          <w:color w:val="auto"/>
          <w:kern w:val="0"/>
          <w:szCs w:val="32"/>
          <w:u w:val="none"/>
        </w:rPr>
        <w:t>第四章  评审内容及流程</w:t>
      </w:r>
    </w:p>
    <w:p w14:paraId="0D4AF74F">
      <w:pPr>
        <w:keepNext w:val="0"/>
        <w:keepLines w:val="0"/>
        <w:pageBreakBefore w:val="0"/>
        <w:kinsoku/>
        <w:overflowPunct w:val="0"/>
        <w:topLinePunct w:val="0"/>
        <w:autoSpaceDE w:val="0"/>
        <w:autoSpaceDN w:val="0"/>
        <w:bidi w:val="0"/>
        <w:adjustRightInd w:val="0"/>
        <w:spacing w:line="580" w:lineRule="exact"/>
        <w:ind w:firstLine="632" w:firstLineChars="200"/>
        <w:rPr>
          <w:rFonts w:ascii="仿宋_GB2312" w:hAnsi="仿宋_GB2312" w:eastAsia="仿宋_GB2312" w:cs="仿宋_GB2312"/>
          <w:color w:val="auto"/>
          <w:szCs w:val="32"/>
          <w:u w:val="none"/>
        </w:rPr>
      </w:pPr>
      <w:r>
        <w:rPr>
          <w:rFonts w:hint="eastAsia" w:ascii="Times New Roman" w:eastAsia="黑体"/>
          <w:bCs/>
          <w:color w:val="auto"/>
          <w:kern w:val="0"/>
          <w:szCs w:val="32"/>
          <w:u w:val="none"/>
        </w:rPr>
        <w:t>第</w:t>
      </w:r>
      <w:r>
        <w:rPr>
          <w:rFonts w:hint="eastAsia" w:ascii="Times New Roman" w:eastAsia="黑体"/>
          <w:bCs/>
          <w:color w:val="auto"/>
          <w:kern w:val="0"/>
          <w:szCs w:val="32"/>
          <w:u w:val="none"/>
          <w:lang w:val="en-US" w:eastAsia="zh-CN"/>
        </w:rPr>
        <w:t>八</w:t>
      </w:r>
      <w:r>
        <w:rPr>
          <w:rFonts w:hint="eastAsia" w:ascii="Times New Roman" w:eastAsia="黑体"/>
          <w:bCs/>
          <w:color w:val="auto"/>
          <w:kern w:val="0"/>
          <w:szCs w:val="32"/>
          <w:u w:val="none"/>
        </w:rPr>
        <w:t>条</w:t>
      </w:r>
      <w:r>
        <w:rPr>
          <w:rFonts w:hint="eastAsia" w:ascii="黑体" w:hAnsi="黑体" w:eastAsia="黑体"/>
          <w:color w:val="auto"/>
          <w:szCs w:val="32"/>
          <w:u w:val="none"/>
        </w:rPr>
        <w:t xml:space="preserve"> </w:t>
      </w:r>
      <w:r>
        <w:rPr>
          <w:rFonts w:hint="eastAsia" w:ascii="黑体" w:hAnsi="黑体" w:eastAsia="黑体" w:cs="黑体"/>
          <w:color w:val="auto"/>
          <w:szCs w:val="32"/>
          <w:u w:val="none"/>
        </w:rPr>
        <w:t xml:space="preserve"> </w:t>
      </w:r>
      <w:r>
        <w:rPr>
          <w:rFonts w:hint="eastAsia" w:ascii="仿宋_GB2312" w:hAnsi="仿宋_GB2312" w:eastAsia="仿宋_GB2312" w:cs="仿宋_GB2312"/>
          <w:color w:val="auto"/>
          <w:szCs w:val="32"/>
          <w:u w:val="none"/>
        </w:rPr>
        <w:t>评审内容</w:t>
      </w:r>
      <w:r>
        <w:rPr>
          <w:rFonts w:hint="eastAsia" w:ascii="仿宋_GB2312" w:hAnsi="仿宋_GB2312" w:eastAsia="仿宋_GB2312" w:cs="仿宋_GB2312"/>
          <w:color w:val="auto"/>
          <w:szCs w:val="32"/>
          <w:u w:val="none"/>
          <w:lang w:eastAsia="zh-CN"/>
        </w:rPr>
        <w:t>。</w:t>
      </w:r>
      <w:r>
        <w:rPr>
          <w:rFonts w:hint="eastAsia" w:ascii="仿宋_GB2312" w:hAnsi="仿宋_GB2312" w:eastAsia="仿宋_GB2312" w:cs="仿宋_GB2312"/>
          <w:color w:val="auto"/>
          <w:szCs w:val="32"/>
          <w:u w:val="none"/>
        </w:rPr>
        <w:t>中试基地建设专项评审内容为以下有关事项：</w:t>
      </w:r>
    </w:p>
    <w:p w14:paraId="1FF2A254">
      <w:pPr>
        <w:keepNext w:val="0"/>
        <w:keepLines w:val="0"/>
        <w:pageBreakBefore w:val="0"/>
        <w:kinsoku/>
        <w:overflowPunct w:val="0"/>
        <w:topLinePunct w:val="0"/>
        <w:autoSpaceDE w:val="0"/>
        <w:autoSpaceDN w:val="0"/>
        <w:bidi w:val="0"/>
        <w:adjustRightInd w:val="0"/>
        <w:spacing w:line="580" w:lineRule="exact"/>
        <w:ind w:firstLine="632" w:firstLineChars="200"/>
        <w:rPr>
          <w:rFonts w:hint="eastAsia" w:ascii="仿宋_GB2312" w:hAnsi="仿宋_GB2312" w:eastAsia="仿宋_GB2312" w:cs="仿宋_GB2312"/>
          <w:color w:val="auto"/>
          <w:szCs w:val="32"/>
          <w:u w:val="none"/>
          <w:lang w:eastAsia="zh-CN"/>
        </w:rPr>
      </w:pPr>
      <w:r>
        <w:rPr>
          <w:rFonts w:hint="eastAsia" w:ascii="仿宋_GB2312" w:hAnsi="仿宋_GB2312" w:eastAsia="仿宋_GB2312" w:cs="仿宋_GB2312"/>
          <w:color w:val="auto"/>
          <w:szCs w:val="32"/>
          <w:u w:val="none"/>
        </w:rPr>
        <w:t>（一）建设投入情况（绩效评价权重25%）：非土地、厂房等的固定资产投入，人员、试验材料等支出</w:t>
      </w:r>
      <w:r>
        <w:rPr>
          <w:rFonts w:hint="eastAsia" w:ascii="仿宋_GB2312" w:hAnsi="仿宋_GB2312" w:eastAsia="仿宋_GB2312" w:cs="仿宋_GB2312"/>
          <w:color w:val="auto"/>
          <w:szCs w:val="32"/>
          <w:u w:val="none"/>
          <w:lang w:eastAsia="zh-CN"/>
        </w:rPr>
        <w:t>。</w:t>
      </w:r>
    </w:p>
    <w:p w14:paraId="75E8ECB6">
      <w:pPr>
        <w:keepNext w:val="0"/>
        <w:keepLines w:val="0"/>
        <w:pageBreakBefore w:val="0"/>
        <w:kinsoku/>
        <w:overflowPunct w:val="0"/>
        <w:topLinePunct w:val="0"/>
        <w:autoSpaceDE w:val="0"/>
        <w:autoSpaceDN w:val="0"/>
        <w:bidi w:val="0"/>
        <w:adjustRightInd w:val="0"/>
        <w:spacing w:line="580" w:lineRule="exact"/>
        <w:ind w:firstLine="632" w:firstLineChars="200"/>
        <w:rPr>
          <w:rFonts w:hint="eastAsia" w:ascii="仿宋_GB2312" w:hAnsi="仿宋_GB2312" w:eastAsia="仿宋_GB2312" w:cs="仿宋_GB2312"/>
          <w:color w:val="auto"/>
          <w:szCs w:val="32"/>
          <w:u w:val="none"/>
          <w:lang w:eastAsia="zh-CN"/>
        </w:rPr>
      </w:pPr>
      <w:r>
        <w:rPr>
          <w:rFonts w:hint="eastAsia" w:ascii="仿宋_GB2312" w:hAnsi="仿宋_GB2312" w:eastAsia="仿宋_GB2312" w:cs="仿宋_GB2312"/>
          <w:color w:val="auto"/>
          <w:szCs w:val="32"/>
          <w:u w:val="none"/>
        </w:rPr>
        <w:t>（二）平台及项目情况（绩效评价权重25%）：依托科技成果转化中试基地建立的公共技术服务平台以及对外开展中试服务项目的数量和质量</w:t>
      </w:r>
      <w:r>
        <w:rPr>
          <w:rFonts w:hint="eastAsia" w:ascii="仿宋_GB2312" w:hAnsi="仿宋_GB2312" w:eastAsia="仿宋_GB2312" w:cs="仿宋_GB2312"/>
          <w:color w:val="auto"/>
          <w:szCs w:val="32"/>
          <w:u w:val="none"/>
          <w:lang w:eastAsia="zh-CN"/>
        </w:rPr>
        <w:t>。</w:t>
      </w:r>
    </w:p>
    <w:p w14:paraId="292197C4">
      <w:pPr>
        <w:keepNext w:val="0"/>
        <w:keepLines w:val="0"/>
        <w:pageBreakBefore w:val="0"/>
        <w:kinsoku/>
        <w:overflowPunct w:val="0"/>
        <w:topLinePunct w:val="0"/>
        <w:autoSpaceDE w:val="0"/>
        <w:autoSpaceDN w:val="0"/>
        <w:bidi w:val="0"/>
        <w:adjustRightInd w:val="0"/>
        <w:spacing w:line="580" w:lineRule="exact"/>
        <w:ind w:firstLine="632" w:firstLineChars="200"/>
        <w:rPr>
          <w:rFonts w:hint="eastAsia" w:ascii="仿宋_GB2312" w:hAnsi="仿宋_GB2312" w:eastAsia="仿宋_GB2312" w:cs="仿宋_GB2312"/>
          <w:color w:val="auto"/>
          <w:szCs w:val="32"/>
          <w:u w:val="none"/>
          <w:lang w:eastAsia="zh-CN"/>
        </w:rPr>
      </w:pPr>
      <w:r>
        <w:rPr>
          <w:rFonts w:hint="eastAsia" w:ascii="仿宋_GB2312" w:hAnsi="仿宋_GB2312" w:eastAsia="仿宋_GB2312" w:cs="仿宋_GB2312"/>
          <w:color w:val="auto"/>
          <w:szCs w:val="32"/>
          <w:u w:val="none"/>
        </w:rPr>
        <w:t>（三）中试服务收入情况（绩效评价权重20%）：科技成果转化中试基地对外开展公共技术中试熟化、中间试验等服务收入</w:t>
      </w:r>
      <w:r>
        <w:rPr>
          <w:rFonts w:hint="eastAsia" w:ascii="仿宋_GB2312" w:hAnsi="仿宋_GB2312" w:eastAsia="仿宋_GB2312" w:cs="仿宋_GB2312"/>
          <w:color w:val="auto"/>
          <w:szCs w:val="32"/>
          <w:u w:val="none"/>
          <w:lang w:eastAsia="zh-CN"/>
        </w:rPr>
        <w:t>。</w:t>
      </w:r>
    </w:p>
    <w:p w14:paraId="42D860E9">
      <w:pPr>
        <w:keepNext w:val="0"/>
        <w:keepLines w:val="0"/>
        <w:pageBreakBefore w:val="0"/>
        <w:kinsoku/>
        <w:overflowPunct w:val="0"/>
        <w:topLinePunct w:val="0"/>
        <w:autoSpaceDE w:val="0"/>
        <w:autoSpaceDN w:val="0"/>
        <w:bidi w:val="0"/>
        <w:adjustRightInd w:val="0"/>
        <w:spacing w:line="580" w:lineRule="exact"/>
        <w:ind w:firstLine="632" w:firstLineChars="200"/>
        <w:rPr>
          <w:rFonts w:hint="eastAsia" w:ascii="仿宋_GB2312" w:hAnsi="仿宋_GB2312" w:eastAsia="仿宋_GB2312" w:cs="仿宋_GB2312"/>
          <w:color w:val="auto"/>
          <w:szCs w:val="32"/>
          <w:u w:val="none"/>
          <w:lang w:eastAsia="zh-CN"/>
        </w:rPr>
      </w:pPr>
      <w:r>
        <w:rPr>
          <w:rFonts w:hint="eastAsia" w:ascii="仿宋_GB2312" w:hAnsi="仿宋_GB2312" w:eastAsia="仿宋_GB2312" w:cs="仿宋_GB2312"/>
          <w:color w:val="auto"/>
          <w:szCs w:val="32"/>
          <w:u w:val="none"/>
        </w:rPr>
        <w:t>（四）科技成果转化情况（绩效评价权重20%）：经科技成果转化中试基地验证并实现本地转化的科技成果实现的转化收入及成果产业化收入等情况</w:t>
      </w:r>
      <w:r>
        <w:rPr>
          <w:rFonts w:hint="eastAsia" w:ascii="仿宋_GB2312" w:hAnsi="仿宋_GB2312" w:eastAsia="仿宋_GB2312" w:cs="仿宋_GB2312"/>
          <w:color w:val="auto"/>
          <w:szCs w:val="32"/>
          <w:u w:val="none"/>
          <w:lang w:eastAsia="zh-CN"/>
        </w:rPr>
        <w:t>。</w:t>
      </w:r>
    </w:p>
    <w:p w14:paraId="5A665254">
      <w:pPr>
        <w:keepNext w:val="0"/>
        <w:keepLines w:val="0"/>
        <w:pageBreakBefore w:val="0"/>
        <w:kinsoku/>
        <w:overflowPunct w:val="0"/>
        <w:topLinePunct w:val="0"/>
        <w:autoSpaceDE w:val="0"/>
        <w:autoSpaceDN w:val="0"/>
        <w:bidi w:val="0"/>
        <w:adjustRightInd w:val="0"/>
        <w:spacing w:line="580" w:lineRule="exact"/>
        <w:ind w:firstLine="632" w:firstLineChars="200"/>
        <w:rPr>
          <w:rFonts w:hint="eastAsia" w:ascii="仿宋_GB2312" w:hAnsi="仿宋_GB2312" w:eastAsia="仿宋_GB2312" w:cs="仿宋_GB2312"/>
          <w:color w:val="auto"/>
          <w:szCs w:val="32"/>
          <w:u w:val="none"/>
          <w:lang w:eastAsia="zh-CN"/>
        </w:rPr>
      </w:pPr>
      <w:r>
        <w:rPr>
          <w:rFonts w:hint="eastAsia" w:ascii="仿宋_GB2312" w:hAnsi="仿宋_GB2312" w:eastAsia="仿宋_GB2312" w:cs="仿宋_GB2312"/>
          <w:color w:val="auto"/>
          <w:szCs w:val="32"/>
          <w:u w:val="none"/>
        </w:rPr>
        <w:t>（五）管理体系建设情况（绩效评价权重10%）：包括基地管理制度和经费独立核算财务制度的建立，专业管理机构和专业技术人才队伍的建立，以及绩效考核和有效奖励激励机制的建立等</w:t>
      </w:r>
      <w:r>
        <w:rPr>
          <w:rFonts w:hint="eastAsia" w:ascii="仿宋_GB2312" w:hAnsi="仿宋_GB2312" w:eastAsia="仿宋_GB2312" w:cs="仿宋_GB2312"/>
          <w:color w:val="auto"/>
          <w:szCs w:val="32"/>
          <w:u w:val="none"/>
          <w:lang w:eastAsia="zh-CN"/>
        </w:rPr>
        <w:t>。</w:t>
      </w:r>
    </w:p>
    <w:p w14:paraId="52A6B98D">
      <w:pPr>
        <w:keepNext w:val="0"/>
        <w:keepLines w:val="0"/>
        <w:pageBreakBefore w:val="0"/>
        <w:kinsoku/>
        <w:topLinePunct w:val="0"/>
        <w:bidi w:val="0"/>
        <w:spacing w:line="580" w:lineRule="exact"/>
        <w:ind w:firstLine="632" w:firstLineChars="200"/>
        <w:contextualSpacing/>
        <w:rPr>
          <w:rFonts w:hint="eastAsia" w:ascii="Times New Roman" w:eastAsia="仿宋_GB2312"/>
          <w:color w:val="auto"/>
          <w:szCs w:val="32"/>
          <w:u w:val="none"/>
          <w:lang w:eastAsia="zh-CN"/>
        </w:rPr>
      </w:pPr>
      <w:r>
        <w:rPr>
          <w:rFonts w:hint="eastAsia" w:ascii="Times New Roman" w:eastAsia="黑体"/>
          <w:bCs/>
          <w:color w:val="auto"/>
          <w:kern w:val="0"/>
          <w:szCs w:val="32"/>
          <w:u w:val="none"/>
        </w:rPr>
        <w:t>第</w:t>
      </w:r>
      <w:r>
        <w:rPr>
          <w:rFonts w:hint="eastAsia" w:ascii="Times New Roman" w:eastAsia="黑体"/>
          <w:bCs/>
          <w:color w:val="auto"/>
          <w:kern w:val="0"/>
          <w:szCs w:val="32"/>
          <w:u w:val="none"/>
          <w:lang w:val="en-US" w:eastAsia="zh-CN"/>
        </w:rPr>
        <w:t>九</w:t>
      </w:r>
      <w:r>
        <w:rPr>
          <w:rFonts w:hint="eastAsia" w:ascii="Times New Roman" w:eastAsia="黑体"/>
          <w:bCs/>
          <w:color w:val="auto"/>
          <w:kern w:val="0"/>
          <w:szCs w:val="32"/>
          <w:u w:val="none"/>
        </w:rPr>
        <w:t xml:space="preserve">条 </w:t>
      </w:r>
      <w:r>
        <w:rPr>
          <w:rFonts w:hint="eastAsia" w:ascii="Times New Roman" w:eastAsia="黑体"/>
          <w:bCs/>
          <w:color w:val="auto"/>
          <w:spacing w:val="15"/>
          <w:kern w:val="0"/>
          <w:szCs w:val="32"/>
          <w:u w:val="none"/>
        </w:rPr>
        <w:t xml:space="preserve"> </w:t>
      </w:r>
      <w:r>
        <w:rPr>
          <w:rFonts w:hint="eastAsia" w:ascii="Times New Roman" w:eastAsia="仿宋_GB2312"/>
          <w:color w:val="auto"/>
          <w:szCs w:val="32"/>
          <w:u w:val="none"/>
        </w:rPr>
        <w:t>评审流程</w:t>
      </w:r>
      <w:r>
        <w:rPr>
          <w:rFonts w:hint="eastAsia" w:ascii="Times New Roman" w:eastAsia="仿宋_GB2312"/>
          <w:color w:val="auto"/>
          <w:szCs w:val="32"/>
          <w:u w:val="none"/>
          <w:lang w:eastAsia="zh-CN"/>
        </w:rPr>
        <w:t>。</w:t>
      </w:r>
      <w:r>
        <w:rPr>
          <w:rFonts w:hint="eastAsia" w:ascii="Times New Roman" w:eastAsia="仿宋_GB2312"/>
          <w:color w:val="auto"/>
          <w:szCs w:val="32"/>
          <w:u w:val="none"/>
        </w:rPr>
        <w:t>市科技局或委托第三方机构建立由相关专家组成的评审组，具体负责中试基地建设专项的评审工作</w:t>
      </w:r>
      <w:r>
        <w:rPr>
          <w:rFonts w:hint="eastAsia" w:ascii="Times New Roman" w:eastAsia="仿宋_GB2312"/>
          <w:color w:val="auto"/>
          <w:szCs w:val="32"/>
          <w:u w:val="none"/>
          <w:lang w:eastAsia="zh-CN"/>
        </w:rPr>
        <w:t>。</w:t>
      </w:r>
      <w:r>
        <w:rPr>
          <w:rFonts w:hint="eastAsia" w:ascii="Times New Roman" w:eastAsia="仿宋_GB2312"/>
          <w:color w:val="auto"/>
          <w:szCs w:val="32"/>
          <w:u w:val="none"/>
        </w:rPr>
        <w:t>申报企业须向市科技局提交《沈阳市科技成果转化中试基地建设专项申报表》《沈阳市科技成果转化中试基地自评材料》及证明材料，并提供企业上一年度财务审计报告（成立不满一年的企业，须提供资产评估报告）</w:t>
      </w:r>
      <w:r>
        <w:rPr>
          <w:rFonts w:hint="eastAsia" w:ascii="Times New Roman" w:eastAsia="仿宋_GB2312"/>
          <w:color w:val="auto"/>
          <w:szCs w:val="32"/>
          <w:u w:val="none"/>
          <w:lang w:eastAsia="zh-CN"/>
        </w:rPr>
        <w:t>。</w:t>
      </w:r>
      <w:r>
        <w:rPr>
          <w:rFonts w:hint="eastAsia" w:ascii="Times New Roman" w:eastAsia="仿宋_GB2312"/>
          <w:color w:val="auto"/>
          <w:szCs w:val="32"/>
          <w:u w:val="none"/>
        </w:rPr>
        <w:t>评审组依据提交的相关材料进行评审核查，并根据评审规范进行综合评分和排序</w:t>
      </w:r>
      <w:r>
        <w:rPr>
          <w:rFonts w:hint="eastAsia" w:ascii="Times New Roman" w:eastAsia="仿宋_GB2312"/>
          <w:color w:val="auto"/>
          <w:szCs w:val="32"/>
          <w:u w:val="none"/>
          <w:lang w:eastAsia="zh-CN"/>
        </w:rPr>
        <w:t>。</w:t>
      </w:r>
    </w:p>
    <w:p w14:paraId="7ECE6DBE">
      <w:pPr>
        <w:pStyle w:val="2"/>
        <w:keepNext w:val="0"/>
        <w:keepLines w:val="0"/>
        <w:pageBreakBefore w:val="0"/>
        <w:kinsoku/>
        <w:topLinePunct w:val="0"/>
        <w:bidi w:val="0"/>
        <w:spacing w:line="580" w:lineRule="exact"/>
        <w:ind w:firstLine="632"/>
        <w:rPr>
          <w:rFonts w:hint="default" w:ascii="Times New Roman" w:eastAsia="黑体"/>
          <w:bCs/>
          <w:color w:val="auto"/>
          <w:kern w:val="0"/>
          <w:szCs w:val="32"/>
          <w:u w:val="none"/>
          <w:lang w:val="en-US" w:eastAsia="zh-CN"/>
        </w:rPr>
      </w:pPr>
      <w:r>
        <w:rPr>
          <w:rFonts w:hint="eastAsia" w:ascii="Times New Roman" w:eastAsia="黑体"/>
          <w:bCs/>
          <w:color w:val="auto"/>
          <w:kern w:val="0"/>
          <w:szCs w:val="32"/>
          <w:u w:val="none"/>
          <w:lang w:val="en-US" w:eastAsia="zh-CN"/>
        </w:rPr>
        <w:t xml:space="preserve">第十条 </w:t>
      </w:r>
      <w:r>
        <w:rPr>
          <w:rFonts w:hint="eastAsia" w:ascii="仿宋_GB2312" w:hAnsi="仿宋_GB2312" w:eastAsia="仿宋_GB2312" w:cs="仿宋_GB2312"/>
          <w:bCs/>
          <w:color w:val="auto"/>
          <w:kern w:val="0"/>
          <w:szCs w:val="32"/>
          <w:u w:val="none"/>
          <w:lang w:val="en-US" w:eastAsia="zh-CN"/>
        </w:rPr>
        <w:t xml:space="preserve"> 项目立项。由市科技局依照专家评审意见</w:t>
      </w:r>
      <w:r>
        <w:rPr>
          <w:rFonts w:ascii="Times New Roman" w:eastAsia="仿宋_GB2312"/>
          <w:bCs/>
          <w:color w:val="auto"/>
          <w:kern w:val="0"/>
          <w:szCs w:val="32"/>
          <w:u w:val="none"/>
        </w:rPr>
        <w:t>确定拟</w:t>
      </w:r>
      <w:r>
        <w:rPr>
          <w:rFonts w:hint="eastAsia" w:ascii="Times New Roman" w:eastAsia="仿宋_GB2312"/>
          <w:bCs/>
          <w:color w:val="auto"/>
          <w:kern w:val="0"/>
          <w:szCs w:val="32"/>
          <w:u w:val="none"/>
          <w:lang w:val="en-US" w:eastAsia="zh-CN"/>
        </w:rPr>
        <w:t>投资</w:t>
      </w:r>
      <w:r>
        <w:rPr>
          <w:rFonts w:ascii="Times New Roman" w:eastAsia="仿宋_GB2312"/>
          <w:bCs/>
          <w:color w:val="auto"/>
          <w:kern w:val="0"/>
          <w:szCs w:val="32"/>
          <w:u w:val="none"/>
        </w:rPr>
        <w:t>名单，经社会公示且无异议，报市政府审批</w:t>
      </w:r>
      <w:r>
        <w:rPr>
          <w:rFonts w:hint="eastAsia" w:ascii="仿宋_GB2312" w:hAnsi="仿宋_GB2312" w:eastAsia="仿宋_GB2312" w:cs="仿宋_GB2312"/>
          <w:bCs/>
          <w:color w:val="auto"/>
          <w:kern w:val="0"/>
          <w:sz w:val="32"/>
          <w:szCs w:val="32"/>
          <w:lang w:val="en-US" w:eastAsia="zh-CN"/>
        </w:rPr>
        <w:t>，</w:t>
      </w:r>
      <w:r>
        <w:rPr>
          <w:rFonts w:hint="eastAsia" w:ascii="仿宋_GB2312" w:eastAsia="仿宋_GB2312"/>
          <w:color w:val="auto"/>
          <w:u w:val="none"/>
          <w:lang w:val="en-US" w:eastAsia="zh-CN"/>
        </w:rPr>
        <w:t>并报市委人才工作领导小组办公室备案</w:t>
      </w:r>
      <w:r>
        <w:rPr>
          <w:rFonts w:hint="eastAsia" w:ascii="Times New Roman" w:eastAsia="仿宋_GB2312"/>
          <w:bCs/>
          <w:color w:val="auto"/>
          <w:kern w:val="0"/>
          <w:szCs w:val="32"/>
          <w:u w:val="none"/>
          <w:lang w:eastAsia="zh-CN"/>
        </w:rPr>
        <w:t>。</w:t>
      </w:r>
    </w:p>
    <w:p w14:paraId="0910C5A6">
      <w:pPr>
        <w:pStyle w:val="2"/>
        <w:keepNext w:val="0"/>
        <w:keepLines w:val="0"/>
        <w:pageBreakBefore w:val="0"/>
        <w:kinsoku/>
        <w:topLinePunct w:val="0"/>
        <w:bidi w:val="0"/>
        <w:spacing w:line="580" w:lineRule="exact"/>
        <w:ind w:firstLine="632"/>
        <w:rPr>
          <w:rFonts w:hint="eastAsia" w:eastAsia="仿宋_GB2312"/>
          <w:color w:val="auto"/>
          <w:u w:val="none"/>
          <w:lang w:eastAsia="zh-CN"/>
        </w:rPr>
      </w:pPr>
      <w:r>
        <w:rPr>
          <w:rFonts w:hint="eastAsia" w:ascii="Times New Roman" w:eastAsia="黑体"/>
          <w:bCs/>
          <w:color w:val="auto"/>
          <w:kern w:val="0"/>
          <w:szCs w:val="32"/>
          <w:u w:val="none"/>
        </w:rPr>
        <w:t>第十</w:t>
      </w:r>
      <w:r>
        <w:rPr>
          <w:rFonts w:hint="eastAsia" w:ascii="Times New Roman" w:eastAsia="黑体"/>
          <w:bCs/>
          <w:color w:val="auto"/>
          <w:kern w:val="0"/>
          <w:szCs w:val="32"/>
          <w:u w:val="none"/>
          <w:lang w:val="en-US" w:eastAsia="zh-CN"/>
        </w:rPr>
        <w:t>一</w:t>
      </w:r>
      <w:r>
        <w:rPr>
          <w:rFonts w:hint="eastAsia" w:ascii="Times New Roman" w:eastAsia="黑体"/>
          <w:bCs/>
          <w:color w:val="auto"/>
          <w:kern w:val="0"/>
          <w:szCs w:val="32"/>
          <w:u w:val="none"/>
        </w:rPr>
        <w:t xml:space="preserve">条  </w:t>
      </w:r>
      <w:r>
        <w:rPr>
          <w:rFonts w:hint="eastAsia" w:ascii="仿宋_GB2312" w:hAnsi="仿宋_GB2312" w:eastAsia="仿宋_GB2312" w:cs="仿宋_GB2312"/>
          <w:color w:val="auto"/>
          <w:szCs w:val="32"/>
          <w:u w:val="none"/>
        </w:rPr>
        <w:t>投资入股流程</w:t>
      </w:r>
      <w:r>
        <w:rPr>
          <w:rFonts w:hint="eastAsia" w:ascii="仿宋_GB2312" w:hAnsi="仿宋_GB2312" w:eastAsia="仿宋_GB2312" w:cs="仿宋_GB2312"/>
          <w:color w:val="auto"/>
          <w:szCs w:val="32"/>
          <w:u w:val="none"/>
          <w:lang w:eastAsia="zh-CN"/>
        </w:rPr>
        <w:t>。</w:t>
      </w:r>
      <w:r>
        <w:rPr>
          <w:rFonts w:hint="eastAsia" w:ascii="仿宋_GB2312" w:hAnsi="仿宋_GB2312" w:eastAsia="仿宋_GB2312" w:cs="仿宋_GB2312"/>
          <w:color w:val="auto"/>
          <w:u w:val="none"/>
        </w:rPr>
        <w:t>股权投资公司对被投资企业进行股权投资尽职调查，与被投资企业协商投资额度和约定占股比例，代表市科技局履行出资人职责，签订股权投资协议，并将专项资金以注册资本金形式投资到被投资企业</w:t>
      </w:r>
      <w:r>
        <w:rPr>
          <w:rFonts w:hint="eastAsia" w:ascii="仿宋_GB2312" w:hAnsi="仿宋_GB2312" w:eastAsia="仿宋_GB2312" w:cs="仿宋_GB2312"/>
          <w:color w:val="auto"/>
          <w:u w:val="none"/>
          <w:lang w:eastAsia="zh-CN"/>
        </w:rPr>
        <w:t>。</w:t>
      </w:r>
    </w:p>
    <w:p w14:paraId="6E10162B">
      <w:pPr>
        <w:keepNext w:val="0"/>
        <w:keepLines w:val="0"/>
        <w:pageBreakBefore w:val="0"/>
        <w:kinsoku/>
        <w:topLinePunct w:val="0"/>
        <w:bidi w:val="0"/>
        <w:snapToGrid w:val="0"/>
        <w:spacing w:line="580" w:lineRule="exact"/>
        <w:jc w:val="center"/>
        <w:rPr>
          <w:rFonts w:ascii="Times New Roman" w:eastAsia="黑体"/>
          <w:bCs/>
          <w:color w:val="auto"/>
          <w:kern w:val="0"/>
          <w:szCs w:val="32"/>
          <w:u w:val="none"/>
        </w:rPr>
      </w:pPr>
      <w:r>
        <w:rPr>
          <w:rFonts w:hint="eastAsia" w:ascii="Times New Roman" w:eastAsia="黑体"/>
          <w:bCs/>
          <w:color w:val="auto"/>
          <w:kern w:val="0"/>
          <w:szCs w:val="32"/>
          <w:u w:val="none"/>
        </w:rPr>
        <w:t>第</w:t>
      </w:r>
      <w:r>
        <w:rPr>
          <w:rFonts w:hint="eastAsia" w:ascii="Times New Roman" w:eastAsia="黑体"/>
          <w:bCs/>
          <w:color w:val="auto"/>
          <w:kern w:val="0"/>
          <w:szCs w:val="32"/>
          <w:u w:val="none"/>
          <w:lang w:val="en-US" w:eastAsia="zh-CN"/>
        </w:rPr>
        <w:t>五</w:t>
      </w:r>
      <w:r>
        <w:rPr>
          <w:rFonts w:hint="eastAsia" w:ascii="Times New Roman" w:eastAsia="黑体"/>
          <w:bCs/>
          <w:color w:val="auto"/>
          <w:kern w:val="0"/>
          <w:szCs w:val="32"/>
          <w:u w:val="none"/>
        </w:rPr>
        <w:t>章 实施与管理</w:t>
      </w:r>
    </w:p>
    <w:p w14:paraId="63934976">
      <w:pPr>
        <w:keepNext w:val="0"/>
        <w:keepLines w:val="0"/>
        <w:pageBreakBefore w:val="0"/>
        <w:widowControl/>
        <w:kinsoku/>
        <w:topLinePunct w:val="0"/>
        <w:bidi w:val="0"/>
        <w:spacing w:line="580" w:lineRule="exact"/>
        <w:ind w:firstLine="632" w:firstLineChars="200"/>
        <w:jc w:val="left"/>
        <w:rPr>
          <w:rFonts w:hint="eastAsia" w:ascii="Times New Roman" w:eastAsia="仿宋_GB2312"/>
          <w:color w:val="auto"/>
          <w:szCs w:val="32"/>
          <w:u w:val="none"/>
          <w:lang w:eastAsia="zh-CN"/>
        </w:rPr>
      </w:pPr>
      <w:r>
        <w:rPr>
          <w:rFonts w:hint="eastAsia" w:ascii="Times New Roman" w:eastAsia="黑体"/>
          <w:bCs/>
          <w:color w:val="auto"/>
          <w:kern w:val="0"/>
          <w:szCs w:val="32"/>
          <w:u w:val="none"/>
        </w:rPr>
        <w:t>第十</w:t>
      </w:r>
      <w:r>
        <w:rPr>
          <w:rFonts w:hint="eastAsia" w:ascii="Times New Roman" w:eastAsia="黑体"/>
          <w:bCs/>
          <w:color w:val="auto"/>
          <w:kern w:val="0"/>
          <w:szCs w:val="32"/>
          <w:u w:val="none"/>
          <w:lang w:val="en-US" w:eastAsia="zh-CN"/>
        </w:rPr>
        <w:t>二</w:t>
      </w:r>
      <w:r>
        <w:rPr>
          <w:rFonts w:hint="eastAsia" w:ascii="Times New Roman" w:eastAsia="黑体"/>
          <w:bCs/>
          <w:color w:val="auto"/>
          <w:kern w:val="0"/>
          <w:szCs w:val="32"/>
          <w:u w:val="none"/>
        </w:rPr>
        <w:t>条</w:t>
      </w:r>
      <w:r>
        <w:rPr>
          <w:rFonts w:hint="eastAsia" w:ascii="Times New Roman" w:eastAsia="黑体"/>
          <w:color w:val="auto"/>
          <w:szCs w:val="32"/>
          <w:u w:val="none"/>
        </w:rPr>
        <w:t xml:space="preserve">  </w:t>
      </w:r>
      <w:r>
        <w:rPr>
          <w:rFonts w:hint="eastAsia" w:ascii="Times New Roman" w:eastAsia="仿宋_GB2312"/>
          <w:color w:val="auto"/>
          <w:szCs w:val="32"/>
          <w:u w:val="none"/>
        </w:rPr>
        <w:t>科技成果转化中试基地建设专项项目原则上参照</w:t>
      </w:r>
      <w:r>
        <w:rPr>
          <w:rFonts w:hint="eastAsia" w:ascii="仿宋_GB2312" w:eastAsia="仿宋_GB2312"/>
          <w:color w:val="auto"/>
          <w:u w:val="none"/>
        </w:rPr>
        <w:t>《沈阳市科技计划项目管理办法》（沈科发</w:t>
      </w:r>
      <w:r>
        <w:rPr>
          <w:rFonts w:hint="eastAsia" w:ascii="仿宋_GB2312" w:hAnsi="仿宋_GB2312" w:eastAsia="仿宋_GB2312" w:cs="仿宋_GB2312"/>
          <w:color w:val="auto"/>
          <w:u w:val="none"/>
          <w:lang w:eastAsia="zh-CN"/>
        </w:rPr>
        <w:t>〔</w:t>
      </w:r>
      <w:r>
        <w:rPr>
          <w:rFonts w:hint="eastAsia" w:ascii="仿宋_GB2312" w:eastAsia="仿宋_GB2312"/>
          <w:color w:val="auto"/>
          <w:u w:val="none"/>
        </w:rPr>
        <w:t>2022</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rPr>
        <w:t>21号</w:t>
      </w:r>
      <w:r>
        <w:rPr>
          <w:rFonts w:hint="eastAsia" w:ascii="仿宋_GB2312" w:eastAsia="仿宋_GB2312"/>
          <w:color w:val="auto"/>
          <w:u w:val="none"/>
        </w:rPr>
        <w:t>）</w:t>
      </w:r>
      <w:r>
        <w:rPr>
          <w:rFonts w:hint="eastAsia" w:ascii="Times New Roman" w:eastAsia="仿宋_GB2312"/>
          <w:color w:val="auto"/>
          <w:szCs w:val="32"/>
          <w:u w:val="none"/>
        </w:rPr>
        <w:t>有关规定执行</w:t>
      </w:r>
      <w:r>
        <w:rPr>
          <w:rFonts w:hint="eastAsia" w:ascii="Times New Roman" w:eastAsia="仿宋_GB2312"/>
          <w:color w:val="auto"/>
          <w:szCs w:val="32"/>
          <w:u w:val="none"/>
          <w:lang w:eastAsia="zh-CN"/>
        </w:rPr>
        <w:t>。</w:t>
      </w:r>
    </w:p>
    <w:p w14:paraId="3551F0D6">
      <w:pPr>
        <w:keepNext w:val="0"/>
        <w:keepLines w:val="0"/>
        <w:pageBreakBefore w:val="0"/>
        <w:widowControl/>
        <w:kinsoku/>
        <w:topLinePunct w:val="0"/>
        <w:bidi w:val="0"/>
        <w:spacing w:line="580" w:lineRule="exact"/>
        <w:ind w:firstLine="632" w:firstLineChars="200"/>
        <w:jc w:val="left"/>
        <w:rPr>
          <w:rFonts w:hint="eastAsia" w:ascii="Times New Roman" w:eastAsia="仿宋_GB2312"/>
          <w:color w:val="auto"/>
          <w:szCs w:val="32"/>
          <w:u w:val="none"/>
          <w:lang w:eastAsia="zh-CN"/>
        </w:rPr>
      </w:pPr>
      <w:r>
        <w:rPr>
          <w:rFonts w:hint="eastAsia" w:ascii="Times New Roman" w:eastAsia="黑体"/>
          <w:bCs/>
          <w:color w:val="auto"/>
          <w:kern w:val="0"/>
          <w:szCs w:val="32"/>
          <w:u w:val="none"/>
        </w:rPr>
        <w:t>第十</w:t>
      </w:r>
      <w:r>
        <w:rPr>
          <w:rFonts w:hint="eastAsia" w:ascii="Times New Roman" w:eastAsia="黑体"/>
          <w:bCs/>
          <w:color w:val="auto"/>
          <w:kern w:val="0"/>
          <w:szCs w:val="32"/>
          <w:u w:val="none"/>
          <w:lang w:val="en-US" w:eastAsia="zh-CN"/>
        </w:rPr>
        <w:t>三</w:t>
      </w:r>
      <w:r>
        <w:rPr>
          <w:rFonts w:hint="eastAsia" w:ascii="Times New Roman" w:eastAsia="黑体"/>
          <w:bCs/>
          <w:color w:val="auto"/>
          <w:kern w:val="0"/>
          <w:szCs w:val="32"/>
          <w:u w:val="none"/>
        </w:rPr>
        <w:t>条</w:t>
      </w:r>
      <w:r>
        <w:rPr>
          <w:rFonts w:hint="eastAsia" w:ascii="仿宋_GB2312" w:hAnsi="仿宋_GB2312" w:eastAsia="仿宋_GB2312" w:cs="仿宋_GB2312"/>
          <w:color w:val="auto"/>
          <w:kern w:val="0"/>
          <w:szCs w:val="32"/>
          <w:u w:val="none"/>
        </w:rPr>
        <w:t xml:space="preserve">  </w:t>
      </w:r>
      <w:r>
        <w:rPr>
          <w:rFonts w:hint="eastAsia" w:ascii="Times New Roman" w:eastAsia="仿宋_GB2312"/>
          <w:color w:val="auto"/>
          <w:szCs w:val="32"/>
          <w:u w:val="none"/>
        </w:rPr>
        <w:t>申报单位对申报内容的真实性、合法性、有效性负责</w:t>
      </w:r>
      <w:r>
        <w:rPr>
          <w:rFonts w:hint="eastAsia" w:ascii="Times New Roman" w:eastAsia="仿宋_GB2312"/>
          <w:color w:val="auto"/>
          <w:szCs w:val="32"/>
          <w:u w:val="none"/>
          <w:lang w:eastAsia="zh-CN"/>
        </w:rPr>
        <w:t>。</w:t>
      </w:r>
      <w:r>
        <w:rPr>
          <w:rFonts w:hint="eastAsia" w:ascii="Times New Roman" w:eastAsia="仿宋_GB2312"/>
          <w:color w:val="auto"/>
          <w:szCs w:val="32"/>
          <w:u w:val="none"/>
        </w:rPr>
        <w:t>如有弄虚作假骗取资金等违反科研诚信行为，按相关规定给予处理</w:t>
      </w:r>
      <w:r>
        <w:rPr>
          <w:rFonts w:hint="eastAsia" w:ascii="Times New Roman" w:eastAsia="仿宋_GB2312"/>
          <w:color w:val="auto"/>
          <w:szCs w:val="32"/>
          <w:u w:val="none"/>
          <w:lang w:eastAsia="zh-CN"/>
        </w:rPr>
        <w:t>。</w:t>
      </w:r>
    </w:p>
    <w:p w14:paraId="7B0F591A">
      <w:pPr>
        <w:keepNext w:val="0"/>
        <w:keepLines w:val="0"/>
        <w:pageBreakBefore w:val="0"/>
        <w:kinsoku/>
        <w:topLinePunct w:val="0"/>
        <w:bidi w:val="0"/>
        <w:snapToGrid w:val="0"/>
        <w:spacing w:line="580" w:lineRule="exact"/>
        <w:jc w:val="center"/>
        <w:rPr>
          <w:rFonts w:ascii="Times New Roman" w:eastAsia="黑体"/>
          <w:bCs/>
          <w:color w:val="auto"/>
          <w:kern w:val="0"/>
          <w:szCs w:val="32"/>
          <w:u w:val="none"/>
        </w:rPr>
      </w:pPr>
      <w:r>
        <w:rPr>
          <w:rFonts w:hint="eastAsia" w:ascii="Times New Roman" w:eastAsia="黑体"/>
          <w:bCs/>
          <w:color w:val="auto"/>
          <w:kern w:val="0"/>
          <w:szCs w:val="32"/>
          <w:u w:val="none"/>
        </w:rPr>
        <w:t>第五章  附则</w:t>
      </w:r>
    </w:p>
    <w:p w14:paraId="00C62E80">
      <w:pPr>
        <w:keepNext w:val="0"/>
        <w:keepLines w:val="0"/>
        <w:pageBreakBefore w:val="0"/>
        <w:kinsoku/>
        <w:topLinePunct w:val="0"/>
        <w:bidi w:val="0"/>
        <w:snapToGrid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eastAsia" w:ascii="Times New Roman" w:eastAsia="黑体"/>
          <w:bCs/>
          <w:color w:val="auto"/>
          <w:kern w:val="0"/>
          <w:szCs w:val="32"/>
          <w:u w:val="none"/>
        </w:rPr>
        <w:t>第十</w:t>
      </w:r>
      <w:r>
        <w:rPr>
          <w:rFonts w:hint="eastAsia" w:ascii="Times New Roman" w:eastAsia="黑体"/>
          <w:bCs/>
          <w:color w:val="auto"/>
          <w:kern w:val="0"/>
          <w:szCs w:val="32"/>
          <w:u w:val="none"/>
          <w:lang w:val="en-US" w:eastAsia="zh-CN"/>
        </w:rPr>
        <w:t>四</w:t>
      </w:r>
      <w:r>
        <w:rPr>
          <w:rFonts w:hint="eastAsia" w:ascii="Times New Roman" w:eastAsia="黑体"/>
          <w:bCs/>
          <w:color w:val="auto"/>
          <w:kern w:val="0"/>
          <w:szCs w:val="32"/>
          <w:u w:val="none"/>
        </w:rPr>
        <w:t>条</w:t>
      </w:r>
      <w:r>
        <w:rPr>
          <w:rFonts w:hint="eastAsia" w:ascii="Times New Roman" w:eastAsia="黑体"/>
          <w:bCs/>
          <w:color w:val="auto"/>
          <w:spacing w:val="15"/>
          <w:kern w:val="0"/>
          <w:szCs w:val="32"/>
          <w:u w:val="none"/>
        </w:rPr>
        <w:t xml:space="preserve">  </w:t>
      </w:r>
      <w:r>
        <w:rPr>
          <w:rFonts w:hint="eastAsia" w:ascii="仿宋_GB2312" w:hAnsi="仿宋_GB2312" w:eastAsia="仿宋_GB2312" w:cs="仿宋_GB2312"/>
          <w:bCs/>
          <w:color w:val="auto"/>
          <w:kern w:val="0"/>
          <w:szCs w:val="32"/>
          <w:u w:val="none"/>
        </w:rPr>
        <w:t>本细则自发布之日起试行，有效期1年</w:t>
      </w:r>
      <w:r>
        <w:rPr>
          <w:rFonts w:hint="eastAsia" w:ascii="仿宋_GB2312" w:hAnsi="仿宋_GB2312" w:eastAsia="仿宋_GB2312" w:cs="仿宋_GB2312"/>
          <w:bCs/>
          <w:color w:val="auto"/>
          <w:kern w:val="0"/>
          <w:szCs w:val="32"/>
          <w:u w:val="none"/>
          <w:lang w:eastAsia="zh-CN"/>
        </w:rPr>
        <w:t>。</w:t>
      </w:r>
    </w:p>
    <w:p w14:paraId="2924B89A">
      <w:pPr>
        <w:keepNext w:val="0"/>
        <w:keepLines w:val="0"/>
        <w:pageBreakBefore w:val="0"/>
        <w:kinsoku/>
        <w:topLinePunct w:val="0"/>
        <w:bidi w:val="0"/>
        <w:spacing w:line="580" w:lineRule="exact"/>
        <w:ind w:firstLine="632" w:firstLineChars="200"/>
        <w:contextualSpacing/>
        <w:rPr>
          <w:rFonts w:hint="eastAsia" w:ascii="Times New Roman" w:eastAsia="仿宋_GB2312"/>
          <w:bCs/>
          <w:color w:val="auto"/>
          <w:kern w:val="0"/>
          <w:szCs w:val="32"/>
          <w:u w:val="none"/>
          <w:lang w:eastAsia="zh-CN"/>
        </w:rPr>
      </w:pPr>
      <w:r>
        <w:rPr>
          <w:rFonts w:ascii="Times New Roman" w:eastAsia="黑体"/>
          <w:bCs/>
          <w:color w:val="auto"/>
          <w:kern w:val="0"/>
          <w:szCs w:val="32"/>
          <w:u w:val="none"/>
        </w:rPr>
        <w:t>第</w:t>
      </w:r>
      <w:r>
        <w:rPr>
          <w:rFonts w:hint="eastAsia" w:ascii="Times New Roman" w:eastAsia="黑体"/>
          <w:bCs/>
          <w:color w:val="auto"/>
          <w:kern w:val="0"/>
          <w:szCs w:val="32"/>
          <w:u w:val="none"/>
        </w:rPr>
        <w:t>十</w:t>
      </w:r>
      <w:r>
        <w:rPr>
          <w:rFonts w:hint="eastAsia" w:ascii="Times New Roman" w:eastAsia="黑体"/>
          <w:bCs/>
          <w:color w:val="auto"/>
          <w:kern w:val="0"/>
          <w:szCs w:val="32"/>
          <w:u w:val="none"/>
          <w:lang w:val="en-US" w:eastAsia="zh-CN"/>
        </w:rPr>
        <w:t>五</w:t>
      </w:r>
      <w:r>
        <w:rPr>
          <w:rFonts w:ascii="Times New Roman" w:eastAsia="黑体"/>
          <w:bCs/>
          <w:color w:val="auto"/>
          <w:kern w:val="0"/>
          <w:szCs w:val="32"/>
          <w:u w:val="none"/>
        </w:rPr>
        <w:t>条</w:t>
      </w:r>
      <w:r>
        <w:rPr>
          <w:rFonts w:ascii="Times New Roman" w:eastAsia="仿宋_GB2312"/>
          <w:bCs/>
          <w:color w:val="auto"/>
          <w:kern w:val="0"/>
          <w:szCs w:val="32"/>
          <w:u w:val="none"/>
        </w:rPr>
        <w:t xml:space="preserve"> </w:t>
      </w:r>
      <w:r>
        <w:rPr>
          <w:rFonts w:hint="eastAsia" w:ascii="Times New Roman" w:eastAsia="仿宋_GB2312"/>
          <w:bCs/>
          <w:color w:val="auto"/>
          <w:kern w:val="0"/>
          <w:szCs w:val="32"/>
          <w:u w:val="none"/>
        </w:rPr>
        <w:t xml:space="preserve"> </w:t>
      </w:r>
      <w:r>
        <w:rPr>
          <w:rFonts w:hint="eastAsia" w:ascii="仿宋_GB2312" w:hAnsi="仿宋_GB2312" w:eastAsia="仿宋_GB2312" w:cs="仿宋_GB2312"/>
          <w:bCs/>
          <w:color w:val="auto"/>
          <w:kern w:val="0"/>
          <w:szCs w:val="32"/>
          <w:u w:val="none"/>
        </w:rPr>
        <w:t>补助资金由市、区县（市）按照1:1比例承担，按照每年科技人才资金预算总额和科技人才政策需求资金总额之比同等比例安排</w:t>
      </w:r>
      <w:r>
        <w:rPr>
          <w:rFonts w:hint="eastAsia" w:ascii="仿宋_GB2312" w:hAnsi="仿宋_GB2312" w:eastAsia="仿宋_GB2312" w:cs="仿宋_GB2312"/>
          <w:bCs/>
          <w:color w:val="auto"/>
          <w:kern w:val="0"/>
          <w:szCs w:val="32"/>
          <w:u w:val="none"/>
          <w:lang w:eastAsia="zh-CN"/>
        </w:rPr>
        <w:t>。</w:t>
      </w:r>
      <w:r>
        <w:rPr>
          <w:rFonts w:ascii="仿宋_GB2312" w:hAnsi="仿宋_GB2312" w:eastAsia="仿宋_GB2312" w:cs="仿宋_GB2312"/>
          <w:bCs/>
          <w:color w:val="auto"/>
          <w:kern w:val="0"/>
          <w:szCs w:val="32"/>
          <w:u w:val="none"/>
        </w:rPr>
        <w:t>原则上不与我市其他专项资金项目重复支持</w:t>
      </w:r>
      <w:r>
        <w:rPr>
          <w:rFonts w:hint="eastAsia" w:ascii="仿宋_GB2312" w:hAnsi="仿宋_GB2312" w:eastAsia="仿宋_GB2312" w:cs="仿宋_GB2312"/>
          <w:bCs/>
          <w:color w:val="auto"/>
          <w:kern w:val="0"/>
          <w:szCs w:val="32"/>
          <w:u w:val="none"/>
          <w:lang w:eastAsia="zh-CN"/>
        </w:rPr>
        <w:t>。</w:t>
      </w:r>
    </w:p>
    <w:p w14:paraId="1EB2657D">
      <w:pPr>
        <w:keepNext w:val="0"/>
        <w:keepLines w:val="0"/>
        <w:pageBreakBefore w:val="0"/>
        <w:kinsoku/>
        <w:topLinePunct w:val="0"/>
        <w:bidi w:val="0"/>
        <w:spacing w:line="580" w:lineRule="exact"/>
        <w:ind w:firstLine="632" w:firstLineChars="200"/>
        <w:contextualSpacing/>
        <w:jc w:val="left"/>
        <w:rPr>
          <w:rFonts w:hint="eastAsia" w:ascii="仿宋_GB2312" w:hAnsi="仿宋_GB2312" w:eastAsia="仿宋_GB2312" w:cs="仿宋_GB2312"/>
          <w:bCs/>
          <w:color w:val="auto"/>
          <w:kern w:val="0"/>
          <w:szCs w:val="32"/>
          <w:u w:val="none"/>
          <w:lang w:eastAsia="zh-CN"/>
        </w:rPr>
      </w:pPr>
      <w:r>
        <w:rPr>
          <w:rFonts w:ascii="Times New Roman" w:eastAsia="黑体"/>
          <w:bCs/>
          <w:color w:val="auto"/>
          <w:kern w:val="0"/>
          <w:szCs w:val="32"/>
          <w:u w:val="none"/>
        </w:rPr>
        <w:t>第十</w:t>
      </w:r>
      <w:r>
        <w:rPr>
          <w:rFonts w:hint="eastAsia" w:ascii="Times New Roman" w:eastAsia="黑体"/>
          <w:bCs/>
          <w:color w:val="auto"/>
          <w:kern w:val="0"/>
          <w:szCs w:val="32"/>
          <w:u w:val="none"/>
          <w:lang w:val="en-US" w:eastAsia="zh-CN"/>
        </w:rPr>
        <w:t>六</w:t>
      </w:r>
      <w:r>
        <w:rPr>
          <w:rFonts w:ascii="Times New Roman" w:eastAsia="黑体"/>
          <w:bCs/>
          <w:color w:val="auto"/>
          <w:kern w:val="0"/>
          <w:szCs w:val="32"/>
          <w:u w:val="none"/>
        </w:rPr>
        <w:t>条</w:t>
      </w:r>
      <w:r>
        <w:rPr>
          <w:rFonts w:ascii="仿宋_GB2312" w:hAnsi="仿宋_GB2312" w:eastAsia="仿宋_GB2312" w:cs="仿宋_GB2312"/>
          <w:bCs/>
          <w:color w:val="auto"/>
          <w:kern w:val="0"/>
          <w:szCs w:val="32"/>
          <w:u w:val="none"/>
        </w:rPr>
        <w:t xml:space="preserve"> </w:t>
      </w:r>
      <w:r>
        <w:rPr>
          <w:rFonts w:hint="eastAsia" w:ascii="仿宋_GB2312" w:hAnsi="仿宋_GB2312" w:eastAsia="仿宋_GB2312" w:cs="仿宋_GB2312"/>
          <w:bCs/>
          <w:color w:val="auto"/>
          <w:kern w:val="0"/>
          <w:szCs w:val="32"/>
          <w:u w:val="none"/>
        </w:rPr>
        <w:t xml:space="preserve"> </w:t>
      </w:r>
      <w:r>
        <w:rPr>
          <w:rFonts w:ascii="仿宋_GB2312" w:hAnsi="仿宋_GB2312" w:eastAsia="仿宋_GB2312" w:cs="仿宋_GB2312"/>
          <w:bCs/>
          <w:color w:val="auto"/>
          <w:kern w:val="0"/>
          <w:szCs w:val="32"/>
          <w:u w:val="none"/>
        </w:rPr>
        <w:t>本细则由市科技局负责解释</w:t>
      </w:r>
      <w:r>
        <w:rPr>
          <w:rFonts w:hint="eastAsia" w:ascii="仿宋_GB2312" w:hAnsi="仿宋_GB2312" w:eastAsia="仿宋_GB2312" w:cs="仿宋_GB2312"/>
          <w:bCs/>
          <w:color w:val="auto"/>
          <w:kern w:val="0"/>
          <w:szCs w:val="32"/>
          <w:u w:val="none"/>
          <w:lang w:eastAsia="zh-CN"/>
        </w:rPr>
        <w:t>。</w:t>
      </w:r>
    </w:p>
    <w:p w14:paraId="5464C565">
      <w:pPr>
        <w:keepNext w:val="0"/>
        <w:keepLines w:val="0"/>
        <w:pageBreakBefore w:val="0"/>
        <w:kinsoku/>
        <w:topLinePunct w:val="0"/>
        <w:bidi w:val="0"/>
        <w:spacing w:line="580" w:lineRule="exact"/>
        <w:rPr>
          <w:color w:val="auto"/>
          <w:u w:val="none"/>
        </w:rPr>
      </w:pPr>
      <w:r>
        <w:rPr>
          <w:rFonts w:hint="eastAsia"/>
          <w:color w:val="auto"/>
          <w:u w:val="none"/>
        </w:rPr>
        <w:br w:type="page"/>
      </w:r>
    </w:p>
    <w:p w14:paraId="0735AEC9">
      <w:pPr>
        <w:keepNext w:val="0"/>
        <w:keepLines w:val="0"/>
        <w:pageBreakBefore w:val="0"/>
        <w:kinsoku/>
        <w:topLinePunct w:val="0"/>
        <w:bidi w:val="0"/>
        <w:spacing w:line="580" w:lineRule="exact"/>
        <w:contextualSpacing/>
        <w:jc w:val="left"/>
        <w:rPr>
          <w:rFonts w:ascii="黑体" w:hAnsi="黑体" w:eastAsia="黑体" w:cs="黑体"/>
          <w:color w:val="auto"/>
          <w:szCs w:val="32"/>
          <w:u w:val="none"/>
        </w:rPr>
      </w:pPr>
      <w:r>
        <w:rPr>
          <w:rFonts w:hint="eastAsia" w:ascii="黑体" w:hAnsi="黑体" w:eastAsia="黑体" w:cs="黑体"/>
          <w:color w:val="auto"/>
          <w:szCs w:val="32"/>
          <w:u w:val="none"/>
          <w:lang w:val="en-US" w:eastAsia="zh-CN"/>
        </w:rPr>
        <w:t>细则</w:t>
      </w:r>
      <w:r>
        <w:rPr>
          <w:rFonts w:hint="eastAsia" w:ascii="黑体" w:hAnsi="黑体" w:eastAsia="黑体" w:cs="黑体"/>
          <w:color w:val="auto"/>
          <w:szCs w:val="32"/>
          <w:u w:val="none"/>
        </w:rPr>
        <w:t>8</w:t>
      </w:r>
    </w:p>
    <w:p w14:paraId="259DCCC4">
      <w:pPr>
        <w:keepNext w:val="0"/>
        <w:keepLines w:val="0"/>
        <w:pageBreakBefore w:val="0"/>
        <w:kinsoku/>
        <w:topLinePunct w:val="0"/>
        <w:bidi w:val="0"/>
        <w:spacing w:line="580" w:lineRule="exact"/>
        <w:contextualSpacing/>
        <w:jc w:val="center"/>
        <w:rPr>
          <w:rFonts w:ascii="Times New Roman" w:eastAsia="方正小标宋简体"/>
          <w:color w:val="auto"/>
          <w:sz w:val="44"/>
          <w:szCs w:val="44"/>
          <w:u w:val="none"/>
        </w:rPr>
      </w:pPr>
    </w:p>
    <w:p w14:paraId="3CF59D85">
      <w:pPr>
        <w:keepNext w:val="0"/>
        <w:keepLines w:val="0"/>
        <w:pageBreakBefore w:val="0"/>
        <w:widowControl w:val="0"/>
        <w:kinsoku/>
        <w:wordWrap/>
        <w:overflowPunct/>
        <w:topLinePunct w:val="0"/>
        <w:autoSpaceDE/>
        <w:autoSpaceDN/>
        <w:bidi w:val="0"/>
        <w:adjustRightInd w:val="0"/>
        <w:snapToGrid w:val="0"/>
        <w:spacing w:line="580" w:lineRule="exact"/>
        <w:jc w:val="center"/>
        <w:rPr>
          <w:rFonts w:hint="eastAsia" w:ascii="方正小标宋_GBK" w:hAnsi="方正小标宋_GBK" w:eastAsia="方正小标宋_GBK" w:cs="方正小标宋_GBK"/>
          <w:b w:val="0"/>
          <w:bCs w:val="0"/>
          <w:color w:val="auto"/>
          <w:sz w:val="44"/>
          <w:szCs w:val="44"/>
          <w:u w:val="none"/>
          <w:lang w:eastAsia="zh-CN"/>
        </w:rPr>
      </w:pPr>
      <w:r>
        <w:rPr>
          <w:rFonts w:hint="eastAsia" w:ascii="方正小标宋_GBK" w:hAnsi="方正小标宋_GBK" w:eastAsia="方正小标宋_GBK" w:cs="方正小标宋_GBK"/>
          <w:b w:val="0"/>
          <w:bCs w:val="0"/>
          <w:i w:val="0"/>
          <w:caps w:val="0"/>
          <w:color w:val="auto"/>
          <w:spacing w:val="0"/>
          <w:sz w:val="44"/>
          <w:szCs w:val="44"/>
          <w:u w:val="none"/>
          <w:lang w:val="en-US" w:eastAsia="zh-CN"/>
        </w:rPr>
        <w:t>沈阳</w:t>
      </w:r>
      <w:r>
        <w:rPr>
          <w:rFonts w:hint="eastAsia" w:ascii="方正小标宋_GBK" w:hAnsi="方正小标宋_GBK" w:eastAsia="方正小标宋_GBK" w:cs="方正小标宋_GBK"/>
          <w:b w:val="0"/>
          <w:bCs w:val="0"/>
          <w:color w:val="auto"/>
          <w:sz w:val="44"/>
          <w:szCs w:val="44"/>
          <w:u w:val="none"/>
          <w:lang w:val="en-US" w:eastAsia="zh-CN"/>
        </w:rPr>
        <w:t>市科技创业交流</w:t>
      </w:r>
      <w:r>
        <w:rPr>
          <w:rFonts w:hint="eastAsia" w:ascii="方正小标宋_GBK" w:hAnsi="方正小标宋_GBK" w:eastAsia="方正小标宋_GBK" w:cs="方正小标宋_GBK"/>
          <w:b w:val="0"/>
          <w:bCs w:val="0"/>
          <w:color w:val="auto"/>
          <w:sz w:val="44"/>
          <w:szCs w:val="44"/>
          <w:u w:val="none"/>
          <w:lang w:eastAsia="zh-CN"/>
        </w:rPr>
        <w:t>平台载体</w:t>
      </w:r>
    </w:p>
    <w:p w14:paraId="1E96AD55">
      <w:pPr>
        <w:keepNext w:val="0"/>
        <w:keepLines w:val="0"/>
        <w:pageBreakBefore w:val="0"/>
        <w:widowControl w:val="0"/>
        <w:kinsoku/>
        <w:wordWrap/>
        <w:overflowPunct/>
        <w:topLinePunct w:val="0"/>
        <w:autoSpaceDE/>
        <w:autoSpaceDN/>
        <w:bidi w:val="0"/>
        <w:adjustRightInd w:val="0"/>
        <w:snapToGrid w:val="0"/>
        <w:spacing w:line="580" w:lineRule="exact"/>
        <w:jc w:val="center"/>
        <w:rPr>
          <w:rFonts w:hint="eastAsia" w:ascii="方正小标宋_GBK" w:hAnsi="方正小标宋_GBK" w:eastAsia="方正小标宋_GBK" w:cs="方正小标宋_GBK"/>
          <w:b w:val="0"/>
          <w:bCs w:val="0"/>
          <w:color w:val="auto"/>
          <w:sz w:val="44"/>
          <w:szCs w:val="44"/>
          <w:u w:val="none"/>
        </w:rPr>
      </w:pPr>
      <w:r>
        <w:rPr>
          <w:rFonts w:hint="eastAsia" w:ascii="方正小标宋_GBK" w:hAnsi="方正小标宋_GBK" w:eastAsia="方正小标宋_GBK" w:cs="方正小标宋_GBK"/>
          <w:b w:val="0"/>
          <w:bCs w:val="0"/>
          <w:color w:val="auto"/>
          <w:sz w:val="44"/>
          <w:szCs w:val="44"/>
          <w:u w:val="none"/>
        </w:rPr>
        <w:t>专项实施细则</w:t>
      </w:r>
    </w:p>
    <w:p w14:paraId="3C507306">
      <w:pPr>
        <w:keepNext w:val="0"/>
        <w:keepLines w:val="0"/>
        <w:pageBreakBefore w:val="0"/>
        <w:kinsoku/>
        <w:topLinePunct w:val="0"/>
        <w:bidi w:val="0"/>
        <w:snapToGrid w:val="0"/>
        <w:spacing w:line="580" w:lineRule="exact"/>
        <w:jc w:val="center"/>
        <w:rPr>
          <w:rFonts w:hint="default" w:ascii="Times New Roman" w:hAnsi="Times New Roman" w:eastAsia="黑体" w:cs="Times New Roman"/>
          <w:bCs/>
          <w:color w:val="auto"/>
          <w:kern w:val="0"/>
          <w:sz w:val="32"/>
          <w:szCs w:val="32"/>
          <w:u w:val="none"/>
        </w:rPr>
      </w:pPr>
    </w:p>
    <w:p w14:paraId="0FA77BDC">
      <w:pPr>
        <w:keepNext w:val="0"/>
        <w:keepLines w:val="0"/>
        <w:pageBreakBefore w:val="0"/>
        <w:kinsoku/>
        <w:topLinePunct w:val="0"/>
        <w:bidi w:val="0"/>
        <w:snapToGrid w:val="0"/>
        <w:spacing w:line="580" w:lineRule="exact"/>
        <w:jc w:val="center"/>
        <w:rPr>
          <w:rFonts w:hint="default" w:ascii="Times New Roman" w:hAnsi="Times New Roman" w:eastAsia="黑体" w:cs="Times New Roman"/>
          <w:bCs/>
          <w:color w:val="auto"/>
          <w:kern w:val="0"/>
          <w:sz w:val="32"/>
          <w:szCs w:val="32"/>
          <w:u w:val="none"/>
        </w:rPr>
      </w:pPr>
      <w:r>
        <w:rPr>
          <w:rFonts w:hint="default" w:ascii="Times New Roman" w:hAnsi="Times New Roman" w:eastAsia="黑体" w:cs="Times New Roman"/>
          <w:bCs/>
          <w:color w:val="auto"/>
          <w:kern w:val="0"/>
          <w:sz w:val="32"/>
          <w:szCs w:val="32"/>
          <w:u w:val="none"/>
        </w:rPr>
        <w:t>第一章  总 则</w:t>
      </w:r>
    </w:p>
    <w:p w14:paraId="724CE314">
      <w:pPr>
        <w:keepNext w:val="0"/>
        <w:keepLines w:val="0"/>
        <w:pageBreakBefore w:val="0"/>
        <w:widowControl/>
        <w:suppressLineNumbers w:val="0"/>
        <w:kinsoku/>
        <w:topLinePunct w:val="0"/>
        <w:bidi w:val="0"/>
        <w:spacing w:line="580" w:lineRule="exact"/>
        <w:ind w:firstLine="632" w:firstLineChars="200"/>
        <w:jc w:val="both"/>
        <w:rPr>
          <w:rFonts w:hint="default" w:ascii="仿宋_GB2312" w:hAnsi="仿宋_GB2312" w:eastAsia="仿宋_GB2312" w:cs="仿宋_GB2312"/>
          <w:b w:val="0"/>
          <w:i w:val="0"/>
          <w:caps w:val="0"/>
          <w:color w:val="auto"/>
          <w:spacing w:val="0"/>
          <w:sz w:val="32"/>
          <w:szCs w:val="32"/>
          <w:u w:val="none"/>
          <w:lang w:eastAsia="zh-CN"/>
        </w:rPr>
      </w:pPr>
      <w:r>
        <w:rPr>
          <w:rFonts w:hint="eastAsia" w:ascii="Times New Roman" w:hAnsi="Times New Roman" w:eastAsia="黑体" w:cs="Times New Roman"/>
          <w:bCs/>
          <w:color w:val="auto"/>
          <w:kern w:val="0"/>
          <w:sz w:val="32"/>
          <w:szCs w:val="32"/>
          <w:u w:val="none"/>
        </w:rPr>
        <w:t>第一条</w:t>
      </w:r>
      <w:r>
        <w:rPr>
          <w:rFonts w:hint="eastAsia" w:ascii="黑体" w:hAnsi="黑体" w:eastAsia="黑体" w:cs="黑体"/>
          <w:color w:val="auto"/>
          <w:sz w:val="32"/>
          <w:szCs w:val="32"/>
          <w:u w:val="none"/>
          <w:lang w:val="en-US"/>
        </w:rPr>
        <w:t xml:space="preserve"> </w:t>
      </w:r>
      <w:r>
        <w:rPr>
          <w:rFonts w:hint="eastAsia" w:ascii="黑体" w:hAnsi="黑体" w:eastAsia="黑体" w:cs="黑体"/>
          <w:color w:val="auto"/>
          <w:sz w:val="32"/>
          <w:szCs w:val="32"/>
          <w:u w:val="none"/>
          <w:lang w:val="en-US" w:eastAsia="zh-CN"/>
        </w:rPr>
        <w:t xml:space="preserve"> </w:t>
      </w:r>
      <w:r>
        <w:rPr>
          <w:rFonts w:ascii="Times New Roman" w:eastAsia="仿宋_GB2312"/>
          <w:bCs/>
          <w:color w:val="auto"/>
          <w:sz w:val="32"/>
          <w:szCs w:val="32"/>
          <w:u w:val="none"/>
        </w:rPr>
        <w:t>为</w:t>
      </w:r>
      <w:r>
        <w:rPr>
          <w:rFonts w:hint="eastAsia" w:ascii="仿宋_GB2312" w:hAnsi="仿宋_GB2312" w:eastAsia="仿宋_GB2312" w:cs="仿宋_GB2312"/>
          <w:b w:val="0"/>
          <w:i w:val="0"/>
          <w:caps w:val="0"/>
          <w:color w:val="auto"/>
          <w:spacing w:val="0"/>
          <w:sz w:val="32"/>
          <w:szCs w:val="32"/>
          <w:u w:val="none"/>
        </w:rPr>
        <w:t>充分发挥我市科技资源优势，</w:t>
      </w:r>
      <w:r>
        <w:rPr>
          <w:rFonts w:hint="eastAsia" w:ascii="仿宋_GB2312" w:hAnsi="仿宋_GB2312" w:eastAsia="仿宋_GB2312" w:cs="仿宋_GB2312"/>
          <w:b w:val="0"/>
          <w:i w:val="0"/>
          <w:caps w:val="0"/>
          <w:color w:val="auto"/>
          <w:spacing w:val="0"/>
          <w:sz w:val="32"/>
          <w:szCs w:val="32"/>
          <w:u w:val="none"/>
          <w:lang w:val="en-US" w:eastAsia="zh-CN"/>
        </w:rPr>
        <w:t>推动科技创业交流</w:t>
      </w:r>
      <w:r>
        <w:rPr>
          <w:rFonts w:hint="eastAsia" w:ascii="仿宋_GB2312" w:hAnsi="仿宋_GB2312" w:eastAsia="仿宋_GB2312" w:cs="仿宋_GB2312"/>
          <w:b w:val="0"/>
          <w:i w:val="0"/>
          <w:caps w:val="0"/>
          <w:color w:val="auto"/>
          <w:spacing w:val="0"/>
          <w:sz w:val="32"/>
          <w:szCs w:val="32"/>
          <w:u w:val="none"/>
          <w:lang w:eastAsia="zh-CN"/>
        </w:rPr>
        <w:t>平台载体</w:t>
      </w:r>
      <w:r>
        <w:rPr>
          <w:rFonts w:hint="eastAsia" w:ascii="仿宋_GB2312" w:hAnsi="仿宋_GB2312" w:eastAsia="仿宋_GB2312" w:cs="仿宋_GB2312"/>
          <w:b w:val="0"/>
          <w:i w:val="0"/>
          <w:caps w:val="0"/>
          <w:color w:val="auto"/>
          <w:spacing w:val="0"/>
          <w:sz w:val="32"/>
          <w:szCs w:val="32"/>
          <w:u w:val="none"/>
          <w:lang w:val="en-US" w:eastAsia="zh-CN"/>
        </w:rPr>
        <w:t>健康持续发展，</w:t>
      </w:r>
      <w:r>
        <w:rPr>
          <w:rFonts w:hint="eastAsia" w:ascii="仿宋_GB2312" w:hAnsi="仿宋_GB2312" w:eastAsia="仿宋_GB2312" w:cs="仿宋_GB2312"/>
          <w:b w:val="0"/>
          <w:i w:val="0"/>
          <w:caps w:val="0"/>
          <w:color w:val="auto"/>
          <w:spacing w:val="0"/>
          <w:sz w:val="32"/>
          <w:szCs w:val="32"/>
          <w:u w:val="none"/>
        </w:rPr>
        <w:t>促进科技成果转化和产业化，</w:t>
      </w:r>
      <w:r>
        <w:rPr>
          <w:rFonts w:hint="eastAsia" w:ascii="仿宋_GB2312" w:hAnsi="仿宋_GB2312" w:eastAsia="仿宋_GB2312" w:cs="仿宋_GB2312"/>
          <w:b w:val="0"/>
          <w:i w:val="0"/>
          <w:caps w:val="0"/>
          <w:color w:val="auto"/>
          <w:spacing w:val="0"/>
          <w:sz w:val="32"/>
          <w:szCs w:val="32"/>
          <w:u w:val="none"/>
          <w:lang w:val="en-US" w:eastAsia="zh-CN"/>
        </w:rPr>
        <w:t>依据</w:t>
      </w:r>
      <w:r>
        <w:rPr>
          <w:rFonts w:hint="eastAsia" w:ascii="Times New Roman" w:eastAsia="仿宋_GB2312"/>
          <w:bCs/>
          <w:color w:val="auto"/>
          <w:sz w:val="32"/>
          <w:szCs w:val="32"/>
          <w:u w:val="none"/>
        </w:rPr>
        <w:t>《深入实施“兴沈英才计划”加快推进新时代人才强市建设</w:t>
      </w:r>
      <w:r>
        <w:rPr>
          <w:rFonts w:ascii="Times New Roman" w:eastAsia="仿宋_GB2312"/>
          <w:bCs/>
          <w:color w:val="auto"/>
          <w:sz w:val="32"/>
          <w:szCs w:val="32"/>
          <w:u w:val="none"/>
        </w:rPr>
        <w:t>若干政策措施</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lang w:val="en-US" w:eastAsia="zh-CN"/>
        </w:rPr>
        <w:t>2024年版</w:t>
      </w:r>
      <w:r>
        <w:rPr>
          <w:rFonts w:hint="eastAsia" w:ascii="仿宋_GB2312" w:hAnsi="仿宋_GB2312" w:eastAsia="仿宋_GB2312" w:cs="仿宋_GB2312"/>
          <w:bCs/>
          <w:color w:val="auto"/>
          <w:sz w:val="32"/>
          <w:szCs w:val="32"/>
          <w:u w:val="none"/>
          <w:lang w:eastAsia="zh-CN"/>
        </w:rPr>
        <w:t>）</w:t>
      </w:r>
      <w:r>
        <w:rPr>
          <w:rFonts w:ascii="Times New Roman" w:eastAsia="仿宋_GB2312"/>
          <w:bCs/>
          <w:color w:val="auto"/>
          <w:sz w:val="32"/>
          <w:szCs w:val="32"/>
          <w:u w:val="none"/>
        </w:rPr>
        <w:t>》，</w:t>
      </w:r>
      <w:r>
        <w:rPr>
          <w:rFonts w:hint="default" w:ascii="仿宋_GB2312" w:hAnsi="仿宋_GB2312" w:eastAsia="仿宋_GB2312" w:cs="仿宋_GB2312"/>
          <w:b w:val="0"/>
          <w:i w:val="0"/>
          <w:caps w:val="0"/>
          <w:color w:val="auto"/>
          <w:spacing w:val="0"/>
          <w:sz w:val="32"/>
          <w:szCs w:val="32"/>
          <w:u w:val="none"/>
          <w:lang w:eastAsia="zh-CN"/>
        </w:rPr>
        <w:t>制定本细则</w:t>
      </w:r>
      <w:r>
        <w:rPr>
          <w:rFonts w:hint="eastAsia" w:ascii="仿宋_GB2312" w:hAnsi="仿宋_GB2312" w:eastAsia="仿宋_GB2312" w:cs="仿宋_GB2312"/>
          <w:b w:val="0"/>
          <w:i w:val="0"/>
          <w:caps w:val="0"/>
          <w:color w:val="auto"/>
          <w:spacing w:val="0"/>
          <w:sz w:val="32"/>
          <w:szCs w:val="32"/>
          <w:u w:val="none"/>
          <w:lang w:eastAsia="zh-CN"/>
        </w:rPr>
        <w:t>。</w:t>
      </w:r>
    </w:p>
    <w:p w14:paraId="0C892872">
      <w:pPr>
        <w:keepNext w:val="0"/>
        <w:keepLines w:val="0"/>
        <w:pageBreakBefore w:val="0"/>
        <w:widowControl/>
        <w:suppressLineNumbers w:val="0"/>
        <w:kinsoku/>
        <w:topLinePunct w:val="0"/>
        <w:bidi w:val="0"/>
        <w:spacing w:line="580" w:lineRule="exact"/>
        <w:ind w:firstLine="632" w:firstLineChars="200"/>
        <w:jc w:val="both"/>
        <w:rPr>
          <w:rFonts w:hint="eastAsia" w:ascii="Times New Roman" w:eastAsia="仿宋_GB2312"/>
          <w:bCs/>
          <w:color w:val="auto"/>
          <w:sz w:val="32"/>
          <w:szCs w:val="32"/>
          <w:u w:val="none"/>
          <w:lang w:eastAsia="zh-CN"/>
        </w:rPr>
      </w:pPr>
      <w:r>
        <w:rPr>
          <w:rFonts w:hint="eastAsia" w:ascii="Times New Roman" w:hAnsi="Times New Roman" w:eastAsia="黑体" w:cs="Times New Roman"/>
          <w:bCs/>
          <w:color w:val="auto"/>
          <w:kern w:val="0"/>
          <w:sz w:val="32"/>
          <w:szCs w:val="32"/>
          <w:u w:val="none"/>
        </w:rPr>
        <w:t>第二条</w:t>
      </w:r>
      <w:r>
        <w:rPr>
          <w:rFonts w:hint="eastAsia" w:ascii="Times New Roman" w:hAnsi="Times New Roman" w:eastAsia="黑体" w:cs="Times New Roman"/>
          <w:bCs/>
          <w:color w:val="auto"/>
          <w:kern w:val="0"/>
          <w:sz w:val="32"/>
          <w:szCs w:val="32"/>
          <w:u w:val="none"/>
          <w:lang w:val="en-US"/>
        </w:rPr>
        <w:t xml:space="preserve"> </w:t>
      </w:r>
      <w:r>
        <w:rPr>
          <w:rFonts w:hint="eastAsia" w:ascii="Times New Roman" w:hAnsi="Times New Roman" w:eastAsia="黑体" w:cs="Times New Roman"/>
          <w:bCs/>
          <w:color w:val="auto"/>
          <w:kern w:val="0"/>
          <w:sz w:val="32"/>
          <w:szCs w:val="32"/>
          <w:u w:val="none"/>
          <w:lang w:val="en-US" w:eastAsia="zh-CN"/>
        </w:rPr>
        <w:t xml:space="preserve"> </w:t>
      </w:r>
      <w:r>
        <w:rPr>
          <w:rFonts w:hint="default" w:ascii="Times New Roman" w:eastAsia="仿宋_GB2312"/>
          <w:bCs/>
          <w:color w:val="auto"/>
          <w:sz w:val="32"/>
          <w:szCs w:val="32"/>
          <w:u w:val="none"/>
          <w:lang w:val="en-US" w:eastAsia="zh-CN"/>
        </w:rPr>
        <w:t>沈阳市</w:t>
      </w:r>
      <w:r>
        <w:rPr>
          <w:rFonts w:hint="eastAsia" w:ascii="Times New Roman" w:eastAsia="仿宋_GB2312"/>
          <w:bCs/>
          <w:color w:val="auto"/>
          <w:sz w:val="32"/>
          <w:szCs w:val="32"/>
          <w:u w:val="none"/>
          <w:lang w:val="en-US" w:eastAsia="zh-CN"/>
        </w:rPr>
        <w:t>科技创业交流平台载体专项旨在支持高等院校、科研院所、科技型企业在沈建立的科技创业交流</w:t>
      </w:r>
      <w:r>
        <w:rPr>
          <w:rFonts w:hint="eastAsia" w:ascii="Times New Roman" w:eastAsia="仿宋_GB2312"/>
          <w:bCs/>
          <w:color w:val="auto"/>
          <w:sz w:val="32"/>
          <w:szCs w:val="32"/>
          <w:u w:val="none"/>
          <w:lang w:eastAsia="zh-CN"/>
        </w:rPr>
        <w:t>平台载体，</w:t>
      </w:r>
      <w:r>
        <w:rPr>
          <w:rFonts w:hint="eastAsia" w:ascii="Times New Roman" w:eastAsia="仿宋_GB2312"/>
          <w:bCs/>
          <w:color w:val="auto"/>
          <w:sz w:val="32"/>
          <w:szCs w:val="32"/>
          <w:u w:val="none"/>
          <w:lang w:val="en-US" w:eastAsia="zh-CN"/>
        </w:rPr>
        <w:t>进一步提升我市科技成果转化和产业化能效</w:t>
      </w:r>
      <w:r>
        <w:rPr>
          <w:rFonts w:hint="eastAsia" w:ascii="Times New Roman" w:eastAsia="仿宋_GB2312"/>
          <w:bCs/>
          <w:color w:val="auto"/>
          <w:sz w:val="32"/>
          <w:szCs w:val="32"/>
          <w:u w:val="none"/>
          <w:lang w:eastAsia="zh-CN"/>
        </w:rPr>
        <w:t>。</w:t>
      </w:r>
    </w:p>
    <w:p w14:paraId="26B1EB2C">
      <w:pPr>
        <w:keepNext w:val="0"/>
        <w:keepLines w:val="0"/>
        <w:pageBreakBefore w:val="0"/>
        <w:widowControl/>
        <w:suppressLineNumbers w:val="0"/>
        <w:kinsoku/>
        <w:topLinePunct w:val="0"/>
        <w:bidi w:val="0"/>
        <w:spacing w:line="580" w:lineRule="exact"/>
        <w:ind w:firstLine="632" w:firstLineChars="200"/>
        <w:jc w:val="left"/>
        <w:rPr>
          <w:rFonts w:hint="eastAsia" w:ascii="Times New Roman" w:hAnsi="Times New Roman" w:eastAsia="仿宋_GB2312" w:cs="Times New Roman"/>
          <w:b w:val="0"/>
          <w:bCs/>
          <w:color w:val="auto"/>
          <w:kern w:val="0"/>
          <w:sz w:val="32"/>
          <w:szCs w:val="32"/>
          <w:u w:val="none"/>
          <w:lang w:val="en-US" w:eastAsia="zh-CN"/>
        </w:rPr>
      </w:pPr>
      <w:r>
        <w:rPr>
          <w:rFonts w:hint="eastAsia" w:ascii="Times New Roman" w:hAnsi="Times New Roman" w:eastAsia="黑体" w:cs="Times New Roman"/>
          <w:bCs/>
          <w:color w:val="auto"/>
          <w:kern w:val="0"/>
          <w:sz w:val="32"/>
          <w:szCs w:val="32"/>
          <w:u w:val="none"/>
          <w:lang w:val="en-US" w:eastAsia="zh-CN"/>
        </w:rPr>
        <w:t>第</w:t>
      </w:r>
      <w:r>
        <w:rPr>
          <w:rFonts w:hint="eastAsia" w:ascii="Times New Roman" w:eastAsia="黑体" w:cs="Times New Roman"/>
          <w:bCs/>
          <w:color w:val="auto"/>
          <w:kern w:val="0"/>
          <w:sz w:val="32"/>
          <w:szCs w:val="32"/>
          <w:u w:val="none"/>
          <w:lang w:val="en-US" w:eastAsia="zh-CN"/>
        </w:rPr>
        <w:t>三</w:t>
      </w:r>
      <w:r>
        <w:rPr>
          <w:rFonts w:hint="eastAsia" w:ascii="Times New Roman" w:hAnsi="Times New Roman" w:eastAsia="黑体" w:cs="Times New Roman"/>
          <w:bCs/>
          <w:color w:val="auto"/>
          <w:kern w:val="0"/>
          <w:sz w:val="32"/>
          <w:szCs w:val="32"/>
          <w:u w:val="none"/>
          <w:lang w:val="en-US" w:eastAsia="zh-CN"/>
        </w:rPr>
        <w:t>条</w:t>
      </w:r>
      <w:r>
        <w:rPr>
          <w:rFonts w:hint="eastAsia" w:ascii="Times New Roman" w:hAnsi="Times New Roman" w:eastAsia="仿宋_GB2312" w:cs="Times New Roman"/>
          <w:bCs/>
          <w:color w:val="auto"/>
          <w:kern w:val="0"/>
          <w:sz w:val="32"/>
          <w:szCs w:val="32"/>
          <w:u w:val="none"/>
          <w:lang w:val="en-US" w:eastAsia="zh-CN"/>
        </w:rPr>
        <w:t xml:space="preserve">  </w:t>
      </w:r>
      <w:r>
        <w:rPr>
          <w:rFonts w:hint="default" w:ascii="Times New Roman" w:hAnsi="Times New Roman" w:eastAsia="仿宋_GB2312" w:cs="Times New Roman"/>
          <w:bCs/>
          <w:color w:val="auto"/>
          <w:kern w:val="0"/>
          <w:sz w:val="32"/>
          <w:szCs w:val="32"/>
          <w:u w:val="none"/>
        </w:rPr>
        <w:t>沈</w:t>
      </w:r>
      <w:r>
        <w:rPr>
          <w:rFonts w:hint="default" w:ascii="Times New Roman" w:hAnsi="Times New Roman" w:eastAsia="仿宋_GB2312" w:cs="Times New Roman"/>
          <w:color w:val="auto"/>
          <w:sz w:val="32"/>
          <w:szCs w:val="32"/>
          <w:u w:val="none"/>
        </w:rPr>
        <w:t>阳市</w:t>
      </w:r>
      <w:r>
        <w:rPr>
          <w:rFonts w:hint="eastAsia" w:ascii="仿宋_GB2312" w:hAnsi="仿宋_GB2312" w:eastAsia="仿宋_GB2312" w:cs="仿宋_GB2312"/>
          <w:b w:val="0"/>
          <w:i w:val="0"/>
          <w:caps w:val="0"/>
          <w:color w:val="auto"/>
          <w:spacing w:val="0"/>
          <w:sz w:val="32"/>
          <w:szCs w:val="32"/>
          <w:u w:val="none"/>
          <w:lang w:val="en-US" w:eastAsia="zh-CN"/>
        </w:rPr>
        <w:t>科技创业交流</w:t>
      </w:r>
      <w:r>
        <w:rPr>
          <w:rFonts w:hint="eastAsia" w:ascii="仿宋_GB2312" w:hAnsi="仿宋_GB2312" w:eastAsia="仿宋_GB2312" w:cs="仿宋_GB2312"/>
          <w:b w:val="0"/>
          <w:i w:val="0"/>
          <w:caps w:val="0"/>
          <w:color w:val="auto"/>
          <w:spacing w:val="0"/>
          <w:sz w:val="32"/>
          <w:szCs w:val="32"/>
          <w:u w:val="none"/>
          <w:lang w:eastAsia="zh-CN"/>
        </w:rPr>
        <w:t>平台载体</w:t>
      </w:r>
      <w:r>
        <w:rPr>
          <w:rFonts w:hint="eastAsia" w:ascii="Times New Roman" w:hAnsi="Times New Roman" w:eastAsia="仿宋_GB2312" w:cs="Times New Roman"/>
          <w:color w:val="auto"/>
          <w:sz w:val="32"/>
          <w:szCs w:val="32"/>
          <w:u w:val="none"/>
          <w:lang w:val="en-US" w:eastAsia="zh-CN"/>
        </w:rPr>
        <w:t>专项</w:t>
      </w:r>
      <w:r>
        <w:rPr>
          <w:rFonts w:hint="eastAsia" w:ascii="Times New Roman" w:eastAsia="仿宋_GB2312"/>
          <w:bCs/>
          <w:color w:val="auto"/>
          <w:kern w:val="0"/>
          <w:szCs w:val="32"/>
          <w:u w:val="none"/>
        </w:rPr>
        <w:t>在市委人才工作领导小组统一领导下，</w:t>
      </w:r>
      <w:r>
        <w:rPr>
          <w:rFonts w:hint="eastAsia" w:ascii="仿宋_GB2312" w:hAnsi="仿宋_GB2312" w:eastAsia="仿宋_GB2312" w:cs="仿宋_GB2312"/>
          <w:bCs/>
          <w:color w:val="auto"/>
          <w:kern w:val="0"/>
          <w:szCs w:val="32"/>
          <w:u w:val="none"/>
        </w:rPr>
        <w:t>每年</w:t>
      </w:r>
      <w:r>
        <w:rPr>
          <w:rFonts w:hint="eastAsia" w:ascii="仿宋_GB2312" w:hAnsi="仿宋_GB2312" w:eastAsia="仿宋_GB2312" w:cs="仿宋_GB2312"/>
          <w:bCs/>
          <w:color w:val="auto"/>
          <w:kern w:val="0"/>
          <w:szCs w:val="32"/>
          <w:u w:val="none"/>
          <w:lang w:val="en-US" w:eastAsia="zh-CN"/>
        </w:rPr>
        <w:t>6</w:t>
      </w:r>
      <w:r>
        <w:rPr>
          <w:rFonts w:hint="eastAsia" w:ascii="仿宋_GB2312" w:hAnsi="仿宋_GB2312" w:eastAsia="仿宋_GB2312" w:cs="仿宋_GB2312"/>
          <w:bCs/>
          <w:color w:val="auto"/>
          <w:kern w:val="0"/>
          <w:szCs w:val="32"/>
          <w:u w:val="none"/>
        </w:rPr>
        <w:t>-</w:t>
      </w:r>
      <w:r>
        <w:rPr>
          <w:rFonts w:hint="eastAsia" w:ascii="仿宋_GB2312" w:hAnsi="仿宋_GB2312" w:eastAsia="仿宋_GB2312" w:cs="仿宋_GB2312"/>
          <w:bCs/>
          <w:color w:val="auto"/>
          <w:kern w:val="0"/>
          <w:szCs w:val="32"/>
          <w:u w:val="none"/>
          <w:lang w:val="en-US" w:eastAsia="zh-CN"/>
        </w:rPr>
        <w:t>8</w:t>
      </w:r>
      <w:r>
        <w:rPr>
          <w:rFonts w:hint="eastAsia" w:ascii="仿宋_GB2312" w:hAnsi="仿宋_GB2312" w:eastAsia="仿宋_GB2312" w:cs="仿宋_GB2312"/>
          <w:bCs/>
          <w:color w:val="auto"/>
          <w:kern w:val="0"/>
          <w:szCs w:val="32"/>
          <w:u w:val="none"/>
        </w:rPr>
        <w:t>月份申报，由市科技局负责</w:t>
      </w:r>
      <w:r>
        <w:rPr>
          <w:rFonts w:hint="eastAsia" w:ascii="仿宋_GB2312" w:hAnsi="仿宋_GB2312" w:eastAsia="仿宋_GB2312" w:cs="仿宋_GB2312"/>
          <w:bCs/>
          <w:color w:val="auto"/>
          <w:kern w:val="0"/>
          <w:szCs w:val="32"/>
          <w:u w:val="none"/>
          <w:lang w:val="en-US" w:eastAsia="zh-CN"/>
        </w:rPr>
        <w:t>具体</w:t>
      </w:r>
      <w:r>
        <w:rPr>
          <w:rFonts w:hint="eastAsia" w:ascii="仿宋_GB2312" w:hAnsi="仿宋_GB2312" w:eastAsia="仿宋_GB2312" w:cs="仿宋_GB2312"/>
          <w:bCs/>
          <w:color w:val="auto"/>
          <w:kern w:val="0"/>
          <w:szCs w:val="32"/>
          <w:u w:val="none"/>
        </w:rPr>
        <w:t>组织实施</w:t>
      </w:r>
      <w:r>
        <w:rPr>
          <w:rFonts w:hint="eastAsia" w:ascii="Times New Roman" w:eastAsia="仿宋_GB2312" w:cs="Times New Roman"/>
          <w:color w:val="auto"/>
          <w:sz w:val="32"/>
          <w:szCs w:val="32"/>
          <w:u w:val="none"/>
          <w:lang w:val="en-US" w:eastAsia="zh-CN"/>
        </w:rPr>
        <w:t>。</w:t>
      </w:r>
    </w:p>
    <w:p w14:paraId="62FAC967">
      <w:pPr>
        <w:keepNext w:val="0"/>
        <w:keepLines w:val="0"/>
        <w:pageBreakBefore w:val="0"/>
        <w:kinsoku/>
        <w:topLinePunct w:val="0"/>
        <w:bidi w:val="0"/>
        <w:snapToGrid w:val="0"/>
        <w:spacing w:line="580" w:lineRule="exact"/>
        <w:jc w:val="center"/>
        <w:rPr>
          <w:rFonts w:hint="eastAsia" w:ascii="Times New Roman" w:eastAsia="黑体" w:cs="Times New Roman"/>
          <w:bCs/>
          <w:color w:val="auto"/>
          <w:kern w:val="0"/>
          <w:sz w:val="32"/>
          <w:szCs w:val="32"/>
          <w:u w:val="none"/>
          <w:lang w:val="en-US" w:eastAsia="zh-CN"/>
        </w:rPr>
      </w:pPr>
      <w:r>
        <w:rPr>
          <w:rFonts w:hint="eastAsia" w:ascii="Times New Roman" w:hAnsi="Times New Roman" w:eastAsia="黑体" w:cs="Times New Roman"/>
          <w:bCs/>
          <w:color w:val="auto"/>
          <w:kern w:val="0"/>
          <w:sz w:val="32"/>
          <w:szCs w:val="32"/>
          <w:u w:val="none"/>
          <w:lang w:val="en-US" w:eastAsia="zh-CN"/>
        </w:rPr>
        <w:t xml:space="preserve">第二章  </w:t>
      </w:r>
      <w:r>
        <w:rPr>
          <w:rFonts w:hint="eastAsia" w:ascii="Times New Roman" w:eastAsia="黑体" w:cs="Times New Roman"/>
          <w:bCs/>
          <w:color w:val="auto"/>
          <w:kern w:val="0"/>
          <w:sz w:val="32"/>
          <w:szCs w:val="32"/>
          <w:u w:val="none"/>
          <w:lang w:val="en-US" w:eastAsia="zh-CN"/>
        </w:rPr>
        <w:t>实施主体</w:t>
      </w:r>
    </w:p>
    <w:p w14:paraId="6D4C3F43">
      <w:pPr>
        <w:pStyle w:val="18"/>
        <w:keepNext w:val="0"/>
        <w:keepLines w:val="0"/>
        <w:pageBreakBefore w:val="0"/>
        <w:numPr>
          <w:ilvl w:val="0"/>
          <w:numId w:val="0"/>
        </w:numPr>
        <w:kinsoku/>
        <w:topLinePunct w:val="0"/>
        <w:bidi w:val="0"/>
        <w:spacing w:line="580" w:lineRule="exact"/>
        <w:ind w:firstLine="632" w:firstLineChars="200"/>
        <w:rPr>
          <w:rFonts w:hint="default" w:ascii="仿宋_GB2312" w:hAnsi="仿宋_GB2312" w:eastAsia="仿宋_GB2312" w:cs="仿宋_GB2312"/>
          <w:b w:val="0"/>
          <w:i w:val="0"/>
          <w:caps w:val="0"/>
          <w:color w:val="auto"/>
          <w:spacing w:val="0"/>
          <w:kern w:val="2"/>
          <w:sz w:val="32"/>
          <w:szCs w:val="32"/>
          <w:highlight w:val="none"/>
          <w:u w:val="none"/>
          <w:lang w:val="en-US" w:eastAsia="zh-CN" w:bidi="ar-SA"/>
        </w:rPr>
      </w:pPr>
      <w:r>
        <w:rPr>
          <w:rFonts w:hint="eastAsia" w:ascii="Times New Roman" w:hAnsi="Times New Roman" w:eastAsia="黑体" w:cs="Times New Roman"/>
          <w:bCs/>
          <w:color w:val="auto"/>
          <w:kern w:val="0"/>
          <w:sz w:val="32"/>
          <w:szCs w:val="32"/>
          <w:u w:val="none"/>
          <w:lang w:val="en-US" w:eastAsia="zh-CN" w:bidi="ar-SA"/>
        </w:rPr>
        <w:t xml:space="preserve">第四条 </w:t>
      </w:r>
      <w:r>
        <w:rPr>
          <w:rFonts w:hint="eastAsia" w:ascii="Times New Roman" w:eastAsia="黑体" w:cs="Times New Roman"/>
          <w:bCs/>
          <w:color w:val="auto"/>
          <w:kern w:val="0"/>
          <w:sz w:val="32"/>
          <w:szCs w:val="32"/>
          <w:u w:val="none"/>
          <w:lang w:val="en-US" w:eastAsia="zh-CN" w:bidi="ar-SA"/>
        </w:rPr>
        <w:t xml:space="preserve"> </w:t>
      </w:r>
      <w:r>
        <w:rPr>
          <w:rFonts w:hint="eastAsia" w:ascii="仿宋_GB2312" w:hAnsi="仿宋_GB2312" w:eastAsia="仿宋_GB2312" w:cs="仿宋_GB2312"/>
          <w:b w:val="0"/>
          <w:i w:val="0"/>
          <w:caps w:val="0"/>
          <w:color w:val="auto"/>
          <w:spacing w:val="0"/>
          <w:kern w:val="2"/>
          <w:sz w:val="32"/>
          <w:szCs w:val="32"/>
          <w:highlight w:val="none"/>
          <w:u w:val="none"/>
          <w:lang w:val="en-US" w:eastAsia="zh-CN" w:bidi="ar-SA"/>
        </w:rPr>
        <w:t>市科技局负责组织专家或委托第三方机构对申报单位进行评审，并根据评审情况，择优确定支持单位。</w:t>
      </w:r>
    </w:p>
    <w:p w14:paraId="62EDEB0C">
      <w:pPr>
        <w:pStyle w:val="18"/>
        <w:keepNext w:val="0"/>
        <w:keepLines w:val="0"/>
        <w:pageBreakBefore w:val="0"/>
        <w:numPr>
          <w:ilvl w:val="0"/>
          <w:numId w:val="0"/>
        </w:numPr>
        <w:kinsoku/>
        <w:topLinePunct w:val="0"/>
        <w:bidi w:val="0"/>
        <w:spacing w:line="580" w:lineRule="exact"/>
        <w:jc w:val="center"/>
        <w:rPr>
          <w:rFonts w:hint="default" w:ascii="Times New Roman" w:hAnsi="Times New Roman" w:eastAsia="黑体" w:cs="Times New Roman"/>
          <w:bCs/>
          <w:color w:val="auto"/>
          <w:kern w:val="0"/>
          <w:sz w:val="32"/>
          <w:szCs w:val="32"/>
          <w:u w:val="none"/>
          <w:lang w:val="en-US" w:eastAsia="zh-CN"/>
        </w:rPr>
      </w:pPr>
      <w:r>
        <w:rPr>
          <w:rFonts w:hint="eastAsia" w:ascii="Times New Roman" w:hAnsi="Times New Roman" w:eastAsia="黑体" w:cs="Times New Roman"/>
          <w:bCs/>
          <w:color w:val="auto"/>
          <w:kern w:val="0"/>
          <w:sz w:val="32"/>
          <w:szCs w:val="32"/>
          <w:u w:val="none"/>
          <w:lang w:val="en-US" w:eastAsia="zh-CN"/>
        </w:rPr>
        <w:t>第</w:t>
      </w:r>
      <w:r>
        <w:rPr>
          <w:rFonts w:hint="eastAsia" w:ascii="Times New Roman" w:eastAsia="黑体" w:cs="Times New Roman"/>
          <w:bCs/>
          <w:color w:val="auto"/>
          <w:kern w:val="0"/>
          <w:sz w:val="32"/>
          <w:szCs w:val="32"/>
          <w:u w:val="none"/>
          <w:lang w:val="en-US" w:eastAsia="zh-CN"/>
        </w:rPr>
        <w:t>三</w:t>
      </w:r>
      <w:r>
        <w:rPr>
          <w:rFonts w:hint="eastAsia" w:ascii="Times New Roman" w:hAnsi="Times New Roman" w:eastAsia="黑体" w:cs="Times New Roman"/>
          <w:bCs/>
          <w:color w:val="auto"/>
          <w:kern w:val="0"/>
          <w:sz w:val="32"/>
          <w:szCs w:val="32"/>
          <w:u w:val="none"/>
          <w:lang w:val="en-US" w:eastAsia="zh-CN"/>
        </w:rPr>
        <w:t>章  支持对象、</w:t>
      </w:r>
      <w:r>
        <w:rPr>
          <w:rFonts w:hint="eastAsia" w:ascii="Times New Roman" w:eastAsia="黑体" w:cs="Times New Roman"/>
          <w:bCs/>
          <w:color w:val="auto"/>
          <w:kern w:val="0"/>
          <w:sz w:val="32"/>
          <w:szCs w:val="32"/>
          <w:u w:val="none"/>
          <w:lang w:val="en-US" w:eastAsia="zh-CN"/>
        </w:rPr>
        <w:t>标准</w:t>
      </w:r>
      <w:r>
        <w:rPr>
          <w:rFonts w:hint="eastAsia" w:ascii="Times New Roman" w:hAnsi="Times New Roman" w:eastAsia="黑体" w:cs="Times New Roman"/>
          <w:bCs/>
          <w:color w:val="auto"/>
          <w:kern w:val="0"/>
          <w:sz w:val="32"/>
          <w:szCs w:val="32"/>
          <w:u w:val="none"/>
          <w:lang w:val="en-US" w:eastAsia="zh-CN"/>
        </w:rPr>
        <w:t>及</w:t>
      </w:r>
      <w:r>
        <w:rPr>
          <w:rFonts w:hint="eastAsia" w:ascii="Times New Roman" w:eastAsia="黑体" w:cs="Times New Roman"/>
          <w:bCs/>
          <w:color w:val="auto"/>
          <w:kern w:val="0"/>
          <w:sz w:val="32"/>
          <w:szCs w:val="32"/>
          <w:u w:val="none"/>
          <w:lang w:val="en-US" w:eastAsia="zh-CN"/>
        </w:rPr>
        <w:t>方式</w:t>
      </w:r>
    </w:p>
    <w:p w14:paraId="2E2F47EB">
      <w:pPr>
        <w:keepNext w:val="0"/>
        <w:keepLines w:val="0"/>
        <w:pageBreakBefore w:val="0"/>
        <w:widowControl/>
        <w:suppressLineNumbers w:val="0"/>
        <w:kinsoku/>
        <w:topLinePunct w:val="0"/>
        <w:bidi w:val="0"/>
        <w:spacing w:line="580" w:lineRule="exact"/>
        <w:ind w:firstLine="632" w:firstLineChars="200"/>
        <w:jc w:val="both"/>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黑体" w:hAnsi="黑体" w:eastAsia="黑体" w:cs="黑体"/>
          <w:color w:val="auto"/>
          <w:kern w:val="2"/>
          <w:sz w:val="32"/>
          <w:szCs w:val="22"/>
          <w:u w:val="none"/>
          <w:lang w:val="en-US" w:eastAsia="zh-CN" w:bidi="ar-SA"/>
        </w:rPr>
        <w:t xml:space="preserve">第五条 </w:t>
      </w:r>
      <w:r>
        <w:rPr>
          <w:rFonts w:hint="eastAsia" w:ascii="Times New Roman" w:hAnsi="Times New Roman" w:eastAsia="仿宋_GB2312" w:cs="Times New Roman"/>
          <w:color w:val="auto"/>
          <w:sz w:val="32"/>
          <w:szCs w:val="32"/>
          <w:u w:val="none"/>
          <w:lang w:val="en-US" w:eastAsia="zh-CN"/>
        </w:rPr>
        <w:t>支持对象及标准</w:t>
      </w:r>
      <w:r>
        <w:rPr>
          <w:rFonts w:hint="eastAsia" w:ascii="仿宋_GB2312" w:hAnsi="仿宋_GB2312" w:eastAsia="仿宋_GB2312" w:cs="仿宋_GB2312"/>
          <w:b w:val="0"/>
          <w:i w:val="0"/>
          <w:caps w:val="0"/>
          <w:color w:val="auto"/>
          <w:spacing w:val="0"/>
          <w:sz w:val="32"/>
          <w:szCs w:val="32"/>
          <w:u w:val="none"/>
          <w:lang w:val="en-US" w:eastAsia="zh-CN"/>
        </w:rPr>
        <w:t>。择优给予高等院校、科研院所、科技型企业在沈建立的科技创业交流</w:t>
      </w:r>
      <w:r>
        <w:rPr>
          <w:rFonts w:hint="eastAsia" w:ascii="仿宋_GB2312" w:hAnsi="仿宋_GB2312" w:eastAsia="仿宋_GB2312" w:cs="仿宋_GB2312"/>
          <w:b w:val="0"/>
          <w:i w:val="0"/>
          <w:caps w:val="0"/>
          <w:color w:val="auto"/>
          <w:spacing w:val="0"/>
          <w:sz w:val="32"/>
          <w:szCs w:val="32"/>
          <w:u w:val="none"/>
          <w:lang w:eastAsia="zh-CN"/>
        </w:rPr>
        <w:t>平台载体</w:t>
      </w:r>
      <w:r>
        <w:rPr>
          <w:rFonts w:hint="eastAsia" w:ascii="仿宋_GB2312" w:hAnsi="仿宋_GB2312" w:eastAsia="仿宋_GB2312" w:cs="仿宋_GB2312"/>
          <w:b w:val="0"/>
          <w:i w:val="0"/>
          <w:caps w:val="0"/>
          <w:color w:val="auto"/>
          <w:spacing w:val="0"/>
          <w:sz w:val="32"/>
          <w:szCs w:val="32"/>
          <w:u w:val="none"/>
          <w:lang w:val="en-US" w:eastAsia="zh-CN"/>
        </w:rPr>
        <w:t>最高50万元资金支持。</w:t>
      </w:r>
    </w:p>
    <w:p w14:paraId="49E052C6">
      <w:pPr>
        <w:keepNext w:val="0"/>
        <w:keepLines w:val="0"/>
        <w:pageBreakBefore w:val="0"/>
        <w:widowControl/>
        <w:suppressLineNumbers w:val="0"/>
        <w:kinsoku/>
        <w:topLinePunct w:val="0"/>
        <w:bidi w:val="0"/>
        <w:spacing w:line="580" w:lineRule="exact"/>
        <w:ind w:firstLine="632" w:firstLineChars="200"/>
        <w:jc w:val="both"/>
        <w:rPr>
          <w:rFonts w:hint="default" w:ascii="Times New Roman" w:hAnsi="Times New Roman" w:eastAsia="仿宋_GB2312" w:cs="Times New Roman"/>
          <w:color w:val="auto"/>
          <w:sz w:val="32"/>
          <w:szCs w:val="32"/>
          <w:u w:val="none"/>
          <w:lang w:val="en-US" w:eastAsia="zh-CN"/>
        </w:rPr>
      </w:pPr>
      <w:r>
        <w:rPr>
          <w:rFonts w:hint="default" w:ascii="黑体" w:hAnsi="黑体" w:eastAsia="黑体" w:cs="黑体"/>
          <w:color w:val="auto"/>
          <w:kern w:val="2"/>
          <w:sz w:val="32"/>
          <w:szCs w:val="22"/>
          <w:u w:val="none"/>
          <w:lang w:val="en-US" w:eastAsia="zh-CN" w:bidi="ar-SA"/>
        </w:rPr>
        <w:t>第</w:t>
      </w:r>
      <w:r>
        <w:rPr>
          <w:rFonts w:hint="eastAsia" w:ascii="黑体" w:hAnsi="黑体" w:eastAsia="黑体" w:cs="黑体"/>
          <w:color w:val="auto"/>
          <w:kern w:val="2"/>
          <w:sz w:val="32"/>
          <w:szCs w:val="22"/>
          <w:u w:val="none"/>
          <w:lang w:val="en-US" w:eastAsia="zh-CN" w:bidi="ar-SA"/>
        </w:rPr>
        <w:t>六</w:t>
      </w:r>
      <w:r>
        <w:rPr>
          <w:rFonts w:hint="default" w:ascii="黑体" w:hAnsi="黑体" w:eastAsia="黑体" w:cs="黑体"/>
          <w:color w:val="auto"/>
          <w:kern w:val="2"/>
          <w:sz w:val="32"/>
          <w:szCs w:val="22"/>
          <w:u w:val="none"/>
          <w:lang w:val="en-US" w:eastAsia="zh-CN" w:bidi="ar-SA"/>
        </w:rPr>
        <w:t>条</w:t>
      </w:r>
      <w:r>
        <w:rPr>
          <w:rFonts w:hint="eastAsia" w:ascii="黑体" w:hAnsi="黑体" w:eastAsia="黑体" w:cs="黑体"/>
          <w:color w:val="auto"/>
          <w:kern w:val="2"/>
          <w:sz w:val="32"/>
          <w:szCs w:val="22"/>
          <w:u w:val="none"/>
          <w:lang w:val="en-US" w:eastAsia="zh-CN" w:bidi="ar-SA"/>
        </w:rPr>
        <w:t xml:space="preserve">  </w:t>
      </w:r>
      <w:r>
        <w:rPr>
          <w:rFonts w:hint="eastAsia" w:ascii="Times New Roman" w:hAnsi="Times New Roman" w:eastAsia="仿宋_GB2312" w:cs="Times New Roman"/>
          <w:color w:val="auto"/>
          <w:sz w:val="32"/>
          <w:szCs w:val="32"/>
          <w:u w:val="none"/>
          <w:lang w:val="en-US" w:eastAsia="zh-CN"/>
        </w:rPr>
        <w:t>支持方式</w:t>
      </w:r>
      <w:r>
        <w:rPr>
          <w:rFonts w:hint="eastAsia" w:ascii="Times New Roman"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lang w:val="en-US" w:eastAsia="zh-CN"/>
        </w:rPr>
        <w:t>采取后补助方式予以支持</w:t>
      </w:r>
      <w:r>
        <w:rPr>
          <w:rFonts w:hint="eastAsia" w:ascii="Times New Roman" w:eastAsia="仿宋_GB2312" w:cs="Times New Roman"/>
          <w:color w:val="auto"/>
          <w:sz w:val="32"/>
          <w:szCs w:val="32"/>
          <w:u w:val="none"/>
          <w:lang w:val="en-US" w:eastAsia="zh-CN"/>
        </w:rPr>
        <w:t>。</w:t>
      </w:r>
    </w:p>
    <w:p w14:paraId="23ED35B7">
      <w:pPr>
        <w:keepNext w:val="0"/>
        <w:keepLines w:val="0"/>
        <w:pageBreakBefore w:val="0"/>
        <w:kinsoku/>
        <w:topLinePunct w:val="0"/>
        <w:bidi w:val="0"/>
        <w:snapToGrid w:val="0"/>
        <w:spacing w:line="580" w:lineRule="exact"/>
        <w:jc w:val="center"/>
        <w:rPr>
          <w:rFonts w:hint="eastAsia" w:ascii="Times New Roman" w:hAnsi="Times New Roman" w:eastAsia="黑体" w:cs="Times New Roman"/>
          <w:bCs/>
          <w:color w:val="auto"/>
          <w:kern w:val="0"/>
          <w:sz w:val="32"/>
          <w:szCs w:val="32"/>
          <w:u w:val="none"/>
          <w:lang w:val="en-US" w:eastAsia="zh-CN"/>
        </w:rPr>
      </w:pPr>
      <w:r>
        <w:rPr>
          <w:rFonts w:hint="eastAsia" w:ascii="Times New Roman" w:hAnsi="Times New Roman" w:eastAsia="黑体" w:cs="Times New Roman"/>
          <w:bCs/>
          <w:color w:val="auto"/>
          <w:kern w:val="0"/>
          <w:sz w:val="32"/>
          <w:szCs w:val="32"/>
          <w:u w:val="none"/>
          <w:lang w:val="en-US" w:eastAsia="zh-CN"/>
        </w:rPr>
        <w:t>第</w:t>
      </w:r>
      <w:r>
        <w:rPr>
          <w:rFonts w:hint="eastAsia" w:ascii="Times New Roman" w:eastAsia="黑体" w:cs="Times New Roman"/>
          <w:bCs/>
          <w:color w:val="auto"/>
          <w:kern w:val="0"/>
          <w:sz w:val="32"/>
          <w:szCs w:val="32"/>
          <w:u w:val="none"/>
          <w:lang w:val="en-US" w:eastAsia="zh-CN"/>
        </w:rPr>
        <w:t>四</w:t>
      </w:r>
      <w:r>
        <w:rPr>
          <w:rFonts w:hint="eastAsia" w:ascii="Times New Roman" w:hAnsi="Times New Roman" w:eastAsia="黑体" w:cs="Times New Roman"/>
          <w:bCs/>
          <w:color w:val="auto"/>
          <w:kern w:val="0"/>
          <w:sz w:val="32"/>
          <w:szCs w:val="32"/>
          <w:u w:val="none"/>
          <w:lang w:val="en-US" w:eastAsia="zh-CN"/>
        </w:rPr>
        <w:t>章  评</w:t>
      </w:r>
      <w:r>
        <w:rPr>
          <w:rFonts w:hint="eastAsia" w:ascii="Times New Roman" w:eastAsia="黑体" w:cs="Times New Roman"/>
          <w:bCs/>
          <w:color w:val="auto"/>
          <w:kern w:val="0"/>
          <w:sz w:val="32"/>
          <w:szCs w:val="32"/>
          <w:u w:val="none"/>
          <w:lang w:val="en-US" w:eastAsia="zh-CN"/>
        </w:rPr>
        <w:t>审</w:t>
      </w:r>
      <w:r>
        <w:rPr>
          <w:rFonts w:hint="eastAsia" w:ascii="Times New Roman" w:hAnsi="Times New Roman" w:eastAsia="黑体" w:cs="Times New Roman"/>
          <w:bCs/>
          <w:color w:val="auto"/>
          <w:kern w:val="0"/>
          <w:sz w:val="32"/>
          <w:szCs w:val="32"/>
          <w:u w:val="none"/>
          <w:lang w:val="en-US" w:eastAsia="zh-CN"/>
        </w:rPr>
        <w:t>内容及流程</w:t>
      </w:r>
    </w:p>
    <w:p w14:paraId="145EA93C">
      <w:pPr>
        <w:keepNext w:val="0"/>
        <w:keepLines w:val="0"/>
        <w:pageBreakBefore w:val="0"/>
        <w:kinsoku/>
        <w:overflowPunct w:val="0"/>
        <w:topLinePunct w:val="0"/>
        <w:autoSpaceDE w:val="0"/>
        <w:autoSpaceDN w:val="0"/>
        <w:bidi w:val="0"/>
        <w:adjustRightInd w:val="0"/>
        <w:spacing w:line="580" w:lineRule="exact"/>
        <w:ind w:firstLine="632" w:firstLineChars="200"/>
        <w:rPr>
          <w:rFonts w:hint="eastAsia" w:ascii="Times New Roman" w:hAnsi="Times New Roman" w:eastAsia="仿宋_GB2312" w:cs="Times New Roman"/>
          <w:color w:val="auto"/>
          <w:sz w:val="32"/>
          <w:szCs w:val="32"/>
          <w:u w:val="none"/>
          <w:lang w:eastAsia="zh-CN"/>
        </w:rPr>
      </w:pPr>
      <w:r>
        <w:rPr>
          <w:rFonts w:hint="eastAsia" w:ascii="Times New Roman" w:hAnsi="Times New Roman" w:eastAsia="黑体" w:cs="Times New Roman"/>
          <w:bCs/>
          <w:color w:val="auto"/>
          <w:kern w:val="0"/>
          <w:sz w:val="32"/>
          <w:szCs w:val="32"/>
          <w:u w:val="none"/>
        </w:rPr>
        <w:t>第</w:t>
      </w:r>
      <w:r>
        <w:rPr>
          <w:rFonts w:hint="eastAsia" w:ascii="Times New Roman" w:eastAsia="黑体" w:cs="Times New Roman"/>
          <w:bCs/>
          <w:color w:val="auto"/>
          <w:kern w:val="0"/>
          <w:sz w:val="32"/>
          <w:szCs w:val="32"/>
          <w:u w:val="none"/>
          <w:lang w:eastAsia="zh-CN"/>
        </w:rPr>
        <w:t>七</w:t>
      </w:r>
      <w:r>
        <w:rPr>
          <w:rFonts w:hint="eastAsia" w:ascii="Times New Roman" w:hAnsi="Times New Roman" w:eastAsia="黑体" w:cs="Times New Roman"/>
          <w:bCs/>
          <w:color w:val="auto"/>
          <w:kern w:val="0"/>
          <w:sz w:val="32"/>
          <w:szCs w:val="32"/>
          <w:u w:val="none"/>
        </w:rPr>
        <w:t>条</w:t>
      </w:r>
      <w:r>
        <w:rPr>
          <w:rFonts w:hint="eastAsia" w:ascii="黑体" w:hAnsi="黑体" w:eastAsia="黑体"/>
          <w:color w:val="auto"/>
          <w:sz w:val="32"/>
          <w:szCs w:val="32"/>
          <w:u w:val="none"/>
          <w:lang w:val="en-US" w:eastAsia="zh-CN"/>
        </w:rPr>
        <w:t xml:space="preserve"> </w:t>
      </w:r>
      <w:r>
        <w:rPr>
          <w:rFonts w:hint="eastAsia" w:ascii="黑体" w:hAnsi="黑体" w:eastAsia="黑体" w:cs="黑体"/>
          <w:color w:val="auto"/>
          <w:sz w:val="32"/>
          <w:szCs w:val="32"/>
          <w:u w:val="none"/>
          <w:lang w:val="en-US"/>
        </w:rPr>
        <w:t xml:space="preserve"> </w:t>
      </w:r>
      <w:r>
        <w:rPr>
          <w:rFonts w:hint="eastAsia" w:ascii="Times New Roman" w:hAnsi="Times New Roman" w:eastAsia="仿宋_GB2312" w:cs="Times New Roman"/>
          <w:color w:val="auto"/>
          <w:sz w:val="32"/>
          <w:szCs w:val="32"/>
          <w:u w:val="none"/>
        </w:rPr>
        <w:t>评</w:t>
      </w:r>
      <w:r>
        <w:rPr>
          <w:rFonts w:hint="eastAsia" w:ascii="Times New Roman" w:eastAsia="仿宋_GB2312" w:cs="Times New Roman"/>
          <w:color w:val="auto"/>
          <w:sz w:val="32"/>
          <w:szCs w:val="32"/>
          <w:u w:val="none"/>
          <w:lang w:val="en-US" w:eastAsia="zh-CN"/>
        </w:rPr>
        <w:t>审内容</w:t>
      </w:r>
      <w:r>
        <w:rPr>
          <w:rFonts w:hint="eastAsia" w:ascii="Times New Roman" w:eastAsia="仿宋_GB2312" w:cs="Times New Roman"/>
          <w:color w:val="auto"/>
          <w:sz w:val="32"/>
          <w:szCs w:val="32"/>
          <w:u w:val="none"/>
          <w:lang w:eastAsia="zh-CN"/>
        </w:rPr>
        <w:t>。</w:t>
      </w:r>
    </w:p>
    <w:p w14:paraId="7236A018">
      <w:pPr>
        <w:keepNext w:val="0"/>
        <w:keepLines w:val="0"/>
        <w:pageBreakBefore w:val="0"/>
        <w:widowControl/>
        <w:suppressLineNumbers w:val="0"/>
        <w:kinsoku/>
        <w:wordWrap/>
        <w:overflowPunct/>
        <w:topLinePunct w:val="0"/>
        <w:autoSpaceDE/>
        <w:autoSpaceDN/>
        <w:bidi w:val="0"/>
        <w:adjustRightInd/>
        <w:snapToGrid/>
        <w:spacing w:line="580" w:lineRule="exact"/>
        <w:ind w:firstLine="632" w:firstLineChars="200"/>
        <w:jc w:val="left"/>
        <w:textAlignment w:val="auto"/>
        <w:rPr>
          <w:rFonts w:hint="eastAsia" w:ascii="仿宋_GB2312" w:hAnsi="仿宋_GB2312" w:eastAsia="仿宋_GB2312" w:cs="仿宋_GB2312"/>
          <w:b w:val="0"/>
          <w:i w:val="0"/>
          <w:caps w:val="0"/>
          <w:color w:val="auto"/>
          <w:spacing w:val="0"/>
          <w:kern w:val="2"/>
          <w:sz w:val="32"/>
          <w:szCs w:val="32"/>
          <w:highlight w:val="none"/>
          <w:u w:val="none"/>
          <w:lang w:val="en-US" w:eastAsia="zh-CN" w:bidi="ar-SA"/>
        </w:rPr>
      </w:pPr>
      <w:r>
        <w:rPr>
          <w:rFonts w:hint="eastAsia" w:ascii="仿宋_GB2312" w:hAnsi="仿宋_GB2312" w:eastAsia="仿宋_GB2312" w:cs="仿宋_GB2312"/>
          <w:b w:val="0"/>
          <w:i w:val="0"/>
          <w:caps w:val="0"/>
          <w:color w:val="auto"/>
          <w:spacing w:val="0"/>
          <w:kern w:val="2"/>
          <w:sz w:val="32"/>
          <w:szCs w:val="32"/>
          <w:highlight w:val="none"/>
          <w:u w:val="none"/>
          <w:lang w:val="en-US" w:eastAsia="zh-CN" w:bidi="ar-SA"/>
        </w:rPr>
        <w:t>1.建设情况（评分权重20%）：</w:t>
      </w:r>
      <w:r>
        <w:rPr>
          <w:rFonts w:hint="eastAsia" w:ascii="仿宋_GB2312" w:hAnsi="仿宋_GB2312" w:eastAsia="仿宋_GB2312" w:cs="仿宋_GB2312"/>
          <w:b w:val="0"/>
          <w:i w:val="0"/>
          <w:caps w:val="0"/>
          <w:color w:val="auto"/>
          <w:spacing w:val="0"/>
          <w:sz w:val="32"/>
          <w:szCs w:val="32"/>
          <w:u w:val="none"/>
          <w:lang w:val="en-US" w:eastAsia="zh-CN"/>
        </w:rPr>
        <w:t>科技创业交流</w:t>
      </w:r>
      <w:r>
        <w:rPr>
          <w:rFonts w:hint="eastAsia" w:ascii="仿宋_GB2312" w:hAnsi="仿宋_GB2312" w:eastAsia="仿宋_GB2312" w:cs="仿宋_GB2312"/>
          <w:b w:val="0"/>
          <w:i w:val="0"/>
          <w:caps w:val="0"/>
          <w:color w:val="auto"/>
          <w:spacing w:val="0"/>
          <w:sz w:val="32"/>
          <w:szCs w:val="32"/>
          <w:u w:val="none"/>
          <w:lang w:eastAsia="zh-CN"/>
        </w:rPr>
        <w:t>平台载体</w:t>
      </w:r>
      <w:r>
        <w:rPr>
          <w:rFonts w:hint="eastAsia" w:ascii="仿宋_GB2312" w:hAnsi="仿宋_GB2312" w:eastAsia="仿宋_GB2312" w:cs="仿宋_GB2312"/>
          <w:b w:val="0"/>
          <w:i w:val="0"/>
          <w:caps w:val="0"/>
          <w:color w:val="auto"/>
          <w:spacing w:val="0"/>
          <w:kern w:val="2"/>
          <w:sz w:val="32"/>
          <w:szCs w:val="32"/>
          <w:highlight w:val="none"/>
          <w:u w:val="none"/>
          <w:lang w:val="en-US" w:eastAsia="zh-CN" w:bidi="ar-SA"/>
        </w:rPr>
        <w:t>空间建设、使用情况，规划情况；运营模式、工作机制、管理体制情况。</w:t>
      </w:r>
    </w:p>
    <w:p w14:paraId="1E96ABD2">
      <w:pPr>
        <w:keepNext w:val="0"/>
        <w:keepLines w:val="0"/>
        <w:pageBreakBefore w:val="0"/>
        <w:widowControl/>
        <w:suppressLineNumbers w:val="0"/>
        <w:kinsoku/>
        <w:wordWrap/>
        <w:overflowPunct/>
        <w:topLinePunct w:val="0"/>
        <w:autoSpaceDE/>
        <w:autoSpaceDN/>
        <w:bidi w:val="0"/>
        <w:adjustRightInd/>
        <w:snapToGrid/>
        <w:spacing w:line="580" w:lineRule="exact"/>
        <w:ind w:firstLine="632" w:firstLineChars="200"/>
        <w:jc w:val="left"/>
        <w:textAlignment w:val="auto"/>
        <w:rPr>
          <w:rFonts w:hint="eastAsia" w:ascii="仿宋_GB2312" w:hAnsi="仿宋_GB2312" w:eastAsia="仿宋_GB2312" w:cs="仿宋_GB2312"/>
          <w:b w:val="0"/>
          <w:i w:val="0"/>
          <w:caps w:val="0"/>
          <w:color w:val="auto"/>
          <w:spacing w:val="0"/>
          <w:kern w:val="2"/>
          <w:sz w:val="32"/>
          <w:szCs w:val="32"/>
          <w:highlight w:val="none"/>
          <w:u w:val="none"/>
          <w:lang w:val="en-US" w:eastAsia="zh-CN" w:bidi="ar-SA"/>
        </w:rPr>
      </w:pPr>
      <w:r>
        <w:rPr>
          <w:rFonts w:hint="eastAsia" w:ascii="仿宋_GB2312" w:hAnsi="仿宋_GB2312" w:eastAsia="仿宋_GB2312" w:cs="仿宋_GB2312"/>
          <w:b w:val="0"/>
          <w:i w:val="0"/>
          <w:caps w:val="0"/>
          <w:color w:val="auto"/>
          <w:spacing w:val="0"/>
          <w:kern w:val="2"/>
          <w:sz w:val="32"/>
          <w:szCs w:val="32"/>
          <w:highlight w:val="none"/>
          <w:u w:val="none"/>
          <w:lang w:val="en-US" w:eastAsia="zh-CN" w:bidi="ar-SA"/>
        </w:rPr>
        <w:t>2.运营情况（评分权重20%）：专业特色、行业特色和区域特色情况，与相关单位（市内外高校院所、科技型企业、技术转移机构、金融投资机构等）的合作运营情况。</w:t>
      </w:r>
    </w:p>
    <w:p w14:paraId="757541B6">
      <w:pPr>
        <w:keepNext w:val="0"/>
        <w:keepLines w:val="0"/>
        <w:pageBreakBefore w:val="0"/>
        <w:widowControl/>
        <w:suppressLineNumbers w:val="0"/>
        <w:kinsoku/>
        <w:wordWrap/>
        <w:overflowPunct/>
        <w:topLinePunct w:val="0"/>
        <w:autoSpaceDE/>
        <w:autoSpaceDN/>
        <w:bidi w:val="0"/>
        <w:adjustRightInd/>
        <w:snapToGrid/>
        <w:spacing w:line="580" w:lineRule="exact"/>
        <w:ind w:firstLine="632" w:firstLineChars="200"/>
        <w:jc w:val="left"/>
        <w:textAlignment w:val="auto"/>
        <w:rPr>
          <w:rFonts w:hint="eastAsia" w:ascii="仿宋_GB2312" w:hAnsi="仿宋_GB2312" w:eastAsia="仿宋_GB2312" w:cs="仿宋_GB2312"/>
          <w:b w:val="0"/>
          <w:i w:val="0"/>
          <w:caps w:val="0"/>
          <w:color w:val="auto"/>
          <w:spacing w:val="0"/>
          <w:kern w:val="2"/>
          <w:sz w:val="32"/>
          <w:szCs w:val="32"/>
          <w:highlight w:val="none"/>
          <w:u w:val="none"/>
          <w:lang w:val="en-US" w:eastAsia="zh-CN" w:bidi="ar-SA"/>
        </w:rPr>
      </w:pPr>
      <w:r>
        <w:rPr>
          <w:rFonts w:hint="eastAsia" w:ascii="仿宋_GB2312" w:hAnsi="仿宋_GB2312" w:eastAsia="仿宋_GB2312" w:cs="仿宋_GB2312"/>
          <w:b w:val="0"/>
          <w:i w:val="0"/>
          <w:caps w:val="0"/>
          <w:color w:val="auto"/>
          <w:spacing w:val="0"/>
          <w:kern w:val="2"/>
          <w:sz w:val="32"/>
          <w:szCs w:val="32"/>
          <w:highlight w:val="none"/>
          <w:u w:val="none"/>
          <w:lang w:val="en-US" w:eastAsia="zh-CN" w:bidi="ar-SA"/>
        </w:rPr>
        <w:t>3.功能情况（评分权重20%）：结合各区县（市）产业、空间情况和驻沈高校院所科技资源情况，围绕科技成果推介、科技人才引进、科技平台对接、科技创业辅导、科技金融助力等五项要素可实现的载体功能情况。</w:t>
      </w:r>
    </w:p>
    <w:p w14:paraId="3BD0DFD0">
      <w:pPr>
        <w:keepNext w:val="0"/>
        <w:keepLines w:val="0"/>
        <w:pageBreakBefore w:val="0"/>
        <w:widowControl/>
        <w:suppressLineNumbers w:val="0"/>
        <w:kinsoku/>
        <w:wordWrap/>
        <w:overflowPunct/>
        <w:topLinePunct w:val="0"/>
        <w:autoSpaceDE/>
        <w:autoSpaceDN/>
        <w:bidi w:val="0"/>
        <w:adjustRightInd/>
        <w:snapToGrid/>
        <w:spacing w:line="580" w:lineRule="exact"/>
        <w:ind w:firstLine="632" w:firstLineChars="200"/>
        <w:jc w:val="left"/>
        <w:textAlignment w:val="auto"/>
        <w:rPr>
          <w:rFonts w:hint="eastAsia" w:ascii="仿宋_GB2312" w:hAnsi="仿宋_GB2312" w:eastAsia="仿宋_GB2312" w:cs="仿宋_GB2312"/>
          <w:b w:val="0"/>
          <w:i w:val="0"/>
          <w:caps w:val="0"/>
          <w:color w:val="auto"/>
          <w:spacing w:val="0"/>
          <w:kern w:val="2"/>
          <w:sz w:val="32"/>
          <w:szCs w:val="32"/>
          <w:highlight w:val="none"/>
          <w:u w:val="none"/>
          <w:lang w:val="en-US" w:eastAsia="zh-CN" w:bidi="ar-SA"/>
        </w:rPr>
      </w:pPr>
      <w:r>
        <w:rPr>
          <w:rFonts w:hint="eastAsia" w:ascii="仿宋_GB2312" w:hAnsi="仿宋_GB2312" w:eastAsia="仿宋_GB2312" w:cs="仿宋_GB2312"/>
          <w:b w:val="0"/>
          <w:i w:val="0"/>
          <w:caps w:val="0"/>
          <w:color w:val="auto"/>
          <w:spacing w:val="0"/>
          <w:kern w:val="2"/>
          <w:sz w:val="32"/>
          <w:szCs w:val="32"/>
          <w:highlight w:val="none"/>
          <w:u w:val="none"/>
          <w:lang w:val="en-US" w:eastAsia="zh-CN" w:bidi="ar-SA"/>
        </w:rPr>
        <w:t>4.服务情况（评分权重20%）：</w:t>
      </w:r>
      <w:r>
        <w:rPr>
          <w:rFonts w:hint="eastAsia" w:ascii="仿宋_GB2312" w:hAnsi="仿宋_GB2312" w:eastAsia="仿宋_GB2312" w:cs="仿宋_GB2312"/>
          <w:b w:val="0"/>
          <w:i w:val="0"/>
          <w:caps w:val="0"/>
          <w:color w:val="auto"/>
          <w:spacing w:val="0"/>
          <w:sz w:val="32"/>
          <w:szCs w:val="32"/>
          <w:u w:val="none"/>
          <w:lang w:val="en-US" w:eastAsia="zh-CN"/>
        </w:rPr>
        <w:t>科技创业交流</w:t>
      </w:r>
      <w:r>
        <w:rPr>
          <w:rFonts w:hint="eastAsia" w:ascii="仿宋_GB2312" w:hAnsi="仿宋_GB2312" w:eastAsia="仿宋_GB2312" w:cs="仿宋_GB2312"/>
          <w:b w:val="0"/>
          <w:i w:val="0"/>
          <w:caps w:val="0"/>
          <w:color w:val="auto"/>
          <w:spacing w:val="0"/>
          <w:sz w:val="32"/>
          <w:szCs w:val="32"/>
          <w:u w:val="none"/>
          <w:lang w:eastAsia="zh-CN"/>
        </w:rPr>
        <w:t>平台载体</w:t>
      </w:r>
      <w:r>
        <w:rPr>
          <w:rFonts w:hint="eastAsia" w:ascii="仿宋_GB2312" w:hAnsi="仿宋_GB2312" w:eastAsia="仿宋_GB2312" w:cs="仿宋_GB2312"/>
          <w:b w:val="0"/>
          <w:i w:val="0"/>
          <w:caps w:val="0"/>
          <w:color w:val="auto"/>
          <w:spacing w:val="0"/>
          <w:kern w:val="2"/>
          <w:sz w:val="32"/>
          <w:szCs w:val="32"/>
          <w:highlight w:val="none"/>
          <w:u w:val="none"/>
          <w:lang w:val="en-US" w:eastAsia="zh-CN" w:bidi="ar-SA"/>
        </w:rPr>
        <w:t>管理团队、管理体制和运行机制，定期组织开展科技成果路演推介、项目对接洽谈、应用场景发布、科技创业辅导等科技创新活动的能力情况。</w:t>
      </w:r>
    </w:p>
    <w:p w14:paraId="39E1EC08">
      <w:pPr>
        <w:keepNext w:val="0"/>
        <w:keepLines w:val="0"/>
        <w:pageBreakBefore w:val="0"/>
        <w:widowControl/>
        <w:suppressLineNumbers w:val="0"/>
        <w:kinsoku/>
        <w:wordWrap/>
        <w:overflowPunct/>
        <w:topLinePunct w:val="0"/>
        <w:autoSpaceDE/>
        <w:autoSpaceDN/>
        <w:bidi w:val="0"/>
        <w:adjustRightInd/>
        <w:snapToGrid/>
        <w:spacing w:line="580" w:lineRule="exact"/>
        <w:ind w:firstLine="632" w:firstLineChars="200"/>
        <w:jc w:val="left"/>
        <w:textAlignment w:val="auto"/>
        <w:rPr>
          <w:rFonts w:hint="eastAsia" w:ascii="仿宋_GB2312" w:hAnsi="仿宋_GB2312" w:eastAsia="仿宋_GB2312" w:cs="仿宋_GB2312"/>
          <w:b w:val="0"/>
          <w:i w:val="0"/>
          <w:caps w:val="0"/>
          <w:color w:val="auto"/>
          <w:spacing w:val="0"/>
          <w:kern w:val="2"/>
          <w:sz w:val="32"/>
          <w:szCs w:val="32"/>
          <w:highlight w:val="none"/>
          <w:u w:val="none"/>
          <w:lang w:val="en-US" w:eastAsia="zh-CN" w:bidi="ar-SA"/>
        </w:rPr>
      </w:pPr>
      <w:r>
        <w:rPr>
          <w:rFonts w:hint="eastAsia" w:ascii="仿宋_GB2312" w:hAnsi="仿宋_GB2312" w:eastAsia="仿宋_GB2312" w:cs="仿宋_GB2312"/>
          <w:b w:val="0"/>
          <w:i w:val="0"/>
          <w:caps w:val="0"/>
          <w:color w:val="auto"/>
          <w:spacing w:val="0"/>
          <w:kern w:val="2"/>
          <w:sz w:val="32"/>
          <w:szCs w:val="32"/>
          <w:highlight w:val="none"/>
          <w:u w:val="none"/>
          <w:lang w:val="en-US" w:eastAsia="zh-CN" w:bidi="ar-SA"/>
        </w:rPr>
        <w:t>5.经营情况（评分权重20%）：开展科技创新服务、企业孵化、人才培养、投融资等服务收入情况。管理制度建立情况，专业管理机构和专业技术人才队伍的建立情况，以及绩效考核和有效激励机制的建立情况等。</w:t>
      </w:r>
    </w:p>
    <w:p w14:paraId="4D860B1C">
      <w:pPr>
        <w:keepNext w:val="0"/>
        <w:keepLines w:val="0"/>
        <w:pageBreakBefore w:val="0"/>
        <w:widowControl w:val="0"/>
        <w:kinsoku/>
        <w:wordWrap/>
        <w:overflowPunct/>
        <w:topLinePunct w:val="0"/>
        <w:autoSpaceDE/>
        <w:autoSpaceDN/>
        <w:bidi w:val="0"/>
        <w:spacing w:line="580" w:lineRule="exact"/>
        <w:ind w:firstLine="632" w:firstLineChars="200"/>
        <w:contextualSpacing/>
        <w:rPr>
          <w:rFonts w:hint="eastAsia" w:ascii="Times New Roman" w:eastAsia="仿宋_GB2312" w:cs="Times New Roman"/>
          <w:color w:val="auto"/>
          <w:sz w:val="32"/>
          <w:szCs w:val="32"/>
          <w:u w:val="none"/>
          <w:lang w:val="en-US" w:eastAsia="zh-CN"/>
        </w:rPr>
      </w:pPr>
      <w:r>
        <w:rPr>
          <w:rFonts w:hint="eastAsia" w:ascii="Times New Roman" w:hAnsi="Times New Roman" w:eastAsia="黑体" w:cs="Times New Roman"/>
          <w:bCs/>
          <w:color w:val="auto"/>
          <w:kern w:val="0"/>
          <w:sz w:val="32"/>
          <w:szCs w:val="32"/>
          <w:u w:val="none"/>
          <w:lang w:val="en-US"/>
        </w:rPr>
        <w:t>第</w:t>
      </w:r>
      <w:r>
        <w:rPr>
          <w:rFonts w:hint="eastAsia" w:ascii="Times New Roman" w:eastAsia="黑体" w:cs="Times New Roman"/>
          <w:bCs/>
          <w:color w:val="auto"/>
          <w:kern w:val="0"/>
          <w:sz w:val="32"/>
          <w:szCs w:val="32"/>
          <w:u w:val="none"/>
          <w:lang w:val="en-US" w:eastAsia="zh-CN"/>
        </w:rPr>
        <w:t>八</w:t>
      </w:r>
      <w:r>
        <w:rPr>
          <w:rFonts w:hint="eastAsia" w:ascii="Times New Roman" w:hAnsi="Times New Roman" w:eastAsia="黑体" w:cs="Times New Roman"/>
          <w:bCs/>
          <w:color w:val="auto"/>
          <w:kern w:val="0"/>
          <w:sz w:val="32"/>
          <w:szCs w:val="32"/>
          <w:u w:val="none"/>
          <w:lang w:val="en-US"/>
        </w:rPr>
        <w:t>条</w:t>
      </w:r>
      <w:r>
        <w:rPr>
          <w:rFonts w:hint="eastAsia" w:ascii="Times New Roman" w:eastAsia="黑体" w:cs="Times New Roman"/>
          <w:bCs/>
          <w:color w:val="auto"/>
          <w:kern w:val="0"/>
          <w:sz w:val="32"/>
          <w:szCs w:val="32"/>
          <w:u w:val="none"/>
          <w:lang w:val="en-US" w:eastAsia="zh-CN"/>
        </w:rPr>
        <w:t xml:space="preserve"> </w:t>
      </w:r>
      <w:r>
        <w:rPr>
          <w:rFonts w:hint="eastAsia" w:ascii="Times New Roman" w:hAnsi="Times New Roman" w:eastAsia="黑体" w:cs="Times New Roman"/>
          <w:bCs/>
          <w:color w:val="auto"/>
          <w:spacing w:val="15"/>
          <w:kern w:val="0"/>
          <w:sz w:val="32"/>
          <w:szCs w:val="32"/>
          <w:u w:val="none"/>
          <w:lang w:val="en-US" w:eastAsia="zh-CN"/>
        </w:rPr>
        <w:t xml:space="preserve"> </w:t>
      </w:r>
      <w:r>
        <w:rPr>
          <w:rFonts w:hint="eastAsia" w:ascii="Times New Roman" w:eastAsia="仿宋_GB2312" w:cs="Times New Roman"/>
          <w:color w:val="auto"/>
          <w:sz w:val="32"/>
          <w:szCs w:val="32"/>
          <w:u w:val="none"/>
          <w:lang w:val="en-US" w:eastAsia="zh-CN"/>
        </w:rPr>
        <w:t>评审流程。市科技局或委托第三方机构建立由相关专家组成的评审组，具体负责</w:t>
      </w:r>
      <w:r>
        <w:rPr>
          <w:rFonts w:hint="eastAsia" w:ascii="仿宋_GB2312" w:hAnsi="仿宋_GB2312" w:eastAsia="仿宋_GB2312" w:cs="仿宋_GB2312"/>
          <w:b w:val="0"/>
          <w:i w:val="0"/>
          <w:caps w:val="0"/>
          <w:color w:val="auto"/>
          <w:spacing w:val="0"/>
          <w:kern w:val="2"/>
          <w:sz w:val="32"/>
          <w:szCs w:val="32"/>
          <w:highlight w:val="none"/>
          <w:u w:val="none"/>
          <w:lang w:val="en-US" w:eastAsia="zh-CN" w:bidi="ar-SA"/>
        </w:rPr>
        <w:t>科技创业交流平台</w:t>
      </w:r>
      <w:r>
        <w:rPr>
          <w:rFonts w:hint="eastAsia" w:ascii="Times New Roman" w:eastAsia="仿宋_GB2312" w:cs="Times New Roman"/>
          <w:color w:val="auto"/>
          <w:sz w:val="32"/>
          <w:szCs w:val="32"/>
          <w:u w:val="none"/>
          <w:lang w:val="en-US" w:eastAsia="zh-CN"/>
        </w:rPr>
        <w:t>专项的评审工作。评审组依据申报单位提交的相关材料进行评审核查，并根据评审规范进行综合评分和排序。</w:t>
      </w:r>
    </w:p>
    <w:p w14:paraId="5DD0187F">
      <w:pPr>
        <w:keepNext w:val="0"/>
        <w:keepLines w:val="0"/>
        <w:pageBreakBefore w:val="0"/>
        <w:widowControl w:val="0"/>
        <w:kinsoku/>
        <w:wordWrap/>
        <w:overflowPunct/>
        <w:topLinePunct w:val="0"/>
        <w:autoSpaceDE/>
        <w:autoSpaceDN/>
        <w:bidi w:val="0"/>
        <w:spacing w:line="580" w:lineRule="exact"/>
        <w:ind w:firstLine="632" w:firstLineChars="200"/>
        <w:contextualSpacing/>
        <w:rPr>
          <w:rFonts w:hint="eastAsia" w:ascii="Times New Roman" w:eastAsia="仿宋_GB2312" w:cs="Times New Roman"/>
          <w:color w:val="auto"/>
          <w:sz w:val="32"/>
          <w:szCs w:val="32"/>
          <w:u w:val="none"/>
          <w:lang w:val="en-US" w:eastAsia="zh-CN"/>
        </w:rPr>
      </w:pPr>
      <w:r>
        <w:rPr>
          <w:rFonts w:hint="eastAsia" w:ascii="Times New Roman" w:eastAsia="黑体"/>
          <w:bCs/>
          <w:color w:val="auto"/>
          <w:kern w:val="0"/>
          <w:szCs w:val="32"/>
          <w:u w:val="none"/>
          <w:lang w:val="en-US" w:eastAsia="zh-CN"/>
        </w:rPr>
        <w:t xml:space="preserve">第九条 </w:t>
      </w:r>
      <w:r>
        <w:rPr>
          <w:rFonts w:hint="eastAsia" w:ascii="仿宋_GB2312" w:hAnsi="仿宋_GB2312" w:eastAsia="仿宋_GB2312" w:cs="仿宋_GB2312"/>
          <w:bCs/>
          <w:color w:val="auto"/>
          <w:kern w:val="0"/>
          <w:szCs w:val="32"/>
          <w:u w:val="none"/>
          <w:lang w:val="en-US" w:eastAsia="zh-CN"/>
        </w:rPr>
        <w:t xml:space="preserve"> 项目立项。由市科技局依照专家评审意见</w:t>
      </w:r>
      <w:r>
        <w:rPr>
          <w:rFonts w:ascii="Times New Roman" w:eastAsia="仿宋_GB2312"/>
          <w:bCs/>
          <w:color w:val="auto"/>
          <w:kern w:val="0"/>
          <w:szCs w:val="32"/>
          <w:u w:val="none"/>
        </w:rPr>
        <w:t>确定拟</w:t>
      </w:r>
      <w:r>
        <w:rPr>
          <w:rFonts w:hint="eastAsia" w:ascii="Times New Roman" w:eastAsia="仿宋_GB2312"/>
          <w:bCs/>
          <w:color w:val="auto"/>
          <w:kern w:val="0"/>
          <w:szCs w:val="32"/>
          <w:u w:val="none"/>
          <w:lang w:val="en-US" w:eastAsia="zh-CN"/>
        </w:rPr>
        <w:t>资助</w:t>
      </w:r>
      <w:r>
        <w:rPr>
          <w:rFonts w:ascii="Times New Roman" w:eastAsia="仿宋_GB2312"/>
          <w:bCs/>
          <w:color w:val="auto"/>
          <w:kern w:val="0"/>
          <w:szCs w:val="32"/>
          <w:u w:val="none"/>
        </w:rPr>
        <w:t>名单，经社会公示且无异议，报市政府审批</w:t>
      </w:r>
      <w:r>
        <w:rPr>
          <w:rFonts w:hint="eastAsia" w:ascii="仿宋_GB2312" w:hAnsi="仿宋_GB2312" w:eastAsia="仿宋_GB2312" w:cs="仿宋_GB2312"/>
          <w:bCs/>
          <w:color w:val="auto"/>
          <w:kern w:val="0"/>
          <w:sz w:val="32"/>
          <w:szCs w:val="32"/>
          <w:lang w:val="en-US" w:eastAsia="zh-CN"/>
        </w:rPr>
        <w:t>，</w:t>
      </w:r>
      <w:r>
        <w:rPr>
          <w:rFonts w:hint="eastAsia" w:ascii="仿宋_GB2312" w:eastAsia="仿宋_GB2312"/>
          <w:color w:val="auto"/>
          <w:u w:val="none"/>
          <w:lang w:val="en-US" w:eastAsia="zh-CN"/>
        </w:rPr>
        <w:t>并报市委人才工作领导小组办公室备案</w:t>
      </w:r>
      <w:r>
        <w:rPr>
          <w:rFonts w:hint="eastAsia" w:ascii="Times New Roman" w:eastAsia="仿宋_GB2312"/>
          <w:bCs/>
          <w:color w:val="auto"/>
          <w:kern w:val="0"/>
          <w:szCs w:val="32"/>
          <w:u w:val="none"/>
          <w:lang w:eastAsia="zh-CN"/>
        </w:rPr>
        <w:t>。</w:t>
      </w:r>
    </w:p>
    <w:p w14:paraId="6ECBD35F">
      <w:pPr>
        <w:keepNext w:val="0"/>
        <w:keepLines w:val="0"/>
        <w:pageBreakBefore w:val="0"/>
        <w:kinsoku/>
        <w:topLinePunct w:val="0"/>
        <w:bidi w:val="0"/>
        <w:snapToGrid w:val="0"/>
        <w:spacing w:line="580" w:lineRule="exact"/>
        <w:jc w:val="center"/>
        <w:rPr>
          <w:rFonts w:hint="eastAsia" w:ascii="Times New Roman" w:hAnsi="Times New Roman" w:eastAsia="黑体" w:cs="Times New Roman"/>
          <w:bCs/>
          <w:color w:val="auto"/>
          <w:kern w:val="0"/>
          <w:sz w:val="32"/>
          <w:szCs w:val="32"/>
          <w:u w:val="none"/>
          <w:lang w:val="en-US" w:eastAsia="zh-CN"/>
        </w:rPr>
      </w:pPr>
      <w:r>
        <w:rPr>
          <w:rFonts w:hint="eastAsia" w:ascii="Times New Roman" w:hAnsi="Times New Roman" w:eastAsia="黑体" w:cs="Times New Roman"/>
          <w:bCs/>
          <w:color w:val="auto"/>
          <w:kern w:val="0"/>
          <w:sz w:val="32"/>
          <w:szCs w:val="32"/>
          <w:u w:val="none"/>
          <w:lang w:val="en-US" w:eastAsia="zh-CN"/>
        </w:rPr>
        <w:t>第</w:t>
      </w:r>
      <w:r>
        <w:rPr>
          <w:rFonts w:hint="eastAsia" w:ascii="Times New Roman" w:eastAsia="黑体" w:cs="Times New Roman"/>
          <w:bCs/>
          <w:color w:val="auto"/>
          <w:kern w:val="0"/>
          <w:sz w:val="32"/>
          <w:szCs w:val="32"/>
          <w:u w:val="none"/>
          <w:lang w:val="en-US" w:eastAsia="zh-CN"/>
        </w:rPr>
        <w:t>五</w:t>
      </w:r>
      <w:r>
        <w:rPr>
          <w:rFonts w:hint="eastAsia" w:ascii="Times New Roman" w:hAnsi="Times New Roman" w:eastAsia="黑体" w:cs="Times New Roman"/>
          <w:bCs/>
          <w:color w:val="auto"/>
          <w:kern w:val="0"/>
          <w:sz w:val="32"/>
          <w:szCs w:val="32"/>
          <w:u w:val="none"/>
          <w:lang w:val="en-US" w:eastAsia="zh-CN"/>
        </w:rPr>
        <w:t>章 实施与管理</w:t>
      </w:r>
    </w:p>
    <w:p w14:paraId="5610C288">
      <w:pPr>
        <w:keepNext w:val="0"/>
        <w:keepLines w:val="0"/>
        <w:pageBreakBefore w:val="0"/>
        <w:widowControl/>
        <w:suppressLineNumbers w:val="0"/>
        <w:kinsoku/>
        <w:wordWrap/>
        <w:overflowPunct/>
        <w:topLinePunct w:val="0"/>
        <w:autoSpaceDE/>
        <w:autoSpaceDN/>
        <w:bidi w:val="0"/>
        <w:adjustRightInd/>
        <w:snapToGrid/>
        <w:spacing w:line="580" w:lineRule="exact"/>
        <w:ind w:firstLine="632" w:firstLineChars="200"/>
        <w:jc w:val="left"/>
        <w:textAlignment w:val="auto"/>
        <w:rPr>
          <w:rFonts w:hint="eastAsia" w:ascii="Times New Roman" w:eastAsia="仿宋_GB2312" w:cs="Times New Roman"/>
          <w:color w:val="auto"/>
          <w:sz w:val="32"/>
          <w:szCs w:val="32"/>
          <w:u w:val="none"/>
          <w:lang w:val="en-US" w:eastAsia="zh-CN"/>
        </w:rPr>
      </w:pPr>
      <w:r>
        <w:rPr>
          <w:rFonts w:hint="eastAsia" w:ascii="Times New Roman" w:hAnsi="Times New Roman" w:eastAsia="黑体" w:cs="Times New Roman"/>
          <w:bCs/>
          <w:color w:val="auto"/>
          <w:kern w:val="0"/>
          <w:sz w:val="32"/>
          <w:szCs w:val="32"/>
          <w:u w:val="none"/>
          <w:lang w:val="en-US" w:eastAsia="zh-CN"/>
        </w:rPr>
        <w:t>第</w:t>
      </w:r>
      <w:r>
        <w:rPr>
          <w:rFonts w:hint="eastAsia" w:ascii="Times New Roman" w:eastAsia="黑体" w:cs="Times New Roman"/>
          <w:bCs/>
          <w:color w:val="auto"/>
          <w:kern w:val="0"/>
          <w:sz w:val="32"/>
          <w:szCs w:val="32"/>
          <w:u w:val="none"/>
          <w:lang w:val="en-US" w:eastAsia="zh-CN"/>
        </w:rPr>
        <w:t>十</w:t>
      </w:r>
      <w:r>
        <w:rPr>
          <w:rFonts w:hint="eastAsia" w:ascii="Times New Roman" w:hAnsi="Times New Roman" w:eastAsia="黑体" w:cs="Times New Roman"/>
          <w:bCs/>
          <w:color w:val="auto"/>
          <w:kern w:val="0"/>
          <w:sz w:val="32"/>
          <w:szCs w:val="32"/>
          <w:u w:val="none"/>
          <w:lang w:val="en-US" w:eastAsia="zh-CN"/>
        </w:rPr>
        <w:t>条</w:t>
      </w:r>
      <w:r>
        <w:rPr>
          <w:rFonts w:hint="eastAsia" w:ascii="Times New Roman" w:eastAsia="黑体" w:cs="Times New Roman"/>
          <w:bCs/>
          <w:color w:val="auto"/>
          <w:kern w:val="0"/>
          <w:sz w:val="32"/>
          <w:szCs w:val="32"/>
          <w:u w:val="none"/>
          <w:lang w:val="en-US" w:eastAsia="zh-CN"/>
        </w:rPr>
        <w:t xml:space="preserve"> </w:t>
      </w:r>
      <w:r>
        <w:rPr>
          <w:rFonts w:hint="eastAsia" w:ascii="Times New Roman" w:hAnsi="Times New Roman" w:eastAsia="黑体" w:cs="Times New Roman"/>
          <w:color w:val="auto"/>
          <w:sz w:val="32"/>
          <w:szCs w:val="32"/>
          <w:u w:val="none"/>
          <w:lang w:val="en-US" w:eastAsia="zh-CN"/>
        </w:rPr>
        <w:t xml:space="preserve"> </w:t>
      </w:r>
      <w:r>
        <w:rPr>
          <w:rFonts w:hint="default" w:ascii="Times New Roman" w:hAnsi="Times New Roman" w:eastAsia="仿宋_GB2312" w:cs="Times New Roman"/>
          <w:bCs/>
          <w:color w:val="auto"/>
          <w:kern w:val="0"/>
          <w:sz w:val="32"/>
          <w:szCs w:val="32"/>
          <w:u w:val="none"/>
        </w:rPr>
        <w:t>沈</w:t>
      </w:r>
      <w:r>
        <w:rPr>
          <w:rFonts w:hint="default" w:ascii="Times New Roman" w:hAnsi="Times New Roman" w:eastAsia="仿宋_GB2312" w:cs="Times New Roman"/>
          <w:color w:val="auto"/>
          <w:sz w:val="32"/>
          <w:szCs w:val="32"/>
          <w:u w:val="none"/>
        </w:rPr>
        <w:t>阳市</w:t>
      </w:r>
      <w:r>
        <w:rPr>
          <w:rFonts w:hint="eastAsia" w:ascii="仿宋_GB2312" w:hAnsi="仿宋_GB2312" w:eastAsia="仿宋_GB2312" w:cs="仿宋_GB2312"/>
          <w:b w:val="0"/>
          <w:i w:val="0"/>
          <w:caps w:val="0"/>
          <w:color w:val="auto"/>
          <w:spacing w:val="0"/>
          <w:sz w:val="32"/>
          <w:szCs w:val="32"/>
          <w:u w:val="none"/>
          <w:lang w:val="en-US" w:eastAsia="zh-CN"/>
        </w:rPr>
        <w:t>科技创业交流</w:t>
      </w:r>
      <w:r>
        <w:rPr>
          <w:rFonts w:hint="eastAsia" w:ascii="仿宋_GB2312" w:hAnsi="仿宋_GB2312" w:eastAsia="仿宋_GB2312" w:cs="仿宋_GB2312"/>
          <w:b w:val="0"/>
          <w:i w:val="0"/>
          <w:caps w:val="0"/>
          <w:color w:val="auto"/>
          <w:spacing w:val="0"/>
          <w:sz w:val="32"/>
          <w:szCs w:val="32"/>
          <w:u w:val="none"/>
          <w:lang w:eastAsia="zh-CN"/>
        </w:rPr>
        <w:t>平台载体</w:t>
      </w:r>
      <w:r>
        <w:rPr>
          <w:rFonts w:hint="eastAsia" w:ascii="仿宋_GB2312" w:hAnsi="仿宋_GB2312" w:eastAsia="仿宋_GB2312" w:cs="仿宋_GB2312"/>
          <w:b w:val="0"/>
          <w:i w:val="0"/>
          <w:caps w:val="0"/>
          <w:color w:val="auto"/>
          <w:spacing w:val="0"/>
          <w:kern w:val="2"/>
          <w:sz w:val="32"/>
          <w:szCs w:val="32"/>
          <w:highlight w:val="none"/>
          <w:u w:val="none"/>
          <w:lang w:val="en-US" w:eastAsia="zh-CN" w:bidi="ar-SA"/>
        </w:rPr>
        <w:t>专项</w:t>
      </w:r>
      <w:r>
        <w:rPr>
          <w:rFonts w:hint="eastAsia" w:ascii="Times New Roman" w:eastAsia="仿宋_GB2312" w:cs="Times New Roman"/>
          <w:color w:val="auto"/>
          <w:sz w:val="32"/>
          <w:szCs w:val="32"/>
          <w:u w:val="none"/>
          <w:lang w:val="en-US" w:eastAsia="zh-CN"/>
        </w:rPr>
        <w:t>原则上参照</w:t>
      </w:r>
      <w:r>
        <w:rPr>
          <w:rFonts w:hint="eastAsia" w:ascii="仿宋_GB2312" w:eastAsia="仿宋_GB2312"/>
          <w:color w:val="auto"/>
          <w:u w:val="none"/>
        </w:rPr>
        <w:t>《沈阳市科技计划项目管理办法》（沈科发</w:t>
      </w:r>
      <w:r>
        <w:rPr>
          <w:rFonts w:hint="eastAsia" w:ascii="仿宋_GB2312" w:hAnsi="仿宋_GB2312" w:eastAsia="仿宋_GB2312" w:cs="仿宋_GB2312"/>
          <w:color w:val="auto"/>
          <w:u w:val="none"/>
          <w:lang w:eastAsia="zh-CN"/>
        </w:rPr>
        <w:t>〔</w:t>
      </w:r>
      <w:r>
        <w:rPr>
          <w:rFonts w:hint="eastAsia" w:ascii="仿宋_GB2312" w:eastAsia="仿宋_GB2312"/>
          <w:color w:val="auto"/>
          <w:u w:val="none"/>
        </w:rPr>
        <w:t>2022</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rPr>
        <w:t>21号</w:t>
      </w:r>
      <w:r>
        <w:rPr>
          <w:rFonts w:hint="eastAsia" w:ascii="仿宋_GB2312" w:eastAsia="仿宋_GB2312"/>
          <w:color w:val="auto"/>
          <w:u w:val="none"/>
        </w:rPr>
        <w:t>）</w:t>
      </w:r>
      <w:r>
        <w:rPr>
          <w:rFonts w:hint="eastAsia" w:ascii="Times New Roman" w:eastAsia="仿宋_GB2312" w:cs="Times New Roman"/>
          <w:color w:val="auto"/>
          <w:sz w:val="32"/>
          <w:szCs w:val="32"/>
          <w:u w:val="none"/>
          <w:lang w:val="en-US" w:eastAsia="zh-CN"/>
        </w:rPr>
        <w:t>有关规定执行。</w:t>
      </w:r>
    </w:p>
    <w:p w14:paraId="4F659CD9">
      <w:pPr>
        <w:keepNext w:val="0"/>
        <w:keepLines w:val="0"/>
        <w:pageBreakBefore w:val="0"/>
        <w:widowControl/>
        <w:suppressLineNumbers w:val="0"/>
        <w:kinsoku/>
        <w:wordWrap/>
        <w:overflowPunct/>
        <w:topLinePunct w:val="0"/>
        <w:autoSpaceDE/>
        <w:autoSpaceDN/>
        <w:bidi w:val="0"/>
        <w:adjustRightInd/>
        <w:snapToGrid/>
        <w:spacing w:line="580" w:lineRule="exact"/>
        <w:ind w:firstLine="632" w:firstLineChars="200"/>
        <w:jc w:val="both"/>
        <w:textAlignment w:val="auto"/>
        <w:rPr>
          <w:rFonts w:hint="default" w:ascii="Times New Roman" w:hAnsi="Times New Roman" w:eastAsia="仿宋_GB2312" w:cs="Times New Roman"/>
          <w:color w:val="auto"/>
          <w:sz w:val="32"/>
          <w:szCs w:val="32"/>
          <w:u w:val="none"/>
          <w:lang w:val="en-US"/>
        </w:rPr>
      </w:pPr>
      <w:r>
        <w:rPr>
          <w:rFonts w:hint="eastAsia" w:ascii="Times New Roman" w:hAnsi="Times New Roman" w:eastAsia="黑体" w:cs="Times New Roman"/>
          <w:bCs/>
          <w:color w:val="auto"/>
          <w:kern w:val="0"/>
          <w:sz w:val="32"/>
          <w:szCs w:val="32"/>
          <w:u w:val="none"/>
          <w:lang w:val="en-US" w:eastAsia="zh-CN"/>
        </w:rPr>
        <w:t>第十</w:t>
      </w:r>
      <w:r>
        <w:rPr>
          <w:rFonts w:hint="eastAsia" w:ascii="Times New Roman" w:eastAsia="黑体" w:cs="Times New Roman"/>
          <w:bCs/>
          <w:color w:val="auto"/>
          <w:kern w:val="0"/>
          <w:sz w:val="32"/>
          <w:szCs w:val="32"/>
          <w:u w:val="none"/>
          <w:lang w:val="en-US" w:eastAsia="zh-CN"/>
        </w:rPr>
        <w:t>一</w:t>
      </w:r>
      <w:r>
        <w:rPr>
          <w:rFonts w:hint="eastAsia" w:ascii="Times New Roman" w:hAnsi="Times New Roman" w:eastAsia="黑体" w:cs="Times New Roman"/>
          <w:bCs/>
          <w:color w:val="auto"/>
          <w:kern w:val="0"/>
          <w:sz w:val="32"/>
          <w:szCs w:val="32"/>
          <w:u w:val="none"/>
          <w:lang w:val="en-US" w:eastAsia="zh-CN"/>
        </w:rPr>
        <w:t>条</w:t>
      </w:r>
      <w:r>
        <w:rPr>
          <w:rFonts w:hint="eastAsia" w:ascii="仿宋_GB2312" w:hAnsi="仿宋_GB2312" w:eastAsia="仿宋_GB2312" w:cs="仿宋_GB2312"/>
          <w:color w:val="auto"/>
          <w:kern w:val="0"/>
          <w:sz w:val="32"/>
          <w:szCs w:val="32"/>
          <w:u w:val="none"/>
          <w:lang w:val="en-US" w:eastAsia="zh-CN"/>
        </w:rPr>
        <w:t xml:space="preserve">  </w:t>
      </w:r>
      <w:r>
        <w:rPr>
          <w:rFonts w:hint="eastAsia" w:ascii="Times New Roman" w:hAnsi="Times New Roman" w:eastAsia="仿宋_GB2312" w:cs="Times New Roman"/>
          <w:color w:val="auto"/>
          <w:sz w:val="32"/>
          <w:szCs w:val="32"/>
          <w:u w:val="none"/>
          <w:lang w:val="en-US" w:eastAsia="zh-CN"/>
        </w:rPr>
        <w:t>申报单位对申报内容的真实性、合法性、有效性负责</w:t>
      </w:r>
      <w:r>
        <w:rPr>
          <w:rFonts w:hint="eastAsia" w:ascii="Times New Roman"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lang w:val="en-US" w:eastAsia="zh-CN"/>
        </w:rPr>
        <w:t>如有弄虚作假骗取资金等违反科研诚信行为，按相关规定给予处理</w:t>
      </w:r>
      <w:r>
        <w:rPr>
          <w:rFonts w:hint="eastAsia" w:ascii="Times New Roman" w:eastAsia="仿宋_GB2312" w:cs="Times New Roman"/>
          <w:color w:val="auto"/>
          <w:sz w:val="32"/>
          <w:szCs w:val="32"/>
          <w:u w:val="none"/>
          <w:lang w:val="en-US" w:eastAsia="zh-CN"/>
        </w:rPr>
        <w:t>。</w:t>
      </w:r>
    </w:p>
    <w:p w14:paraId="43F8505D">
      <w:pPr>
        <w:keepNext w:val="0"/>
        <w:keepLines w:val="0"/>
        <w:pageBreakBefore w:val="0"/>
        <w:kinsoku/>
        <w:topLinePunct w:val="0"/>
        <w:bidi w:val="0"/>
        <w:snapToGrid w:val="0"/>
        <w:spacing w:line="580" w:lineRule="exact"/>
        <w:jc w:val="center"/>
        <w:rPr>
          <w:rFonts w:hint="eastAsia" w:ascii="Times New Roman" w:hAnsi="Times New Roman" w:eastAsia="黑体" w:cs="Times New Roman"/>
          <w:bCs/>
          <w:color w:val="auto"/>
          <w:kern w:val="0"/>
          <w:sz w:val="32"/>
          <w:szCs w:val="32"/>
          <w:u w:val="none"/>
          <w:lang w:val="en-US" w:eastAsia="zh-CN"/>
        </w:rPr>
      </w:pPr>
      <w:r>
        <w:rPr>
          <w:rFonts w:hint="eastAsia" w:ascii="Times New Roman" w:hAnsi="Times New Roman" w:eastAsia="黑体" w:cs="Times New Roman"/>
          <w:bCs/>
          <w:color w:val="auto"/>
          <w:kern w:val="0"/>
          <w:sz w:val="32"/>
          <w:szCs w:val="32"/>
          <w:u w:val="none"/>
          <w:lang w:val="en-US" w:eastAsia="zh-CN"/>
        </w:rPr>
        <w:t>第</w:t>
      </w:r>
      <w:r>
        <w:rPr>
          <w:rFonts w:hint="eastAsia" w:ascii="Times New Roman" w:eastAsia="黑体" w:cs="Times New Roman"/>
          <w:bCs/>
          <w:color w:val="auto"/>
          <w:kern w:val="0"/>
          <w:sz w:val="32"/>
          <w:szCs w:val="32"/>
          <w:u w:val="none"/>
          <w:lang w:val="en-US" w:eastAsia="zh-CN"/>
        </w:rPr>
        <w:t>六</w:t>
      </w:r>
      <w:r>
        <w:rPr>
          <w:rFonts w:hint="eastAsia" w:ascii="Times New Roman" w:hAnsi="Times New Roman" w:eastAsia="黑体" w:cs="Times New Roman"/>
          <w:bCs/>
          <w:color w:val="auto"/>
          <w:kern w:val="0"/>
          <w:sz w:val="32"/>
          <w:szCs w:val="32"/>
          <w:u w:val="none"/>
          <w:lang w:val="en-US" w:eastAsia="zh-CN"/>
        </w:rPr>
        <w:t>章  附则</w:t>
      </w:r>
    </w:p>
    <w:p w14:paraId="7E26D471">
      <w:pPr>
        <w:keepNext w:val="0"/>
        <w:keepLines w:val="0"/>
        <w:pageBreakBefore w:val="0"/>
        <w:kinsoku/>
        <w:topLinePunct w:val="0"/>
        <w:bidi w:val="0"/>
        <w:snapToGrid w:val="0"/>
        <w:spacing w:line="580" w:lineRule="exact"/>
        <w:ind w:firstLine="632" w:firstLineChars="200"/>
        <w:rPr>
          <w:rFonts w:hint="default" w:ascii="仿宋_GB2312" w:hAnsi="仿宋_GB2312" w:eastAsia="仿宋_GB2312" w:cs="仿宋_GB2312"/>
          <w:color w:val="auto"/>
          <w:kern w:val="0"/>
          <w:sz w:val="32"/>
          <w:szCs w:val="32"/>
          <w:u w:val="none"/>
          <w:lang w:val="en-US" w:eastAsia="zh-CN"/>
        </w:rPr>
      </w:pPr>
      <w:r>
        <w:rPr>
          <w:rFonts w:hint="eastAsia" w:ascii="Times New Roman" w:hAnsi="Times New Roman" w:eastAsia="黑体" w:cs="Times New Roman"/>
          <w:bCs/>
          <w:color w:val="auto"/>
          <w:kern w:val="0"/>
          <w:sz w:val="32"/>
          <w:szCs w:val="32"/>
          <w:u w:val="none"/>
          <w:lang w:eastAsia="zh-CN"/>
        </w:rPr>
        <w:t>第十</w:t>
      </w:r>
      <w:r>
        <w:rPr>
          <w:rFonts w:hint="eastAsia" w:ascii="Times New Roman" w:eastAsia="黑体" w:cs="Times New Roman"/>
          <w:bCs/>
          <w:color w:val="auto"/>
          <w:kern w:val="0"/>
          <w:sz w:val="32"/>
          <w:szCs w:val="32"/>
          <w:u w:val="none"/>
          <w:lang w:eastAsia="zh-CN"/>
        </w:rPr>
        <w:t>二</w:t>
      </w:r>
      <w:r>
        <w:rPr>
          <w:rFonts w:hint="eastAsia" w:ascii="Times New Roman" w:hAnsi="Times New Roman" w:eastAsia="黑体" w:cs="Times New Roman"/>
          <w:bCs/>
          <w:color w:val="auto"/>
          <w:kern w:val="0"/>
          <w:sz w:val="32"/>
          <w:szCs w:val="32"/>
          <w:u w:val="none"/>
          <w:lang w:eastAsia="zh-CN"/>
        </w:rPr>
        <w:t>条</w:t>
      </w:r>
      <w:r>
        <w:rPr>
          <w:rFonts w:hint="eastAsia" w:ascii="Times New Roman" w:hAnsi="Times New Roman" w:eastAsia="黑体" w:cs="Times New Roman"/>
          <w:bCs/>
          <w:color w:val="auto"/>
          <w:spacing w:val="15"/>
          <w:kern w:val="0"/>
          <w:sz w:val="32"/>
          <w:szCs w:val="32"/>
          <w:u w:val="none"/>
          <w:lang w:val="en-US" w:eastAsia="zh-CN"/>
        </w:rPr>
        <w:t xml:space="preserve"> </w:t>
      </w:r>
      <w:r>
        <w:rPr>
          <w:rFonts w:hint="eastAsia" w:ascii="Times New Roman" w:eastAsia="黑体" w:cs="Times New Roman"/>
          <w:bCs/>
          <w:color w:val="auto"/>
          <w:spacing w:val="15"/>
          <w:kern w:val="0"/>
          <w:sz w:val="32"/>
          <w:szCs w:val="32"/>
          <w:u w:val="none"/>
          <w:lang w:val="en-US" w:eastAsia="zh-CN"/>
        </w:rPr>
        <w:t xml:space="preserve"> </w:t>
      </w:r>
      <w:r>
        <w:rPr>
          <w:rFonts w:hint="eastAsia" w:ascii="仿宋_GB2312" w:hAnsi="仿宋_GB2312" w:eastAsia="仿宋_GB2312" w:cs="仿宋_GB2312"/>
          <w:bCs/>
          <w:color w:val="auto"/>
          <w:kern w:val="0"/>
          <w:sz w:val="32"/>
          <w:szCs w:val="32"/>
          <w:u w:val="none"/>
        </w:rPr>
        <w:t>本细则自发布之日起试行，</w:t>
      </w:r>
      <w:r>
        <w:rPr>
          <w:rFonts w:ascii="仿宋_GB2312" w:hAnsi="仿宋_GB2312" w:eastAsia="仿宋_GB2312" w:cs="仿宋_GB2312"/>
          <w:bCs/>
          <w:color w:val="auto"/>
          <w:kern w:val="0"/>
          <w:sz w:val="32"/>
          <w:szCs w:val="32"/>
          <w:u w:val="none"/>
        </w:rPr>
        <w:t>有效</w:t>
      </w:r>
      <w:r>
        <w:rPr>
          <w:rFonts w:hint="eastAsia" w:ascii="仿宋_GB2312" w:hAnsi="仿宋_GB2312" w:eastAsia="仿宋_GB2312" w:cs="仿宋_GB2312"/>
          <w:bCs/>
          <w:color w:val="auto"/>
          <w:kern w:val="0"/>
          <w:sz w:val="32"/>
          <w:szCs w:val="32"/>
          <w:u w:val="none"/>
        </w:rPr>
        <w:t>期一年</w:t>
      </w:r>
      <w:r>
        <w:rPr>
          <w:rFonts w:hint="eastAsia" w:ascii="仿宋_GB2312" w:hAnsi="仿宋_GB2312" w:eastAsia="仿宋_GB2312" w:cs="仿宋_GB2312"/>
          <w:bCs/>
          <w:color w:val="auto"/>
          <w:kern w:val="0"/>
          <w:sz w:val="32"/>
          <w:szCs w:val="32"/>
          <w:u w:val="none"/>
          <w:lang w:val="en-US" w:eastAsia="zh-CN"/>
        </w:rPr>
        <w:t>。</w:t>
      </w:r>
    </w:p>
    <w:p w14:paraId="34B377ED">
      <w:pPr>
        <w:keepNext w:val="0"/>
        <w:keepLines w:val="0"/>
        <w:pageBreakBefore w:val="0"/>
        <w:kinsoku/>
        <w:topLinePunct w:val="0"/>
        <w:bidi w:val="0"/>
        <w:snapToGrid w:val="0"/>
        <w:spacing w:line="580" w:lineRule="exact"/>
        <w:ind w:firstLine="632" w:firstLineChars="200"/>
        <w:rPr>
          <w:rFonts w:hint="eastAsia" w:ascii="仿宋_GB2312" w:hAnsi="仿宋_GB2312" w:eastAsia="仿宋_GB2312" w:cs="仿宋_GB2312"/>
          <w:bCs/>
          <w:color w:val="auto"/>
          <w:kern w:val="0"/>
          <w:szCs w:val="32"/>
          <w:u w:val="none"/>
          <w:lang w:eastAsia="zh-CN"/>
        </w:rPr>
      </w:pPr>
      <w:r>
        <w:rPr>
          <w:rFonts w:hint="default" w:ascii="Times New Roman" w:hAnsi="Times New Roman" w:eastAsia="黑体" w:cs="Times New Roman"/>
          <w:bCs/>
          <w:color w:val="auto"/>
          <w:kern w:val="0"/>
          <w:sz w:val="32"/>
          <w:szCs w:val="32"/>
          <w:u w:val="none"/>
        </w:rPr>
        <w:t>第</w:t>
      </w:r>
      <w:r>
        <w:rPr>
          <w:rFonts w:hint="eastAsia" w:ascii="Times New Roman" w:eastAsia="黑体" w:cs="Times New Roman"/>
          <w:bCs/>
          <w:color w:val="auto"/>
          <w:kern w:val="0"/>
          <w:sz w:val="32"/>
          <w:szCs w:val="32"/>
          <w:u w:val="none"/>
          <w:lang w:eastAsia="zh-CN"/>
        </w:rPr>
        <w:t>十</w:t>
      </w:r>
      <w:r>
        <w:rPr>
          <w:rFonts w:hint="eastAsia" w:ascii="Times New Roman" w:eastAsia="黑体" w:cs="Times New Roman"/>
          <w:bCs/>
          <w:color w:val="auto"/>
          <w:kern w:val="0"/>
          <w:sz w:val="32"/>
          <w:szCs w:val="32"/>
          <w:u w:val="none"/>
          <w:lang w:val="en-US" w:eastAsia="zh-CN"/>
        </w:rPr>
        <w:t>三</w:t>
      </w:r>
      <w:r>
        <w:rPr>
          <w:rFonts w:hint="default" w:ascii="Times New Roman" w:hAnsi="Times New Roman" w:eastAsia="黑体" w:cs="Times New Roman"/>
          <w:bCs/>
          <w:color w:val="auto"/>
          <w:kern w:val="0"/>
          <w:sz w:val="32"/>
          <w:szCs w:val="32"/>
          <w:u w:val="none"/>
        </w:rPr>
        <w:t>条</w:t>
      </w:r>
      <w:r>
        <w:rPr>
          <w:rFonts w:hint="default" w:ascii="Times New Roman" w:hAnsi="Times New Roman" w:eastAsia="仿宋_GB2312" w:cs="Times New Roman"/>
          <w:bCs/>
          <w:color w:val="auto"/>
          <w:kern w:val="0"/>
          <w:sz w:val="32"/>
          <w:szCs w:val="32"/>
          <w:u w:val="none"/>
        </w:rPr>
        <w:t xml:space="preserve"> </w:t>
      </w:r>
      <w:r>
        <w:rPr>
          <w:rFonts w:hint="eastAsia" w:ascii="Times New Roman" w:eastAsia="仿宋_GB2312" w:cs="Times New Roman"/>
          <w:bCs/>
          <w:color w:val="auto"/>
          <w:kern w:val="0"/>
          <w:sz w:val="32"/>
          <w:szCs w:val="32"/>
          <w:u w:val="none"/>
          <w:lang w:val="en-US" w:eastAsia="zh-CN"/>
        </w:rPr>
        <w:t xml:space="preserve"> </w:t>
      </w:r>
      <w:r>
        <w:rPr>
          <w:rFonts w:hint="eastAsia" w:ascii="仿宋_GB2312" w:hAnsi="仿宋_GB2312" w:eastAsia="仿宋_GB2312" w:cs="仿宋_GB2312"/>
          <w:bCs/>
          <w:color w:val="auto"/>
          <w:kern w:val="0"/>
          <w:szCs w:val="32"/>
          <w:u w:val="none"/>
        </w:rPr>
        <w:t>补助资金由市、区县（市）按照1:1比例承担，按照每年科技人才资金预算总额和科技人才政策需求资金总额之比同等比例安排</w:t>
      </w:r>
      <w:r>
        <w:rPr>
          <w:rFonts w:hint="eastAsia" w:ascii="仿宋_GB2312" w:hAnsi="仿宋_GB2312" w:eastAsia="仿宋_GB2312" w:cs="仿宋_GB2312"/>
          <w:bCs/>
          <w:color w:val="auto"/>
          <w:kern w:val="0"/>
          <w:szCs w:val="32"/>
          <w:u w:val="none"/>
          <w:lang w:eastAsia="zh-CN"/>
        </w:rPr>
        <w:t>。</w:t>
      </w:r>
    </w:p>
    <w:p w14:paraId="24F7A8C2">
      <w:pPr>
        <w:keepNext w:val="0"/>
        <w:keepLines w:val="0"/>
        <w:pageBreakBefore w:val="0"/>
        <w:kinsoku/>
        <w:topLinePunct w:val="0"/>
        <w:bidi w:val="0"/>
        <w:snapToGrid w:val="0"/>
        <w:spacing w:line="580" w:lineRule="exact"/>
        <w:ind w:firstLine="632" w:firstLineChars="200"/>
        <w:rPr>
          <w:rFonts w:ascii="仿宋_GB2312" w:hAnsi="仿宋_GB2312" w:eastAsia="仿宋_GB2312" w:cs="仿宋_GB2312"/>
          <w:bCs/>
          <w:color w:val="auto"/>
          <w:kern w:val="0"/>
          <w:szCs w:val="32"/>
          <w:u w:val="none"/>
        </w:rPr>
      </w:pPr>
      <w:r>
        <w:rPr>
          <w:rFonts w:hint="default" w:ascii="Times New Roman" w:hAnsi="Times New Roman" w:eastAsia="黑体" w:cs="Times New Roman"/>
          <w:bCs/>
          <w:color w:val="auto"/>
          <w:kern w:val="0"/>
          <w:sz w:val="32"/>
          <w:szCs w:val="32"/>
          <w:u w:val="none"/>
        </w:rPr>
        <w:t>第</w:t>
      </w:r>
      <w:r>
        <w:rPr>
          <w:rFonts w:hint="eastAsia" w:ascii="Times New Roman" w:eastAsia="黑体" w:cs="Times New Roman"/>
          <w:bCs/>
          <w:color w:val="auto"/>
          <w:kern w:val="0"/>
          <w:sz w:val="32"/>
          <w:szCs w:val="32"/>
          <w:u w:val="none"/>
          <w:lang w:eastAsia="zh-CN"/>
        </w:rPr>
        <w:t>十</w:t>
      </w:r>
      <w:r>
        <w:rPr>
          <w:rFonts w:hint="eastAsia" w:ascii="Times New Roman" w:eastAsia="黑体" w:cs="Times New Roman"/>
          <w:bCs/>
          <w:color w:val="auto"/>
          <w:kern w:val="0"/>
          <w:sz w:val="32"/>
          <w:szCs w:val="32"/>
          <w:u w:val="none"/>
          <w:lang w:val="en-US" w:eastAsia="zh-CN"/>
        </w:rPr>
        <w:t>四</w:t>
      </w:r>
      <w:r>
        <w:rPr>
          <w:rFonts w:hint="default" w:ascii="Times New Roman" w:hAnsi="Times New Roman" w:eastAsia="黑体" w:cs="Times New Roman"/>
          <w:bCs/>
          <w:color w:val="auto"/>
          <w:kern w:val="0"/>
          <w:sz w:val="32"/>
          <w:szCs w:val="32"/>
          <w:u w:val="none"/>
        </w:rPr>
        <w:t>条</w:t>
      </w:r>
      <w:r>
        <w:rPr>
          <w:rFonts w:hint="eastAsia" w:ascii="Times New Roman" w:eastAsia="黑体" w:cs="Times New Roman"/>
          <w:bCs/>
          <w:color w:val="auto"/>
          <w:kern w:val="0"/>
          <w:sz w:val="32"/>
          <w:szCs w:val="32"/>
          <w:u w:val="none"/>
          <w:lang w:val="en-US" w:eastAsia="zh-CN"/>
        </w:rPr>
        <w:t xml:space="preserve">  </w:t>
      </w:r>
      <w:r>
        <w:rPr>
          <w:rFonts w:hint="default" w:ascii="Times New Roman" w:hAnsi="Times New Roman" w:eastAsia="仿宋_GB2312" w:cs="Times New Roman"/>
          <w:bCs/>
          <w:color w:val="auto"/>
          <w:kern w:val="0"/>
          <w:sz w:val="32"/>
          <w:szCs w:val="32"/>
          <w:u w:val="none"/>
        </w:rPr>
        <w:t>本细则由市科技局负责解释</w:t>
      </w:r>
      <w:r>
        <w:rPr>
          <w:rFonts w:hint="eastAsia" w:ascii="Times New Roman" w:eastAsia="仿宋_GB2312" w:cs="Times New Roman"/>
          <w:bCs/>
          <w:color w:val="auto"/>
          <w:kern w:val="0"/>
          <w:sz w:val="32"/>
          <w:szCs w:val="32"/>
          <w:u w:val="none"/>
          <w:lang w:eastAsia="zh-CN"/>
        </w:rPr>
        <w:t>。</w:t>
      </w:r>
    </w:p>
    <w:p w14:paraId="4C0E3CD5">
      <w:pPr>
        <w:keepNext w:val="0"/>
        <w:keepLines w:val="0"/>
        <w:pageBreakBefore w:val="0"/>
        <w:kinsoku/>
        <w:topLinePunct w:val="0"/>
        <w:bidi w:val="0"/>
        <w:spacing w:line="580" w:lineRule="exact"/>
        <w:rPr>
          <w:rFonts w:hint="eastAsia" w:ascii="黑体" w:hAnsi="黑体" w:eastAsia="黑体" w:cs="黑体"/>
          <w:color w:val="auto"/>
          <w:szCs w:val="32"/>
          <w:u w:val="none"/>
          <w:lang w:val="en-US" w:eastAsia="zh-CN"/>
        </w:rPr>
      </w:pPr>
      <w:r>
        <w:rPr>
          <w:rFonts w:hint="eastAsia" w:ascii="黑体" w:hAnsi="黑体" w:eastAsia="黑体" w:cs="黑体"/>
          <w:color w:val="auto"/>
          <w:szCs w:val="32"/>
          <w:u w:val="none"/>
          <w:lang w:val="en-US" w:eastAsia="zh-CN"/>
        </w:rPr>
        <w:br w:type="page"/>
      </w:r>
    </w:p>
    <w:p w14:paraId="5CB09D8B">
      <w:pPr>
        <w:keepNext w:val="0"/>
        <w:keepLines w:val="0"/>
        <w:pageBreakBefore w:val="0"/>
        <w:kinsoku/>
        <w:topLinePunct w:val="0"/>
        <w:bidi w:val="0"/>
        <w:adjustRightInd w:val="0"/>
        <w:snapToGrid w:val="0"/>
        <w:spacing w:line="580" w:lineRule="exact"/>
        <w:rPr>
          <w:rFonts w:ascii="黑体" w:hAnsi="黑体" w:eastAsia="黑体" w:cs="黑体"/>
          <w:color w:val="auto"/>
          <w:szCs w:val="32"/>
          <w:u w:val="none"/>
        </w:rPr>
      </w:pPr>
      <w:r>
        <w:rPr>
          <w:rFonts w:hint="eastAsia" w:ascii="黑体" w:hAnsi="黑体" w:eastAsia="黑体" w:cs="黑体"/>
          <w:color w:val="auto"/>
          <w:szCs w:val="32"/>
          <w:u w:val="none"/>
          <w:lang w:val="en-US" w:eastAsia="zh-CN"/>
        </w:rPr>
        <w:t>细则</w:t>
      </w:r>
      <w:r>
        <w:rPr>
          <w:rFonts w:hint="eastAsia" w:ascii="黑体" w:hAnsi="黑体" w:eastAsia="黑体" w:cs="黑体"/>
          <w:color w:val="auto"/>
          <w:szCs w:val="32"/>
          <w:u w:val="none"/>
        </w:rPr>
        <w:t>9</w:t>
      </w:r>
    </w:p>
    <w:p w14:paraId="03FAEAB7">
      <w:pPr>
        <w:keepNext w:val="0"/>
        <w:keepLines w:val="0"/>
        <w:pageBreakBefore w:val="0"/>
        <w:kinsoku/>
        <w:topLinePunct w:val="0"/>
        <w:bidi w:val="0"/>
        <w:adjustRightInd w:val="0"/>
        <w:snapToGrid w:val="0"/>
        <w:spacing w:line="580" w:lineRule="exact"/>
        <w:jc w:val="center"/>
        <w:rPr>
          <w:rFonts w:ascii="黑体" w:hAnsi="黑体" w:eastAsia="黑体" w:cs="黑体"/>
          <w:color w:val="auto"/>
          <w:szCs w:val="32"/>
          <w:u w:val="none"/>
        </w:rPr>
      </w:pPr>
    </w:p>
    <w:p w14:paraId="39258278">
      <w:pPr>
        <w:keepNext w:val="0"/>
        <w:keepLines w:val="0"/>
        <w:pageBreakBefore w:val="0"/>
        <w:kinsoku/>
        <w:topLinePunct w:val="0"/>
        <w:bidi w:val="0"/>
        <w:adjustRightInd w:val="0"/>
        <w:spacing w:line="580" w:lineRule="exact"/>
        <w:jc w:val="center"/>
        <w:rPr>
          <w:rFonts w:hint="eastAsia" w:ascii="方正小标宋简体" w:hAnsi="方正小标宋_GBK" w:eastAsia="方正小标宋简体" w:cs="方正小标宋_GBK"/>
          <w:bCs/>
          <w:color w:val="auto"/>
          <w:sz w:val="44"/>
          <w:szCs w:val="44"/>
          <w:u w:val="none"/>
        </w:rPr>
      </w:pPr>
      <w:r>
        <w:rPr>
          <w:rFonts w:hint="eastAsia" w:ascii="方正小标宋简体" w:hAnsi="方正小标宋_GBK" w:eastAsia="方正小标宋简体" w:cs="方正小标宋_GBK"/>
          <w:bCs/>
          <w:color w:val="auto"/>
          <w:sz w:val="44"/>
          <w:szCs w:val="44"/>
          <w:u w:val="none"/>
        </w:rPr>
        <w:t>沈阳市对入选国家“高端计划”外国专家给予配套奖励实施细则</w:t>
      </w:r>
    </w:p>
    <w:p w14:paraId="119C5FE8">
      <w:pPr>
        <w:pStyle w:val="11"/>
        <w:keepNext w:val="0"/>
        <w:keepLines w:val="0"/>
        <w:pageBreakBefore w:val="0"/>
        <w:kinsoku/>
        <w:wordWrap/>
        <w:overflowPunct/>
        <w:topLinePunct w:val="0"/>
        <w:autoSpaceDE/>
        <w:autoSpaceDN/>
        <w:bidi w:val="0"/>
        <w:spacing w:before="0" w:beforeAutospacing="0" w:after="0" w:afterAutospacing="0" w:line="580" w:lineRule="exact"/>
        <w:textAlignment w:val="baseline"/>
        <w:rPr>
          <w:rFonts w:hint="eastAsia" w:ascii="仿宋" w:hAnsi="仿宋" w:eastAsia="仿宋"/>
          <w:color w:val="auto"/>
          <w:sz w:val="32"/>
          <w:szCs w:val="32"/>
        </w:rPr>
      </w:pPr>
    </w:p>
    <w:p w14:paraId="495FE24D">
      <w:pPr>
        <w:pStyle w:val="11"/>
        <w:keepNext w:val="0"/>
        <w:keepLines w:val="0"/>
        <w:pageBreakBefore w:val="0"/>
        <w:kinsoku/>
        <w:wordWrap/>
        <w:overflowPunct/>
        <w:topLinePunct w:val="0"/>
        <w:autoSpaceDE/>
        <w:autoSpaceDN/>
        <w:bidi w:val="0"/>
        <w:spacing w:before="0" w:beforeAutospacing="0" w:after="0" w:afterAutospacing="0" w:line="580" w:lineRule="exact"/>
        <w:textAlignment w:val="baseline"/>
        <w:rPr>
          <w:rFonts w:hint="eastAsia" w:eastAsia="仿宋"/>
          <w:color w:val="auto"/>
          <w:u w:val="none"/>
          <w:lang w:eastAsia="zh-CN"/>
        </w:rPr>
      </w:pPr>
      <w:r>
        <w:rPr>
          <w:rFonts w:hint="eastAsia" w:ascii="仿宋" w:hAnsi="仿宋" w:eastAsia="仿宋"/>
          <w:color w:val="auto"/>
          <w:sz w:val="32"/>
          <w:szCs w:val="32"/>
        </w:rPr>
        <w:t xml:space="preserve">   </w:t>
      </w:r>
      <w:r>
        <w:rPr>
          <w:rFonts w:hint="eastAsia" w:hAnsi="仿宋"/>
          <w:color w:val="auto"/>
          <w:sz w:val="32"/>
          <w:szCs w:val="32"/>
          <w:lang w:val="en-US" w:eastAsia="zh-CN"/>
        </w:rPr>
        <w:t>正文</w:t>
      </w:r>
      <w:bookmarkStart w:id="0" w:name="_GoBack"/>
      <w:bookmarkEnd w:id="0"/>
      <w:r>
        <w:rPr>
          <w:rFonts w:hint="eastAsia" w:hAnsi="仿宋"/>
          <w:color w:val="auto"/>
          <w:sz w:val="32"/>
          <w:szCs w:val="32"/>
          <w:lang w:val="en-US" w:eastAsia="zh-CN"/>
        </w:rPr>
        <w:t>略</w:t>
      </w:r>
      <w:r>
        <w:rPr>
          <w:rFonts w:hint="eastAsia" w:ascii="仿宋_GB2312" w:hAnsi="仿宋_GB2312" w:eastAsia="仿宋_GB2312" w:cs="仿宋_GB2312"/>
          <w:color w:val="auto"/>
          <w:sz w:val="32"/>
          <w:szCs w:val="32"/>
          <w:lang w:eastAsia="zh-CN"/>
        </w:rPr>
        <w:t>。</w:t>
      </w:r>
    </w:p>
    <w:sectPr>
      <w:headerReference r:id="rId3" w:type="default"/>
      <w:footerReference r:id="rId5" w:type="default"/>
      <w:headerReference r:id="rId4" w:type="even"/>
      <w:footerReference r:id="rId6" w:type="even"/>
      <w:pgSz w:w="11906" w:h="16838"/>
      <w:pgMar w:top="2098" w:right="1474" w:bottom="1984" w:left="1587"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BB3E2">
    <w:pPr>
      <w:pStyle w:val="8"/>
      <w:wordWrap w:val="0"/>
      <w:ind w:right="320" w:rightChars="100"/>
      <w:jc w:val="right"/>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23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14:paraId="54D6875F">
    <w:pPr>
      <w:pStyle w:val="8"/>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23B51">
    <w:pPr>
      <w:pStyle w:val="8"/>
      <w:ind w:left="320" w:lef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14:paraId="5D47FD5E">
    <w:pPr>
      <w:pStyle w:val="8"/>
      <w:ind w:firstLine="280" w:firstLineChars="100"/>
      <w:rPr>
        <w:rFonts w:hAnsi="仿宋"/>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CA4C8">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008CF">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3"/>
      <w:numFmt w:val="chineseCounting"/>
      <w:suff w:val="space"/>
      <w:lvlText w:val="第%1章"/>
      <w:lvlJc w:val="left"/>
      <w:pPr>
        <w:ind w:left="3140"/>
      </w:pPr>
      <w:rPr>
        <w:rFonts w:hint="eastAsia" w:cs="Times New Roman"/>
      </w:rPr>
    </w:lvl>
  </w:abstractNum>
  <w:abstractNum w:abstractNumId="1">
    <w:nsid w:val="7EBF4679"/>
    <w:multiLevelType w:val="singleLevel"/>
    <w:tmpl w:val="7EBF4679"/>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evenAndOddHeaders w:val="1"/>
  <w:drawingGridHorizontalSpacing w:val="158"/>
  <w:drawingGridVerticalSpacing w:val="57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MDU0MDEzY2ZjZTc4NzA5YjVlZGU5ZGYwY2Y4MmYifQ=="/>
    <w:docVar w:name="KGWebUrl" w:val="ȺȺȺ ᴰ˰ᵈ˰ᵠ˰ᶀ˰ᶘ˰ᶰ˰᷈˰ᷠ˰Ḁ˰Ḙ˰Ḱ˰Ṉ˰Ṡ˰Ẁ˰ẘ˰Ჰ˰ᰰ˰Ὀ˰᱈˰Ằ˰ᱠ˰่ƍ瘘ʺ畈ʺ畠ʺ痈ʺ痠ʺ瘀ʺ疀ʺ疘ʺ疰ʺ瘰ʺ琀ƍ琘ƍ琰ƍ瑈ƍ瑠ƍ璀ƍ璘ƍ環ƍ瓈ƍ瓠ƍ甀ƍ甘ƍ田ƍ畈ƍ畠ƍ疀ƍ疘ƍ疰ƍ痈ƍ痠ƍ瘀ƍ瘘ƍ瘰ƍ癈ƍ癠ƍ皀ƍ皘ƍ皰ƍ盈ƍ盠ƍ眀ƍ眘ƍ睈ƍ睠ƍ瞀ƍ瞘ƍ瞰ƍ矈ƍ矠ƍ砀ƍ砘ƍ砰ƍ硈ƍ硠ƍ碀ƍ碘ƍ碰ƍ磈ƍ磠ƍ礀ƍ礘ƍ礰ƍ祈ƍ祠ƍ禀ƍ禘ƍ禰ƍ秈ƍ秠ƍ稀ƍ稘ƍ稰ƍ窀ƍ笀ƍ筈ƍ箘ƍ篈ƍ簀ƍ簘ƍ籈ƍ籠ƍ粀ƍ粘ƍ粰ƍꬰʎꭈʎꭠʎꮀʎꮘʎꮰʎꯈʎꯠʎ갰ʎ걈ʎ걠ʎ검ʎ겘ʎ결ʎ곈ʎ고ʎ관ʎ괘ʎ괰ʎ굈ʎ굠ʎ궀ʎ궘ʎ궰ʎ귈ʎ균ʎ글ʎ긘ʎ기ʎ깈ʎ깠ʎ꺀ʎ꺘ʎ꺰ʎ껈ʎ껠ʎ꼀ʎ꼘ʎ꽠ʎ꾀ʎ꾘ʎ꾰ʎ꿈ʎ꿠ʎʹʹ0ʹHʹ`ʹʹʹ°ʹÈʹàʹĀʹĘʹİʹňʹŠʹƀʹƘʹưʹǈʹǠʹȀʹȘʹȰʹɈʹɠʹʀʹʘʹʰʹˈʹˠʹ̀ʹ͈ʹΘʹψʹϠʹЀʹѠʹҀʹҘʹӈʹӠʹԀʹԘʹ԰ʹՠʹրʹ֘ʹְʹ׈ʹנʹ؀ʹؘʹذʹوʹ٠ʹڀʹژʹڰʹۈʹ۠ʹܰʹ݈ʹݠʹހʹޘʹްʹ߈ʹߠʹࠀʹ࠘ʹ࠰ʹࡈʹࡠʹࢀʹ࢘ʹࢰʹࣈʹ࣠ʹऀʹघʹरʹैʹॠʹঀʹঘʹরʹৈʹৠʹ਀ʹਘʹਰʹੈʹ੠ʹ઀ʹઘʹરʹૈʹૠʹ଀ʹଘʹରʹୈʹୠʹ஀ʹ஘ʹரʹைʹ௠ʹఀʹఘʹరʹౠʹಀʹಘʹರʹೈʹೠʹഀʹഘʹരʹൈʹൠʹ඀ʹ඘ʹධʹ෈ʹ෠ʹ฀ʹธʹะʹ่ʹ๠ʹ຀ʹຘʹະʹ່ʹ໠ʹༀʹ༘ʹ༰ʹ཈ʹའʹྀʹ྘ʹྰʹ࿈ʹ࿠ʹ瀀ʺ瀘ʺ瀰ʺ灈ʺ灠ʺ炀ʺ炘ʺ炰ʺ烈ʺ烠ʺ焀ʺ焘ʺ焰ʺ煠ʺ熀ʺ熘ʺ熰ʺ燈ʺ燠ʺ爀ʺ爘ʺ爰ʺ版ʺ牠ʺ犀ʺ犘ʺ犰ʺ狈ʺ狠ʺ猀ʺ猘ʺ猰ʺ獈ʺ獠ʺ玀ʺ玘ʺ现ʺ珈ʺ珠ʺ琀ʺ琘ʺ琰ʺ瑈ʺ瑠ʺ璀ʺ璘ʺ環ʺ瓈ʺ瓠ʺ甀ʺ甘ʺ田ʺ癈ʺ癠ʺ皀ʺ皘ʺ皰ʺ盈ʺ盠ʺ眀ʺ眘ʺ眰ʺ睈ʺ睠ʺ瞀ʺ瞘ʺ瞰ʺ矈ʺ矠ʺ砀ʺ砘ʺ砰ʺ硈ʺ硠ʺ碀ʺ碘ʺ碰ʺ磈ʺ磠ʺ礀ʺ礘ʺ礰ʺ祈ʺ祠ʺ禀ʺ禘ʺ禰ʺ秈ʺ秠ʺ稀ʺ稘ʺ稰ʺ穈ʺ穠ʺ窀ʺ窘ʺ窰ʺ竈ʺ章ʺ笀ʺ笘ʺ笰ʺ筈ʺ筠ʺ简ʺ箘ʺ箰ʺ篈ʺ篠ʺ簀ʺ簘ʺ簰ʺ籈ʺ籠ʺ粀ʺ粘ʺ粰ʺ糈ʺ糠ʺ紀ʺ紘ʺ細ʺ絈ʺ絠ʺ綀ʺ綘ʺ綰ʺ緈ʺ締ʺ縀ʺ縘ʺ縰ʺ繈ʺ繠ʺ纀ʺ纘ʺ纰ʺ终ʺ绠ʺ缀ʺ缘ʺ缰ʺ罈ʺ罠ʺ羀ʺ羘ʺ羰ʺ翈ʺ翠ʺ瀀ʻ瀘ʻ瀰ʻ灈ʻ灠ʻ炰ʻ烈ʻ烠ʻ焀ʻ焘ʻ焰ʻ煈ʻ煠ʻ熀ʻ熘ʻ熰ʻ燈ʻ燠ʻ爀ʻ爘ʻ爰ʻ版ʻ牠ʻ犀ʻ犘ʻ犰ʻ狈ʻ狠ʻ猀ʻ猘ʻ猰ʻ獈ʻ獠ʻ玀ʻ玘ʻ现ʻ珈ʻ珠ʻ琀ʻ琘ʻ琰ʻ璀ʻ璘ʻ環ʻ瓈ʻ瓠ʻ甀ʻ甘ʻ田ʻ畈ʻ畠ʻ疀ʻ疘ʻ疰ʻ痈ʻ痠ʻ瘀ʻ瘘ʻ瘰ʻ癈ʻ癠ʻ皀ʻ皘ʻ皰ʻ盈ʻ盠ʻ眀ʻ眘ʻ眰ʻ睈ʻ睠ʻ瞀ʻ瞘ʻ瞰ʻ矈ʻ矠ʻ砀ʻ砘ʻ砰ʻ硈ʻ硠ʻ碀ʻ碘ʻ碰ʻ磈ʻ磠ʻ礀ʻ礘ʻ礰ʻ祈ʻ祠ʻ禀ʻ禘ʻ禰ʻ秈ʻ秠ʻ稀ʻ稘ʻ稰ʻ穈ʻ穠ʻ窀ʻ窘ʻ窰ʻ竈ʻ章ʻ笀ʻ笘ʻ笰ʻ筈ʻ筠ʻ简ʻ箘ʻ箰ʻ篈ʻ篠ʻ簀ʻ簘ʻ簰ʻ籈ʻ籠ʻ粀ʻ粘ʻ粰ʻ"/>
    <w:docVar w:name="KSO_WPS_MARK_KEY" w:val="w:docVa"/>
  </w:docVars>
  <w:rsids>
    <w:rsidRoot w:val="00172A27"/>
    <w:rsid w:val="000E4D80"/>
    <w:rsid w:val="00172A27"/>
    <w:rsid w:val="00227CFC"/>
    <w:rsid w:val="00294E8F"/>
    <w:rsid w:val="00307880"/>
    <w:rsid w:val="00307A95"/>
    <w:rsid w:val="00405B1C"/>
    <w:rsid w:val="0049749D"/>
    <w:rsid w:val="004A6EF4"/>
    <w:rsid w:val="00680A44"/>
    <w:rsid w:val="00711BBE"/>
    <w:rsid w:val="00947C32"/>
    <w:rsid w:val="00AD3792"/>
    <w:rsid w:val="00C509A3"/>
    <w:rsid w:val="00D61773"/>
    <w:rsid w:val="01981D96"/>
    <w:rsid w:val="03E756CF"/>
    <w:rsid w:val="04C35205"/>
    <w:rsid w:val="04E84D7B"/>
    <w:rsid w:val="05D278C3"/>
    <w:rsid w:val="067F1D7A"/>
    <w:rsid w:val="06801533"/>
    <w:rsid w:val="092E6828"/>
    <w:rsid w:val="0B1F52D6"/>
    <w:rsid w:val="0B2B2B7D"/>
    <w:rsid w:val="0B853FFF"/>
    <w:rsid w:val="0B876BE9"/>
    <w:rsid w:val="0BE30377"/>
    <w:rsid w:val="0BE61105"/>
    <w:rsid w:val="0BEF39CE"/>
    <w:rsid w:val="0C662305"/>
    <w:rsid w:val="0C700313"/>
    <w:rsid w:val="0D265591"/>
    <w:rsid w:val="0D5D53F6"/>
    <w:rsid w:val="0FDF2A6F"/>
    <w:rsid w:val="0FF03867"/>
    <w:rsid w:val="1022152F"/>
    <w:rsid w:val="103D61B0"/>
    <w:rsid w:val="11035388"/>
    <w:rsid w:val="115924AD"/>
    <w:rsid w:val="12425C9D"/>
    <w:rsid w:val="15DD0BF2"/>
    <w:rsid w:val="164E5475"/>
    <w:rsid w:val="17DF126B"/>
    <w:rsid w:val="182208E4"/>
    <w:rsid w:val="185A760F"/>
    <w:rsid w:val="19BE3676"/>
    <w:rsid w:val="1C4E77C9"/>
    <w:rsid w:val="1C915677"/>
    <w:rsid w:val="1CA765F7"/>
    <w:rsid w:val="1D2D70BA"/>
    <w:rsid w:val="1E002D45"/>
    <w:rsid w:val="1EC2624D"/>
    <w:rsid w:val="1F10784B"/>
    <w:rsid w:val="1F556EBC"/>
    <w:rsid w:val="1F7C181A"/>
    <w:rsid w:val="20F6042F"/>
    <w:rsid w:val="241C6976"/>
    <w:rsid w:val="24C945A9"/>
    <w:rsid w:val="25201F1F"/>
    <w:rsid w:val="269D45E2"/>
    <w:rsid w:val="275660FB"/>
    <w:rsid w:val="27A03EC5"/>
    <w:rsid w:val="280C27EA"/>
    <w:rsid w:val="28551EE0"/>
    <w:rsid w:val="28DA1B75"/>
    <w:rsid w:val="2A1B13A3"/>
    <w:rsid w:val="2B0D4A01"/>
    <w:rsid w:val="2DE75388"/>
    <w:rsid w:val="2E7417C1"/>
    <w:rsid w:val="2F4D56BE"/>
    <w:rsid w:val="2FDD2EE6"/>
    <w:rsid w:val="31D24D3A"/>
    <w:rsid w:val="33271199"/>
    <w:rsid w:val="338762AF"/>
    <w:rsid w:val="342159CF"/>
    <w:rsid w:val="347466CB"/>
    <w:rsid w:val="34A45EAE"/>
    <w:rsid w:val="35064C8D"/>
    <w:rsid w:val="37026A59"/>
    <w:rsid w:val="388F1C57"/>
    <w:rsid w:val="38A161F4"/>
    <w:rsid w:val="3C517491"/>
    <w:rsid w:val="3C85245A"/>
    <w:rsid w:val="3CB11744"/>
    <w:rsid w:val="3CF03B2D"/>
    <w:rsid w:val="3CFA3B22"/>
    <w:rsid w:val="3D4852A5"/>
    <w:rsid w:val="3EFE2B97"/>
    <w:rsid w:val="3F1E6C04"/>
    <w:rsid w:val="3F2344FC"/>
    <w:rsid w:val="4047615A"/>
    <w:rsid w:val="408B64EC"/>
    <w:rsid w:val="42BE4391"/>
    <w:rsid w:val="439058EE"/>
    <w:rsid w:val="44F11FD3"/>
    <w:rsid w:val="45154A79"/>
    <w:rsid w:val="45CA2A8F"/>
    <w:rsid w:val="45F549FA"/>
    <w:rsid w:val="462C4A00"/>
    <w:rsid w:val="47E26E94"/>
    <w:rsid w:val="47EB0D8B"/>
    <w:rsid w:val="486A4927"/>
    <w:rsid w:val="48DB787B"/>
    <w:rsid w:val="491F1A22"/>
    <w:rsid w:val="4948541D"/>
    <w:rsid w:val="49BF4C27"/>
    <w:rsid w:val="49D00F6E"/>
    <w:rsid w:val="4BBC3215"/>
    <w:rsid w:val="4C46116C"/>
    <w:rsid w:val="4C4B0D80"/>
    <w:rsid w:val="4E0C0E10"/>
    <w:rsid w:val="4E5D5CB0"/>
    <w:rsid w:val="4F017221"/>
    <w:rsid w:val="501A1486"/>
    <w:rsid w:val="51D04201"/>
    <w:rsid w:val="537513F7"/>
    <w:rsid w:val="55AA0B71"/>
    <w:rsid w:val="55F13861"/>
    <w:rsid w:val="564156CE"/>
    <w:rsid w:val="56F9668F"/>
    <w:rsid w:val="576C4A95"/>
    <w:rsid w:val="578B62C9"/>
    <w:rsid w:val="57C76CD9"/>
    <w:rsid w:val="58676F42"/>
    <w:rsid w:val="5BD40A0F"/>
    <w:rsid w:val="5D1B1608"/>
    <w:rsid w:val="5D325D70"/>
    <w:rsid w:val="5F553F98"/>
    <w:rsid w:val="5F7D6C10"/>
    <w:rsid w:val="5FED0059"/>
    <w:rsid w:val="608C5593"/>
    <w:rsid w:val="632D3FDA"/>
    <w:rsid w:val="63E05642"/>
    <w:rsid w:val="645967E3"/>
    <w:rsid w:val="648B3699"/>
    <w:rsid w:val="65770A38"/>
    <w:rsid w:val="65926FB1"/>
    <w:rsid w:val="65AA2B38"/>
    <w:rsid w:val="65B45AA2"/>
    <w:rsid w:val="661C699C"/>
    <w:rsid w:val="668A771D"/>
    <w:rsid w:val="66AD226A"/>
    <w:rsid w:val="67397C12"/>
    <w:rsid w:val="694E0E79"/>
    <w:rsid w:val="69D81A4D"/>
    <w:rsid w:val="6B05222C"/>
    <w:rsid w:val="6B654360"/>
    <w:rsid w:val="6B8159CD"/>
    <w:rsid w:val="6B946191"/>
    <w:rsid w:val="6BDE41F3"/>
    <w:rsid w:val="6C955377"/>
    <w:rsid w:val="6CB2402D"/>
    <w:rsid w:val="6D517ADC"/>
    <w:rsid w:val="6EAF489D"/>
    <w:rsid w:val="6F437969"/>
    <w:rsid w:val="715E173F"/>
    <w:rsid w:val="737452CE"/>
    <w:rsid w:val="73CC6285"/>
    <w:rsid w:val="73DF2F89"/>
    <w:rsid w:val="75002B07"/>
    <w:rsid w:val="773E71FC"/>
    <w:rsid w:val="77927130"/>
    <w:rsid w:val="77A95CDF"/>
    <w:rsid w:val="77F71C38"/>
    <w:rsid w:val="7DBA2124"/>
    <w:rsid w:val="7EAE4F3F"/>
    <w:rsid w:val="7FB1158D"/>
    <w:rsid w:val="DFF72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2"/>
      <w:sz w:val="32"/>
      <w:szCs w:val="22"/>
      <w:lang w:val="en-US" w:eastAsia="zh-CN" w:bidi="ar-SA"/>
    </w:rPr>
  </w:style>
  <w:style w:type="paragraph" w:styleId="3">
    <w:name w:val="heading 1"/>
    <w:basedOn w:val="1"/>
    <w:next w:val="1"/>
    <w:link w:val="20"/>
    <w:autoRedefine/>
    <w:qFormat/>
    <w:uiPriority w:val="0"/>
    <w:pPr>
      <w:spacing w:line="640" w:lineRule="exact"/>
      <w:ind w:firstLine="632" w:firstLineChars="200"/>
      <w:outlineLvl w:val="0"/>
    </w:pPr>
    <w:rPr>
      <w:rFonts w:ascii="黑体" w:hAnsi="黑体" w:eastAsia="黑体"/>
    </w:rPr>
  </w:style>
  <w:style w:type="paragraph" w:styleId="4">
    <w:name w:val="heading 2"/>
    <w:basedOn w:val="1"/>
    <w:next w:val="1"/>
    <w:link w:val="21"/>
    <w:qFormat/>
    <w:uiPriority w:val="0"/>
    <w:pPr>
      <w:ind w:firstLine="632" w:firstLineChars="200"/>
      <w:outlineLvl w:val="1"/>
    </w:pPr>
    <w:rPr>
      <w:rFonts w:ascii="楷体" w:hAnsi="楷体" w:eastAsia="楷体"/>
    </w:rPr>
  </w:style>
  <w:style w:type="paragraph" w:styleId="5">
    <w:name w:val="heading 3"/>
    <w:basedOn w:val="1"/>
    <w:next w:val="1"/>
    <w:qFormat/>
    <w:uiPriority w:val="0"/>
    <w:pPr>
      <w:spacing w:line="540" w:lineRule="exact"/>
      <w:ind w:firstLine="640" w:firstLineChars="200"/>
      <w:outlineLvl w:val="2"/>
    </w:pPr>
    <w:rPr>
      <w:rFonts w:ascii="黑体" w:hAnsi="黑体" w:eastAsia="黑体"/>
      <w:szCs w:val="32"/>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6">
    <w:name w:val="Body Text"/>
    <w:basedOn w:val="1"/>
    <w:next w:val="1"/>
    <w:autoRedefine/>
    <w:qFormat/>
    <w:uiPriority w:val="0"/>
    <w:rPr>
      <w:rFonts w:ascii="Arial" w:hAnsi="Arial" w:eastAsia="Arial" w:cs="Arial"/>
      <w:b/>
      <w:bCs/>
      <w:sz w:val="30"/>
      <w:szCs w:val="30"/>
      <w:lang w:val="zh-CN"/>
    </w:rPr>
  </w:style>
  <w:style w:type="paragraph" w:styleId="7">
    <w:name w:val="Balloon Text"/>
    <w:basedOn w:val="1"/>
    <w:link w:val="22"/>
    <w:autoRedefine/>
    <w:qFormat/>
    <w:uiPriority w:val="0"/>
    <w:rPr>
      <w:sz w:val="18"/>
      <w:szCs w:val="18"/>
    </w:rPr>
  </w:style>
  <w:style w:type="paragraph" w:styleId="8">
    <w:name w:val="footer"/>
    <w:basedOn w:val="1"/>
    <w:link w:val="23"/>
    <w:autoRedefine/>
    <w:qFormat/>
    <w:uiPriority w:val="0"/>
    <w:pPr>
      <w:tabs>
        <w:tab w:val="center" w:pos="4153"/>
        <w:tab w:val="right" w:pos="8306"/>
      </w:tabs>
      <w:snapToGrid w:val="0"/>
      <w:jc w:val="left"/>
    </w:pPr>
    <w:rPr>
      <w:sz w:val="18"/>
      <w:szCs w:val="18"/>
    </w:rPr>
  </w:style>
  <w:style w:type="paragraph" w:styleId="9">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Autospacing="1" w:afterAutospacing="1"/>
      <w:jc w:val="left"/>
    </w:pPr>
    <w:rPr>
      <w:kern w:val="0"/>
      <w:sz w:val="24"/>
    </w:rPr>
  </w:style>
  <w:style w:type="paragraph" w:styleId="12">
    <w:name w:val="Title"/>
    <w:basedOn w:val="1"/>
    <w:next w:val="1"/>
    <w:link w:val="25"/>
    <w:autoRedefine/>
    <w:qFormat/>
    <w:uiPriority w:val="0"/>
    <w:pPr>
      <w:spacing w:line="620" w:lineRule="exact"/>
      <w:jc w:val="center"/>
    </w:pPr>
    <w:rPr>
      <w:rFonts w:ascii="方正小标宋简体" w:eastAsia="方正小标宋简体"/>
      <w:sz w:val="44"/>
      <w:szCs w:val="44"/>
    </w:rPr>
  </w:style>
  <w:style w:type="character" w:styleId="15">
    <w:name w:val="Strong"/>
    <w:basedOn w:val="14"/>
    <w:autoRedefine/>
    <w:qFormat/>
    <w:uiPriority w:val="0"/>
    <w:rPr>
      <w:b/>
    </w:rPr>
  </w:style>
  <w:style w:type="character" w:styleId="16">
    <w:name w:val="Emphasis"/>
    <w:basedOn w:val="14"/>
    <w:autoRedefine/>
    <w:qFormat/>
    <w:uiPriority w:val="0"/>
    <w:rPr>
      <w:i/>
    </w:rPr>
  </w:style>
  <w:style w:type="character" w:styleId="17">
    <w:name w:val="Hyperlink"/>
    <w:autoRedefine/>
    <w:qFormat/>
    <w:uiPriority w:val="0"/>
    <w:rPr>
      <w:color w:val="0000FF"/>
      <w:u w:val="single"/>
    </w:rPr>
  </w:style>
  <w:style w:type="paragraph" w:customStyle="1" w:styleId="18">
    <w:name w:val="Normal Indent"/>
    <w:basedOn w:val="1"/>
    <w:qFormat/>
    <w:uiPriority w:val="0"/>
    <w:pPr>
      <w:ind w:firstLine="420" w:firstLineChars="200"/>
    </w:pPr>
  </w:style>
  <w:style w:type="paragraph" w:customStyle="1" w:styleId="19">
    <w:name w:val="Normal Indent1"/>
    <w:basedOn w:val="1"/>
    <w:qFormat/>
    <w:uiPriority w:val="0"/>
    <w:pPr>
      <w:ind w:firstLine="420" w:firstLineChars="200"/>
    </w:pPr>
  </w:style>
  <w:style w:type="character" w:customStyle="1" w:styleId="20">
    <w:name w:val="标题 1 Char"/>
    <w:link w:val="3"/>
    <w:autoRedefine/>
    <w:qFormat/>
    <w:uiPriority w:val="0"/>
    <w:rPr>
      <w:rFonts w:ascii="黑体" w:hAnsi="黑体" w:eastAsia="黑体"/>
      <w:kern w:val="2"/>
      <w:sz w:val="32"/>
      <w:szCs w:val="22"/>
    </w:rPr>
  </w:style>
  <w:style w:type="character" w:customStyle="1" w:styleId="21">
    <w:name w:val="标题 2 Char"/>
    <w:link w:val="4"/>
    <w:autoRedefine/>
    <w:qFormat/>
    <w:uiPriority w:val="0"/>
    <w:rPr>
      <w:rFonts w:ascii="楷体" w:hAnsi="楷体" w:eastAsia="楷体"/>
      <w:kern w:val="2"/>
      <w:sz w:val="32"/>
      <w:szCs w:val="22"/>
    </w:rPr>
  </w:style>
  <w:style w:type="character" w:customStyle="1" w:styleId="22">
    <w:name w:val="批注框文本 Char"/>
    <w:link w:val="7"/>
    <w:autoRedefine/>
    <w:qFormat/>
    <w:uiPriority w:val="0"/>
    <w:rPr>
      <w:rFonts w:eastAsia="仿宋"/>
      <w:sz w:val="18"/>
      <w:szCs w:val="18"/>
    </w:rPr>
  </w:style>
  <w:style w:type="character" w:customStyle="1" w:styleId="23">
    <w:name w:val="页脚 Char"/>
    <w:link w:val="8"/>
    <w:autoRedefine/>
    <w:qFormat/>
    <w:uiPriority w:val="0"/>
    <w:rPr>
      <w:rFonts w:eastAsia="仿宋"/>
      <w:sz w:val="18"/>
      <w:szCs w:val="18"/>
    </w:rPr>
  </w:style>
  <w:style w:type="character" w:customStyle="1" w:styleId="24">
    <w:name w:val="页眉 Char"/>
    <w:link w:val="9"/>
    <w:autoRedefine/>
    <w:qFormat/>
    <w:uiPriority w:val="0"/>
    <w:rPr>
      <w:rFonts w:eastAsia="仿宋"/>
      <w:sz w:val="18"/>
      <w:szCs w:val="18"/>
    </w:rPr>
  </w:style>
  <w:style w:type="character" w:customStyle="1" w:styleId="25">
    <w:name w:val="标题 Char"/>
    <w:link w:val="12"/>
    <w:qFormat/>
    <w:uiPriority w:val="0"/>
    <w:rPr>
      <w:rFonts w:ascii="方正小标宋简体" w:eastAsia="方正小标宋简体"/>
      <w:kern w:val="2"/>
      <w:sz w:val="44"/>
      <w:szCs w:val="44"/>
    </w:rPr>
  </w:style>
  <w:style w:type="paragraph" w:customStyle="1" w:styleId="2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普通(网站)1"/>
    <w:basedOn w:val="1"/>
    <w:autoRedefine/>
    <w:qFormat/>
    <w:uiPriority w:val="0"/>
    <w:pPr>
      <w:spacing w:beforeAutospacing="1" w:afterAutospacing="1"/>
      <w:jc w:val="left"/>
    </w:pPr>
    <w:rPr>
      <w:kern w:val="0"/>
      <w:sz w:val="24"/>
    </w:rPr>
  </w:style>
  <w:style w:type="paragraph" w:customStyle="1" w:styleId="28">
    <w:name w:val="Normal Indent_a446c12e-4656-4f72-b93c-6a22c285b81c"/>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42</Pages>
  <Words>15148</Words>
  <Characters>15511</Characters>
  <Lines>125</Lines>
  <Paragraphs>35</Paragraphs>
  <TotalTime>6</TotalTime>
  <ScaleCrop>false</ScaleCrop>
  <LinksUpToDate>false</LinksUpToDate>
  <CharactersWithSpaces>15931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2023-07-19T09:21:00Z</dcterms:created>
  <dc:creator>Zaire</dc:creator>
  <cp:lastModifiedBy>张宇</cp:lastModifiedBy>
  <cp:lastPrinted>2024-05-29T08:50:00Z</cp:lastPrinted>
  <dcterms:modified xsi:type="dcterms:W3CDTF">2024-06-17T08:46:44Z</dcterms:modified>
  <dc:title>沈科发〔2022〕5号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85D36DBEB76844C1B962704EA2095429_13</vt:lpwstr>
  </property>
</Properties>
</file>