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7CE8E" w14:textId="77777777" w:rsidR="0016699C" w:rsidRDefault="00000000">
      <w:pPr>
        <w:spacing w:afterLines="50" w:after="156"/>
        <w:jc w:val="center"/>
        <w:rPr>
          <w:rFonts w:ascii="宋体" w:hAnsi="宋体"/>
          <w:b/>
          <w:color w:val="000000"/>
          <w:sz w:val="44"/>
          <w:szCs w:val="44"/>
        </w:rPr>
      </w:pPr>
      <w:r>
        <w:rPr>
          <w:rFonts w:ascii="宋体" w:hAnsi="宋体" w:hint="eastAsia"/>
          <w:b/>
          <w:color w:val="000000"/>
          <w:sz w:val="44"/>
          <w:szCs w:val="44"/>
        </w:rPr>
        <w:t>沈阳市自然资源局行政自由裁量权基准</w:t>
      </w:r>
    </w:p>
    <w:tbl>
      <w:tblPr>
        <w:tblW w:w="14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362"/>
        <w:gridCol w:w="898"/>
        <w:gridCol w:w="4253"/>
        <w:gridCol w:w="5812"/>
      </w:tblGrid>
      <w:tr w:rsidR="00000000" w14:paraId="46F8B3AD" w14:textId="77777777">
        <w:trPr>
          <w:jc w:val="center"/>
        </w:trPr>
        <w:tc>
          <w:tcPr>
            <w:tcW w:w="817" w:type="dxa"/>
            <w:shd w:val="clear" w:color="auto" w:fill="auto"/>
            <w:vAlign w:val="center"/>
          </w:tcPr>
          <w:p w14:paraId="2EEBFB9F" w14:textId="77777777" w:rsidR="0016699C" w:rsidRDefault="00000000">
            <w:pPr>
              <w:widowControl/>
              <w:snapToGrid w:val="0"/>
              <w:jc w:val="center"/>
              <w:rPr>
                <w:rFonts w:ascii="宋体" w:hAnsi="宋体" w:cs="宋体"/>
                <w:b/>
                <w:color w:val="000000"/>
                <w:sz w:val="28"/>
                <w:szCs w:val="28"/>
              </w:rPr>
            </w:pPr>
            <w:r>
              <w:rPr>
                <w:rFonts w:ascii="宋体" w:hAnsi="宋体" w:cs="宋体" w:hint="eastAsia"/>
                <w:b/>
                <w:color w:val="000000"/>
                <w:sz w:val="28"/>
                <w:szCs w:val="28"/>
              </w:rPr>
              <w:t>序号</w:t>
            </w:r>
          </w:p>
        </w:tc>
        <w:tc>
          <w:tcPr>
            <w:tcW w:w="2362" w:type="dxa"/>
            <w:shd w:val="clear" w:color="auto" w:fill="auto"/>
            <w:vAlign w:val="center"/>
          </w:tcPr>
          <w:p w14:paraId="2E20DB07" w14:textId="77777777" w:rsidR="0016699C" w:rsidRDefault="00000000">
            <w:pPr>
              <w:widowControl/>
              <w:snapToGrid w:val="0"/>
              <w:jc w:val="center"/>
              <w:rPr>
                <w:rFonts w:ascii="宋体" w:hAnsi="宋体" w:cs="宋体"/>
                <w:b/>
                <w:color w:val="000000"/>
                <w:sz w:val="28"/>
                <w:szCs w:val="28"/>
              </w:rPr>
            </w:pPr>
            <w:r>
              <w:rPr>
                <w:rFonts w:ascii="宋体" w:hAnsi="宋体" w:cs="宋体" w:hint="eastAsia"/>
                <w:b/>
                <w:color w:val="000000"/>
                <w:sz w:val="28"/>
                <w:szCs w:val="28"/>
              </w:rPr>
              <w:t>行政权力名称</w:t>
            </w:r>
          </w:p>
        </w:tc>
        <w:tc>
          <w:tcPr>
            <w:tcW w:w="898" w:type="dxa"/>
            <w:shd w:val="clear" w:color="auto" w:fill="auto"/>
            <w:vAlign w:val="center"/>
          </w:tcPr>
          <w:p w14:paraId="3D7F7455" w14:textId="77777777" w:rsidR="0016699C" w:rsidRDefault="00000000">
            <w:pPr>
              <w:widowControl/>
              <w:snapToGrid w:val="0"/>
              <w:jc w:val="center"/>
              <w:rPr>
                <w:rFonts w:ascii="宋体" w:hAnsi="宋体" w:cs="宋体"/>
                <w:b/>
                <w:color w:val="000000"/>
                <w:sz w:val="28"/>
                <w:szCs w:val="28"/>
              </w:rPr>
            </w:pPr>
            <w:r>
              <w:rPr>
                <w:rFonts w:ascii="宋体" w:hAnsi="宋体" w:cs="宋体" w:hint="eastAsia"/>
                <w:b/>
                <w:color w:val="000000"/>
                <w:sz w:val="28"/>
                <w:szCs w:val="28"/>
              </w:rPr>
              <w:t>类别</w:t>
            </w:r>
          </w:p>
        </w:tc>
        <w:tc>
          <w:tcPr>
            <w:tcW w:w="4253" w:type="dxa"/>
            <w:shd w:val="clear" w:color="auto" w:fill="auto"/>
            <w:vAlign w:val="center"/>
          </w:tcPr>
          <w:p w14:paraId="5D9EC415" w14:textId="77777777" w:rsidR="0016699C" w:rsidRDefault="00000000">
            <w:pPr>
              <w:widowControl/>
              <w:snapToGrid w:val="0"/>
              <w:jc w:val="center"/>
              <w:rPr>
                <w:rFonts w:ascii="宋体" w:hAnsi="宋体" w:cs="宋体"/>
                <w:b/>
                <w:color w:val="000000"/>
                <w:sz w:val="28"/>
                <w:szCs w:val="28"/>
              </w:rPr>
            </w:pPr>
            <w:r>
              <w:rPr>
                <w:rFonts w:ascii="宋体" w:hAnsi="宋体" w:cs="宋体" w:hint="eastAsia"/>
                <w:b/>
                <w:color w:val="000000"/>
                <w:sz w:val="28"/>
                <w:szCs w:val="28"/>
              </w:rPr>
              <w:t>实施依据</w:t>
            </w:r>
          </w:p>
        </w:tc>
        <w:tc>
          <w:tcPr>
            <w:tcW w:w="5812" w:type="dxa"/>
            <w:shd w:val="clear" w:color="auto" w:fill="auto"/>
            <w:vAlign w:val="center"/>
          </w:tcPr>
          <w:p w14:paraId="2ED5465A" w14:textId="77777777" w:rsidR="0016699C" w:rsidRDefault="00000000">
            <w:pPr>
              <w:widowControl/>
              <w:snapToGrid w:val="0"/>
              <w:jc w:val="center"/>
              <w:rPr>
                <w:rFonts w:ascii="宋体" w:hAnsi="宋体" w:cs="宋体"/>
                <w:b/>
                <w:color w:val="000000"/>
                <w:sz w:val="28"/>
                <w:szCs w:val="28"/>
              </w:rPr>
            </w:pPr>
            <w:r>
              <w:rPr>
                <w:rFonts w:ascii="宋体" w:hAnsi="宋体" w:cs="宋体" w:hint="eastAsia"/>
                <w:b/>
                <w:color w:val="000000"/>
                <w:sz w:val="28"/>
                <w:szCs w:val="28"/>
              </w:rPr>
              <w:t>行政裁量权基准</w:t>
            </w:r>
          </w:p>
        </w:tc>
      </w:tr>
      <w:tr w:rsidR="00000000" w14:paraId="6ECBAF89" w14:textId="77777777">
        <w:trPr>
          <w:jc w:val="center"/>
        </w:trPr>
        <w:tc>
          <w:tcPr>
            <w:tcW w:w="817" w:type="dxa"/>
            <w:shd w:val="clear" w:color="auto" w:fill="auto"/>
          </w:tcPr>
          <w:p w14:paraId="4E11CA8A" w14:textId="77777777" w:rsidR="0016699C" w:rsidRDefault="00000000">
            <w:pPr>
              <w:widowControl/>
              <w:snapToGrid w:val="0"/>
              <w:jc w:val="center"/>
              <w:rPr>
                <w:rFonts w:ascii="宋体" w:hAnsi="宋体" w:cs="宋体"/>
                <w:color w:val="000000"/>
                <w:sz w:val="28"/>
                <w:szCs w:val="28"/>
              </w:rPr>
            </w:pPr>
            <w:r>
              <w:rPr>
                <w:rFonts w:ascii="宋体" w:hAnsi="宋体" w:cs="宋体" w:hint="eastAsia"/>
                <w:color w:val="000000"/>
                <w:sz w:val="28"/>
                <w:szCs w:val="28"/>
              </w:rPr>
              <w:t>1</w:t>
            </w:r>
          </w:p>
        </w:tc>
        <w:tc>
          <w:tcPr>
            <w:tcW w:w="2362" w:type="dxa"/>
            <w:shd w:val="clear" w:color="auto" w:fill="auto"/>
          </w:tcPr>
          <w:p w14:paraId="1B93F00B"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对买卖或者以其他形式非法转让土地行为的处罚</w:t>
            </w:r>
          </w:p>
        </w:tc>
        <w:tc>
          <w:tcPr>
            <w:tcW w:w="898" w:type="dxa"/>
            <w:shd w:val="clear" w:color="auto" w:fill="auto"/>
          </w:tcPr>
          <w:p w14:paraId="156C9CA8"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02C29787"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《中华人民共和国土地管理法》（中华人民共和国主席令第28号 2004年8月28日）第七十三条 买卖或者以其他形式非法转让土地的，由县级以上人民政府土地行政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w:t>
            </w:r>
          </w:p>
          <w:p w14:paraId="7E3BB5E2"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依据《中华人民共和国土地管理法实施条例》第三十八条的规定：依据《土地管理法》第七十三条的规定处以罚款的，罚款额为非法所得50%以下。</w:t>
            </w:r>
          </w:p>
        </w:tc>
        <w:tc>
          <w:tcPr>
            <w:tcW w:w="5812" w:type="dxa"/>
            <w:shd w:val="clear" w:color="auto" w:fill="auto"/>
          </w:tcPr>
          <w:p w14:paraId="53BDA6E0"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（一）违法当事人主动整改，消除违法状态的，不予处罚；</w:t>
            </w:r>
          </w:p>
          <w:p w14:paraId="2DB7AF06"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（二）涉案土地为建设用地和未利用地的，处非法所得10%的罚款；</w:t>
            </w:r>
          </w:p>
          <w:p w14:paraId="7AC2563D"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 xml:space="preserve">（三）涉案土地为耕地以外的其他农用地的，处非法所得20%的罚款； </w:t>
            </w:r>
          </w:p>
          <w:p w14:paraId="0C7352EE"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 xml:space="preserve">（四）涉案土地为一般耕地的，处非法所得30%的罚款； </w:t>
            </w:r>
          </w:p>
          <w:p w14:paraId="3F41362C"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（五）涉案土地为基本农田的，处非法所得50%的罚款；</w:t>
            </w:r>
          </w:p>
          <w:p w14:paraId="43C81B4A"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（六）同一地块占用多种类型土地的，按所占比例分别计算罚款数额。</w:t>
            </w:r>
          </w:p>
        </w:tc>
      </w:tr>
      <w:tr w:rsidR="00000000" w14:paraId="5793B082" w14:textId="77777777">
        <w:trPr>
          <w:jc w:val="center"/>
        </w:trPr>
        <w:tc>
          <w:tcPr>
            <w:tcW w:w="817" w:type="dxa"/>
            <w:shd w:val="clear" w:color="auto" w:fill="auto"/>
          </w:tcPr>
          <w:p w14:paraId="171A09D1" w14:textId="77777777" w:rsidR="0016699C" w:rsidRDefault="00000000">
            <w:pPr>
              <w:widowControl/>
              <w:snapToGrid w:val="0"/>
              <w:jc w:val="center"/>
              <w:rPr>
                <w:rFonts w:ascii="宋体" w:hAnsi="宋体" w:cs="宋体"/>
                <w:color w:val="000000"/>
                <w:sz w:val="28"/>
                <w:szCs w:val="28"/>
              </w:rPr>
            </w:pPr>
            <w:r>
              <w:rPr>
                <w:rFonts w:ascii="宋体" w:hAnsi="宋体" w:cs="宋体" w:hint="eastAsia"/>
                <w:color w:val="000000"/>
                <w:sz w:val="28"/>
                <w:szCs w:val="28"/>
              </w:rPr>
              <w:t>2</w:t>
            </w:r>
          </w:p>
        </w:tc>
        <w:tc>
          <w:tcPr>
            <w:tcW w:w="2362" w:type="dxa"/>
            <w:shd w:val="clear" w:color="auto" w:fill="auto"/>
          </w:tcPr>
          <w:p w14:paraId="5CF751E5"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对占用耕地建窑、建坟或者擅自在耕地上建房、挖砂、采石、取土等，破坏种植条件的，或者因开发土地造成土地荒漠化、盐渍化行为的处罚</w:t>
            </w:r>
          </w:p>
        </w:tc>
        <w:tc>
          <w:tcPr>
            <w:tcW w:w="898" w:type="dxa"/>
            <w:shd w:val="clear" w:color="auto" w:fill="auto"/>
          </w:tcPr>
          <w:p w14:paraId="170D9629"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7F465FCF"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 xml:space="preserve">  《中华人民共和国土地管理法》（中华人民共和国主席令第28号 2004年8月28日）第七十四条 占用耕地建窑、建坟或者擅自在耕地上建房、挖砂、采石、取土等，破坏种植条件的，或者因开发土地造成土地荒漠化、盐渍化的，由县级以上人民政府土地行政主管部门责令限期改正或者治理，可以并处罚款。</w:t>
            </w:r>
          </w:p>
          <w:p w14:paraId="49D67BE3"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 xml:space="preserve">    依据《中华人民共和国土地管理法实施条例》第四十条的规定：依据《土地管理法》第七十四条的规定处以罚款的，罚款额为耕地开垦费的2倍以下。</w:t>
            </w:r>
          </w:p>
        </w:tc>
        <w:tc>
          <w:tcPr>
            <w:tcW w:w="5812" w:type="dxa"/>
            <w:shd w:val="clear" w:color="auto" w:fill="auto"/>
          </w:tcPr>
          <w:p w14:paraId="445B9EB0"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（一）限期内已改正或治理，消除违法状态，恢复原种植条件，并承诺在适宜季节进行耕种或正处于适宜季节已进行耕种的，不予处罚；</w:t>
            </w:r>
          </w:p>
          <w:p w14:paraId="09E39D02"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（二）限期内已改正或治理，恢复原种植条件，占用一般耕地的，处耕地开垦费0.5倍罚款；</w:t>
            </w:r>
          </w:p>
          <w:p w14:paraId="7C0B0BBF"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（三）限期内已改正或治理，恢复原种植条件，占用基本农田的，处耕地开垦费1倍罚款；</w:t>
            </w:r>
          </w:p>
          <w:p w14:paraId="4ECE9D2A"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（四）限期内已改正或治理，但拒不恢复原种植条件，处耕地开垦费1.5倍罚款；</w:t>
            </w:r>
          </w:p>
          <w:p w14:paraId="67703AFB"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 xml:space="preserve">    （五）限期内拒不改正或治理的，处耕地开垦费2倍罚款。 </w:t>
            </w:r>
          </w:p>
        </w:tc>
      </w:tr>
      <w:tr w:rsidR="00000000" w14:paraId="4A5F0A99" w14:textId="77777777">
        <w:trPr>
          <w:jc w:val="center"/>
        </w:trPr>
        <w:tc>
          <w:tcPr>
            <w:tcW w:w="817" w:type="dxa"/>
            <w:shd w:val="clear" w:color="auto" w:fill="auto"/>
          </w:tcPr>
          <w:p w14:paraId="57E758B2" w14:textId="77777777" w:rsidR="0016699C" w:rsidRDefault="00000000">
            <w:pPr>
              <w:widowControl/>
              <w:snapToGrid w:val="0"/>
              <w:jc w:val="center"/>
              <w:rPr>
                <w:rFonts w:ascii="宋体" w:hAnsi="宋体" w:cs="宋体"/>
                <w:color w:val="000000"/>
                <w:sz w:val="28"/>
                <w:szCs w:val="28"/>
              </w:rPr>
            </w:pPr>
            <w:r>
              <w:rPr>
                <w:rFonts w:ascii="宋体" w:hAnsi="宋体" w:cs="宋体" w:hint="eastAsia"/>
                <w:color w:val="000000"/>
                <w:sz w:val="28"/>
                <w:szCs w:val="28"/>
              </w:rPr>
              <w:t>3</w:t>
            </w:r>
          </w:p>
        </w:tc>
        <w:tc>
          <w:tcPr>
            <w:tcW w:w="2362" w:type="dxa"/>
            <w:shd w:val="clear" w:color="auto" w:fill="auto"/>
          </w:tcPr>
          <w:p w14:paraId="61428CF6"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对未经批准或者采取欺骗手段骗取批准，非法占用土地行为的处罚</w:t>
            </w:r>
          </w:p>
        </w:tc>
        <w:tc>
          <w:tcPr>
            <w:tcW w:w="898" w:type="dxa"/>
            <w:shd w:val="clear" w:color="auto" w:fill="auto"/>
          </w:tcPr>
          <w:p w14:paraId="5126B393"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54C3F20E"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 xml:space="preserve">  《中华人民共和国土地管理法》（中华人民共和国主席令第28号 2004年8月28日）第七十六条 未经批准或者采取欺骗手段骗取批准，非法占用土地的，由县级以上人民政府土地行政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w:t>
            </w:r>
          </w:p>
          <w:p w14:paraId="7C29F340"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 xml:space="preserve">    依据《中华人民共和国土地管理法实施条例》第四十二条的规定：依据《土地管理法》第七十六条的规定处以罚款的，罚款额为非法占用土地每平方米30元以下。</w:t>
            </w:r>
          </w:p>
        </w:tc>
        <w:tc>
          <w:tcPr>
            <w:tcW w:w="5812" w:type="dxa"/>
            <w:shd w:val="clear" w:color="auto" w:fill="auto"/>
          </w:tcPr>
          <w:p w14:paraId="7065DB3A" w14:textId="77777777" w:rsidR="0016699C" w:rsidRDefault="00000000">
            <w:pPr>
              <w:widowControl/>
              <w:snapToGrid w:val="0"/>
              <w:ind w:firstLineChars="196" w:firstLine="412"/>
              <w:rPr>
                <w:rFonts w:ascii="仿宋_GB2312" w:eastAsia="仿宋_GB2312" w:hAnsi="宋体" w:cs="宋体"/>
                <w:color w:val="000000"/>
                <w:szCs w:val="21"/>
              </w:rPr>
            </w:pPr>
            <w:r>
              <w:rPr>
                <w:rFonts w:ascii="仿宋_GB2312" w:eastAsia="仿宋_GB2312" w:hAnsi="宋体" w:cs="宋体" w:hint="eastAsia"/>
                <w:color w:val="000000"/>
                <w:szCs w:val="21"/>
              </w:rPr>
              <w:t>（一）违法当事人主动整改，消除违法状态的，不予处罚；</w:t>
            </w:r>
          </w:p>
          <w:p w14:paraId="0E983F60" w14:textId="77777777" w:rsidR="0016699C" w:rsidRDefault="00000000">
            <w:pPr>
              <w:widowControl/>
              <w:snapToGrid w:val="0"/>
              <w:ind w:firstLineChars="196" w:firstLine="412"/>
              <w:rPr>
                <w:rFonts w:ascii="仿宋_GB2312" w:eastAsia="仿宋_GB2312" w:hAnsi="宋体" w:cs="宋体"/>
                <w:color w:val="000000"/>
                <w:szCs w:val="21"/>
              </w:rPr>
            </w:pPr>
            <w:r>
              <w:rPr>
                <w:rFonts w:ascii="仿宋_GB2312" w:eastAsia="仿宋_GB2312" w:hAnsi="宋体" w:cs="宋体" w:hint="eastAsia"/>
                <w:color w:val="000000"/>
                <w:szCs w:val="21"/>
              </w:rPr>
              <w:t>（二）非法占用土地为建设用地和未利用地的，处每平方米10元罚款；</w:t>
            </w:r>
          </w:p>
          <w:p w14:paraId="01C410BC" w14:textId="77777777" w:rsidR="0016699C" w:rsidRDefault="00000000">
            <w:pPr>
              <w:widowControl/>
              <w:snapToGrid w:val="0"/>
              <w:ind w:firstLineChars="196" w:firstLine="412"/>
              <w:rPr>
                <w:rFonts w:ascii="仿宋_GB2312" w:eastAsia="仿宋_GB2312" w:hAnsi="宋体" w:cs="宋体"/>
                <w:color w:val="000000"/>
                <w:szCs w:val="21"/>
              </w:rPr>
            </w:pPr>
            <w:r>
              <w:rPr>
                <w:rFonts w:ascii="仿宋_GB2312" w:eastAsia="仿宋_GB2312" w:hAnsi="宋体" w:cs="宋体" w:hint="eastAsia"/>
                <w:color w:val="000000"/>
                <w:szCs w:val="21"/>
              </w:rPr>
              <w:t xml:space="preserve">（三）非法占用土地为耕地以外的其他农用地的，处每平方米15元罚款； </w:t>
            </w:r>
          </w:p>
          <w:p w14:paraId="59C29B04"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 xml:space="preserve">（四）非法占用基本农田以外的一般耕地的，处每平方米20元罚款； </w:t>
            </w:r>
          </w:p>
          <w:p w14:paraId="19C1D46E" w14:textId="77777777" w:rsidR="0016699C" w:rsidRDefault="00000000">
            <w:pPr>
              <w:widowControl/>
              <w:snapToGrid w:val="0"/>
              <w:ind w:firstLineChars="196" w:firstLine="412"/>
              <w:rPr>
                <w:rFonts w:ascii="仿宋_GB2312" w:eastAsia="仿宋_GB2312" w:hAnsi="宋体" w:cs="宋体"/>
                <w:color w:val="000000"/>
                <w:szCs w:val="21"/>
              </w:rPr>
            </w:pPr>
            <w:r>
              <w:rPr>
                <w:rFonts w:ascii="仿宋_GB2312" w:eastAsia="仿宋_GB2312" w:hAnsi="宋体" w:cs="宋体" w:hint="eastAsia"/>
                <w:color w:val="000000"/>
                <w:szCs w:val="21"/>
              </w:rPr>
              <w:t xml:space="preserve">（五）非法占用基本农田的，处每平方米30元罚款； </w:t>
            </w:r>
          </w:p>
          <w:p w14:paraId="3BFF40A0" w14:textId="77777777" w:rsidR="0016699C" w:rsidRDefault="00000000">
            <w:pPr>
              <w:widowControl/>
              <w:snapToGrid w:val="0"/>
              <w:ind w:firstLineChars="196" w:firstLine="412"/>
              <w:rPr>
                <w:rFonts w:ascii="仿宋_GB2312" w:eastAsia="仿宋_GB2312" w:hAnsi="宋体" w:cs="宋体"/>
                <w:color w:val="000000"/>
                <w:szCs w:val="21"/>
              </w:rPr>
            </w:pPr>
            <w:r>
              <w:rPr>
                <w:rFonts w:ascii="仿宋_GB2312" w:eastAsia="仿宋_GB2312" w:hAnsi="宋体" w:cs="宋体" w:hint="eastAsia"/>
                <w:color w:val="000000"/>
                <w:szCs w:val="21"/>
              </w:rPr>
              <w:t>（六）同一地块占用多种类型土地的，分别计算罚款数额。</w:t>
            </w:r>
          </w:p>
        </w:tc>
      </w:tr>
      <w:tr w:rsidR="00000000" w14:paraId="6A508844" w14:textId="77777777">
        <w:trPr>
          <w:jc w:val="center"/>
        </w:trPr>
        <w:tc>
          <w:tcPr>
            <w:tcW w:w="817" w:type="dxa"/>
            <w:shd w:val="clear" w:color="auto" w:fill="auto"/>
          </w:tcPr>
          <w:p w14:paraId="3B266C92" w14:textId="77777777" w:rsidR="0016699C" w:rsidRDefault="00000000">
            <w:pPr>
              <w:widowControl/>
              <w:snapToGrid w:val="0"/>
              <w:jc w:val="center"/>
              <w:rPr>
                <w:rFonts w:ascii="宋体" w:hAnsi="宋体" w:cs="宋体"/>
                <w:color w:val="000000"/>
                <w:sz w:val="28"/>
                <w:szCs w:val="28"/>
              </w:rPr>
            </w:pPr>
            <w:r>
              <w:rPr>
                <w:rFonts w:ascii="宋体" w:hAnsi="宋体" w:cs="宋体" w:hint="eastAsia"/>
                <w:color w:val="000000"/>
                <w:sz w:val="28"/>
                <w:szCs w:val="28"/>
              </w:rPr>
              <w:t>4</w:t>
            </w:r>
          </w:p>
        </w:tc>
        <w:tc>
          <w:tcPr>
            <w:tcW w:w="2362" w:type="dxa"/>
            <w:shd w:val="clear" w:color="auto" w:fill="auto"/>
          </w:tcPr>
          <w:p w14:paraId="4C1FE079"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对擅自将农民集体所有的土地的使用权出让、转让或者出租用于非农业建设行为的处罚</w:t>
            </w:r>
          </w:p>
        </w:tc>
        <w:tc>
          <w:tcPr>
            <w:tcW w:w="898" w:type="dxa"/>
            <w:shd w:val="clear" w:color="auto" w:fill="auto"/>
          </w:tcPr>
          <w:p w14:paraId="7DF36E13"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7ED2D339"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 xml:space="preserve">  《中华人民共和国土地管理法》（中华人民共和国主席令第28号 2004年8月28日）第八十一条 擅自将农民集体所有的土地的使用权出让、转让或者出租用于非农业建设的，由县级以上人民政府土地行政主管部门责令限期改正，没收违法所得，并处罚款。</w:t>
            </w:r>
          </w:p>
          <w:p w14:paraId="78FE2984"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 xml:space="preserve">    依据《中华人民共和国土地管理法实施条例》第三十九条的规定：依据《土地管理法》第八十一条的规定处以罚款的，罚款额为非法所得的5%以上20%以下。</w:t>
            </w:r>
          </w:p>
        </w:tc>
        <w:tc>
          <w:tcPr>
            <w:tcW w:w="5812" w:type="dxa"/>
            <w:shd w:val="clear" w:color="auto" w:fill="auto"/>
          </w:tcPr>
          <w:p w14:paraId="498B97E0" w14:textId="77777777" w:rsidR="0016699C" w:rsidRDefault="00000000">
            <w:pPr>
              <w:widowControl/>
              <w:snapToGrid w:val="0"/>
              <w:ind w:firstLineChars="196" w:firstLine="412"/>
              <w:rPr>
                <w:rFonts w:ascii="仿宋_GB2312" w:eastAsia="仿宋_GB2312" w:hAnsi="宋体" w:cs="宋体"/>
                <w:color w:val="000000"/>
                <w:szCs w:val="21"/>
              </w:rPr>
            </w:pPr>
            <w:r>
              <w:rPr>
                <w:rFonts w:ascii="仿宋_GB2312" w:eastAsia="仿宋_GB2312" w:hAnsi="宋体" w:cs="宋体" w:hint="eastAsia"/>
                <w:color w:val="000000"/>
                <w:szCs w:val="21"/>
              </w:rPr>
              <w:t>（一）违法当事人主动整改，消除违法状态的，不予处罚；</w:t>
            </w:r>
          </w:p>
          <w:p w14:paraId="0B4E4E03"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（二）涉案土地为建设用地和未利用地的，处非法所得5%的罚款；</w:t>
            </w:r>
          </w:p>
          <w:p w14:paraId="56137034"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（三）涉案土地为耕地以外的其他农用地的，处非法所得10%的罚款；</w:t>
            </w:r>
          </w:p>
          <w:p w14:paraId="42C44DB0"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 xml:space="preserve">（四）涉案土地为一般耕地的，处非法所得15%的罚款； </w:t>
            </w:r>
          </w:p>
          <w:p w14:paraId="7FE527C2"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（五）涉案土地为基本农田的，处非法所得20%的罚款；</w:t>
            </w:r>
          </w:p>
          <w:p w14:paraId="153340FB"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（六）同一地块占用多种类型土地的，按所占比例分别计算罚款数额。</w:t>
            </w:r>
          </w:p>
        </w:tc>
      </w:tr>
      <w:tr w:rsidR="00000000" w14:paraId="2A9A60A9" w14:textId="77777777">
        <w:trPr>
          <w:jc w:val="center"/>
        </w:trPr>
        <w:tc>
          <w:tcPr>
            <w:tcW w:w="817" w:type="dxa"/>
            <w:shd w:val="clear" w:color="auto" w:fill="auto"/>
          </w:tcPr>
          <w:p w14:paraId="2E88838D" w14:textId="77777777" w:rsidR="0016699C" w:rsidRDefault="00000000">
            <w:pPr>
              <w:widowControl/>
              <w:snapToGrid w:val="0"/>
              <w:jc w:val="center"/>
              <w:rPr>
                <w:rFonts w:ascii="宋体" w:hAnsi="宋体" w:cs="宋体"/>
                <w:color w:val="000000"/>
                <w:sz w:val="28"/>
                <w:szCs w:val="28"/>
              </w:rPr>
            </w:pPr>
            <w:r>
              <w:rPr>
                <w:rFonts w:ascii="宋体" w:hAnsi="宋体" w:cs="宋体" w:hint="eastAsia"/>
                <w:color w:val="000000"/>
                <w:sz w:val="28"/>
                <w:szCs w:val="28"/>
              </w:rPr>
              <w:t>5</w:t>
            </w:r>
          </w:p>
        </w:tc>
        <w:tc>
          <w:tcPr>
            <w:tcW w:w="2362" w:type="dxa"/>
            <w:shd w:val="clear" w:color="auto" w:fill="auto"/>
          </w:tcPr>
          <w:p w14:paraId="462B92D0"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对建设项目施工和地质勘查需要临时占用耕地的，土地使用者应当自临时用地期满之日起1年内恢复种植条件，逾</w:t>
            </w:r>
            <w:r>
              <w:rPr>
                <w:rFonts w:ascii="仿宋_GB2312" w:eastAsia="仿宋_GB2312" w:hAnsi="宋体" w:cs="宋体" w:hint="eastAsia"/>
                <w:color w:val="000000"/>
                <w:szCs w:val="21"/>
              </w:rPr>
              <w:lastRenderedPageBreak/>
              <w:t>期不恢复种植条件行为的处罚</w:t>
            </w:r>
          </w:p>
        </w:tc>
        <w:tc>
          <w:tcPr>
            <w:tcW w:w="898" w:type="dxa"/>
            <w:shd w:val="clear" w:color="auto" w:fill="auto"/>
          </w:tcPr>
          <w:p w14:paraId="10AC0032"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lastRenderedPageBreak/>
              <w:t>行政处罚</w:t>
            </w:r>
          </w:p>
        </w:tc>
        <w:tc>
          <w:tcPr>
            <w:tcW w:w="4253" w:type="dxa"/>
            <w:shd w:val="clear" w:color="auto" w:fill="auto"/>
          </w:tcPr>
          <w:p w14:paraId="31902E58"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 xml:space="preserve">  《中华人民共和国土地管理法实施条例》（国务院令第256号 1999年1月1日施行 ）第二十八条 建设项目施工和地质勘查需要临时占用耕地的，土地使用者应当自临时用地期满之日起1年内恢复种植条件.第四十</w:t>
            </w:r>
            <w:r>
              <w:rPr>
                <w:rFonts w:ascii="仿宋_GB2312" w:eastAsia="仿宋_GB2312" w:hAnsi="宋体" w:cs="宋体" w:hint="eastAsia"/>
                <w:color w:val="000000"/>
                <w:szCs w:val="21"/>
              </w:rPr>
              <w:lastRenderedPageBreak/>
              <w:t>四条 违反本条例第二十八条的规定，逾期不恢复种植条件的，由县级以上人民政府土地行政主管部门责令限期改正，可以处耕地开垦费2倍以下的罚款。</w:t>
            </w:r>
          </w:p>
        </w:tc>
        <w:tc>
          <w:tcPr>
            <w:tcW w:w="5812" w:type="dxa"/>
            <w:shd w:val="clear" w:color="auto" w:fill="auto"/>
          </w:tcPr>
          <w:p w14:paraId="034EB7F2"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lastRenderedPageBreak/>
              <w:t>（一）限期内已改正，恢复原种植条件，并承诺在适宜季节进行耕种或正处于适宜季节已进行耕种的，不予处罚；</w:t>
            </w:r>
          </w:p>
          <w:p w14:paraId="7DF36772"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（二）限期内已改正，恢复原种植条件，占用一般耕地的，处耕地开垦费0.5倍罚款；</w:t>
            </w:r>
          </w:p>
          <w:p w14:paraId="7DD48AE1"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（三）限期内已改正，恢复原种植条件，占用基本农田的，</w:t>
            </w:r>
            <w:r>
              <w:rPr>
                <w:rFonts w:ascii="仿宋_GB2312" w:eastAsia="仿宋_GB2312" w:hAnsi="宋体" w:cs="宋体" w:hint="eastAsia"/>
                <w:color w:val="000000"/>
                <w:szCs w:val="21"/>
              </w:rPr>
              <w:lastRenderedPageBreak/>
              <w:t>处耕地开垦费1倍罚款；</w:t>
            </w:r>
          </w:p>
          <w:p w14:paraId="5DE0E46E"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（四）限期内未改正，但正在开展恢复原种植条件有关的工作，并承诺一定期限内完成的，处耕地开垦费1.5倍罚款；</w:t>
            </w:r>
          </w:p>
          <w:p w14:paraId="17A83232"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（五）限期内拒不改正，处耕地开垦费2倍罚款。</w:t>
            </w:r>
          </w:p>
        </w:tc>
      </w:tr>
      <w:tr w:rsidR="00000000" w14:paraId="42BFD884" w14:textId="77777777">
        <w:trPr>
          <w:jc w:val="center"/>
        </w:trPr>
        <w:tc>
          <w:tcPr>
            <w:tcW w:w="817" w:type="dxa"/>
            <w:shd w:val="clear" w:color="auto" w:fill="auto"/>
          </w:tcPr>
          <w:p w14:paraId="7F7B0B95" w14:textId="77777777" w:rsidR="0016699C" w:rsidRDefault="00000000">
            <w:pPr>
              <w:widowControl/>
              <w:snapToGrid w:val="0"/>
              <w:jc w:val="center"/>
              <w:rPr>
                <w:rFonts w:ascii="宋体" w:hAnsi="宋体" w:cs="宋体"/>
                <w:color w:val="000000"/>
                <w:sz w:val="28"/>
                <w:szCs w:val="28"/>
              </w:rPr>
            </w:pPr>
            <w:r>
              <w:rPr>
                <w:rFonts w:ascii="宋体" w:hAnsi="宋体" w:cs="宋体" w:hint="eastAsia"/>
                <w:color w:val="000000"/>
                <w:sz w:val="28"/>
                <w:szCs w:val="28"/>
              </w:rPr>
              <w:t>6</w:t>
            </w:r>
          </w:p>
        </w:tc>
        <w:tc>
          <w:tcPr>
            <w:tcW w:w="2362" w:type="dxa"/>
            <w:shd w:val="clear" w:color="auto" w:fill="auto"/>
          </w:tcPr>
          <w:p w14:paraId="2E784B51"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对占用基本农田建窑、建房、建坟、挖砂、采石、采矿、取土、堆放固体废弃物或者从事其他活动破坏基本农田，毁坏种植条件行为的处罚</w:t>
            </w:r>
          </w:p>
        </w:tc>
        <w:tc>
          <w:tcPr>
            <w:tcW w:w="898" w:type="dxa"/>
            <w:shd w:val="clear" w:color="auto" w:fill="auto"/>
          </w:tcPr>
          <w:p w14:paraId="57EE2363"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65D0794F"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 xml:space="preserve">  《基本农田保护条例》（ 中华人民共和国国务院令第257号 1999年1月1日施行）第三十三条 违反本条例规定，占用基本农田建窑、建房、建坟、挖砂、采石、采矿、取土、堆放固体废弃物或者从事其他活动破坏基本农田，毁坏种植条件的，由县级以上人民政府土地行政主管部门责令改正或者治理，恢复原种植条件，处占用基本农田的耕地开垦费1倍以上2倍以下的罚款；构成犯罪的，依法追究刑事责任。</w:t>
            </w:r>
          </w:p>
        </w:tc>
        <w:tc>
          <w:tcPr>
            <w:tcW w:w="5812" w:type="dxa"/>
            <w:shd w:val="clear" w:color="auto" w:fill="auto"/>
          </w:tcPr>
          <w:p w14:paraId="09CABE91"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（一）限期内已改正或治理，消除违法状态，恢复原种植条件，并承诺在适宜季节进行耕种或正处于适宜季节已进行耕种的，不予处罚；</w:t>
            </w:r>
          </w:p>
          <w:p w14:paraId="41FD859C"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（二）限期内已改正或治理，恢复原种植条件，但拒绝耕种的，处耕地开垦费1倍罚款；</w:t>
            </w:r>
          </w:p>
          <w:p w14:paraId="35FB8FB5"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（三）限期内未改正，但正在开展恢复原种植条件有关的工作，并承诺一定期限内完成并恢复耕种的，处耕地开垦费1.2倍罚款；</w:t>
            </w:r>
          </w:p>
          <w:p w14:paraId="0EC4EB06"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（四）限期内已改正或治理，但拒不恢复原种植条件，处耕地开垦费1.5倍罚款；</w:t>
            </w:r>
          </w:p>
          <w:p w14:paraId="3378F79C"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 xml:space="preserve">（五）限期内拒不改正或治理的，处耕地开垦费2倍罚款。 </w:t>
            </w:r>
          </w:p>
        </w:tc>
      </w:tr>
      <w:tr w:rsidR="00000000" w14:paraId="3AE577D5" w14:textId="77777777">
        <w:trPr>
          <w:jc w:val="center"/>
        </w:trPr>
        <w:tc>
          <w:tcPr>
            <w:tcW w:w="817" w:type="dxa"/>
            <w:shd w:val="clear" w:color="auto" w:fill="auto"/>
          </w:tcPr>
          <w:p w14:paraId="54E2064F" w14:textId="77777777" w:rsidR="0016699C" w:rsidRDefault="00000000">
            <w:pPr>
              <w:widowControl/>
              <w:snapToGrid w:val="0"/>
              <w:jc w:val="center"/>
              <w:rPr>
                <w:rFonts w:ascii="宋体" w:hAnsi="宋体" w:cs="宋体"/>
                <w:color w:val="000000"/>
                <w:sz w:val="28"/>
                <w:szCs w:val="28"/>
              </w:rPr>
            </w:pPr>
            <w:r>
              <w:rPr>
                <w:rFonts w:ascii="宋体" w:hAnsi="宋体" w:cs="宋体" w:hint="eastAsia"/>
                <w:color w:val="000000"/>
                <w:sz w:val="28"/>
                <w:szCs w:val="28"/>
              </w:rPr>
              <w:t>7</w:t>
            </w:r>
          </w:p>
        </w:tc>
        <w:tc>
          <w:tcPr>
            <w:tcW w:w="2362" w:type="dxa"/>
            <w:shd w:val="clear" w:color="auto" w:fill="auto"/>
          </w:tcPr>
          <w:p w14:paraId="7E18F40A"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对国有土地使用权变更，未依法履行变更登记手续行为的处罚</w:t>
            </w:r>
          </w:p>
        </w:tc>
        <w:tc>
          <w:tcPr>
            <w:tcW w:w="898" w:type="dxa"/>
            <w:shd w:val="clear" w:color="auto" w:fill="auto"/>
          </w:tcPr>
          <w:p w14:paraId="1E5720B1"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0F8DDFED"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 xml:space="preserve">  《辽宁省实施&lt;中华人民共和国土地管理法&gt;办法》（根据2004年6月30日 辽宁省第十届人民代表大会常务委员会第十二次会议关于修改《辽宁省实施〈中华人民共和国土地管理法〉办法》的决定修正）第四十七条 国有土地使用权变更，未依法履行变更登记手续的，由县以上土地行政主管部门按非法转让土地使用权没收非法所得；可以并处罚款，罚款额为非法所得的50％以下。</w:t>
            </w:r>
          </w:p>
        </w:tc>
        <w:tc>
          <w:tcPr>
            <w:tcW w:w="5812" w:type="dxa"/>
            <w:shd w:val="clear" w:color="auto" w:fill="auto"/>
          </w:tcPr>
          <w:p w14:paraId="50D42E5C"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（一）违法当事人主动整改，消除违法状态的，不予处罚；</w:t>
            </w:r>
          </w:p>
          <w:p w14:paraId="77036027"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（二）并处罚款的，涉地面积在10亩（不含）以下的，处非法所得10%的罚款；</w:t>
            </w:r>
          </w:p>
          <w:p w14:paraId="578CA51D"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（三）并处罚款的，涉地面积在20亩（不含）以下的，处非法所得20%的罚款；</w:t>
            </w:r>
          </w:p>
          <w:p w14:paraId="49A72792"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（四）并处罚款的，涉地面积在30亩（不含）以下的，处非法所得30%的罚款；</w:t>
            </w:r>
          </w:p>
          <w:p w14:paraId="2CA5E44E"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（五）并处罚款的，涉地面积在40亩（不含）以下的，处非法所得40%的罚款。</w:t>
            </w:r>
          </w:p>
          <w:p w14:paraId="73345D20"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（六）并处罚款的，涉地面积在40亩（含）以上的，处非法所得50%的罚款。</w:t>
            </w:r>
          </w:p>
        </w:tc>
      </w:tr>
      <w:tr w:rsidR="00000000" w14:paraId="1EF6BBA8" w14:textId="77777777">
        <w:trPr>
          <w:jc w:val="center"/>
        </w:trPr>
        <w:tc>
          <w:tcPr>
            <w:tcW w:w="817" w:type="dxa"/>
            <w:shd w:val="clear" w:color="auto" w:fill="auto"/>
          </w:tcPr>
          <w:p w14:paraId="1032ECBD" w14:textId="77777777" w:rsidR="0016699C" w:rsidRDefault="00000000">
            <w:pPr>
              <w:widowControl/>
              <w:snapToGrid w:val="0"/>
              <w:jc w:val="center"/>
              <w:rPr>
                <w:rFonts w:ascii="宋体" w:hAnsi="宋体" w:cs="宋体"/>
                <w:color w:val="000000"/>
                <w:sz w:val="28"/>
                <w:szCs w:val="28"/>
              </w:rPr>
            </w:pPr>
            <w:r>
              <w:rPr>
                <w:rFonts w:ascii="宋体" w:hAnsi="宋体" w:cs="宋体" w:hint="eastAsia"/>
                <w:color w:val="000000"/>
                <w:sz w:val="28"/>
                <w:szCs w:val="28"/>
              </w:rPr>
              <w:t>8</w:t>
            </w:r>
          </w:p>
        </w:tc>
        <w:tc>
          <w:tcPr>
            <w:tcW w:w="2362" w:type="dxa"/>
            <w:shd w:val="clear" w:color="auto" w:fill="auto"/>
          </w:tcPr>
          <w:p w14:paraId="0CB0D7A5"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对临时占用基本农田未按期归还或者不按照批准的用途使用行为的处罚</w:t>
            </w:r>
          </w:p>
        </w:tc>
        <w:tc>
          <w:tcPr>
            <w:tcW w:w="898" w:type="dxa"/>
            <w:shd w:val="clear" w:color="auto" w:fill="auto"/>
          </w:tcPr>
          <w:p w14:paraId="774D8544"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73FE87F9"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 xml:space="preserve">  《辽宁省基本农田保护办法》（ 辽宁省人民政府令第188号 2005年12月12日）第二十七条 违反本办法规定，临时占用基本农田未按期归还或者不按照批准的用途使用</w:t>
            </w:r>
            <w:r>
              <w:rPr>
                <w:rFonts w:ascii="仿宋_GB2312" w:eastAsia="仿宋_GB2312" w:hAnsi="宋体" w:cs="宋体" w:hint="eastAsia"/>
                <w:color w:val="000000"/>
                <w:szCs w:val="21"/>
              </w:rPr>
              <w:lastRenderedPageBreak/>
              <w:t>的，由县以上土地行政主管部门责令限期改正，并处1万元以上3万元以下罚款。</w:t>
            </w:r>
          </w:p>
        </w:tc>
        <w:tc>
          <w:tcPr>
            <w:tcW w:w="5812" w:type="dxa"/>
            <w:shd w:val="clear" w:color="auto" w:fill="auto"/>
          </w:tcPr>
          <w:p w14:paraId="06B3487B"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lastRenderedPageBreak/>
              <w:t>（一）限期内已改正，消除违法状态，恢复原种植条件，并承诺在适宜季节进行耕种或正处于适宜季节已进行耕种的，不予处罚；</w:t>
            </w:r>
          </w:p>
          <w:p w14:paraId="26F05540"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（二）限期内虽未改正，但未造成耕作层破坏，可恢复耕</w:t>
            </w:r>
            <w:r>
              <w:rPr>
                <w:rFonts w:ascii="仿宋_GB2312" w:eastAsia="仿宋_GB2312" w:hAnsi="宋体" w:cs="宋体" w:hint="eastAsia"/>
                <w:color w:val="000000"/>
                <w:szCs w:val="21"/>
              </w:rPr>
              <w:lastRenderedPageBreak/>
              <w:t>种的，处1万元罚款；</w:t>
            </w:r>
          </w:p>
          <w:p w14:paraId="6D03456C"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（三）限期内未改正，造成耕作层破坏，但正在开展恢复原种植条件有关的工作，并承诺一定期限内完成并恢复耕种的，处1.5万元罚款；</w:t>
            </w:r>
          </w:p>
          <w:p w14:paraId="318B43E2"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（四）限期内拒不改正，造成耕作层破坏，占地面积1亩（含）以下的，处2万元罚款；</w:t>
            </w:r>
          </w:p>
          <w:p w14:paraId="46B8147C"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（五）限期内拒不改正，造成耕作层破坏，占地面积1亩以上的，处3万元罚款。</w:t>
            </w:r>
          </w:p>
        </w:tc>
      </w:tr>
      <w:tr w:rsidR="00000000" w14:paraId="5E85B453" w14:textId="77777777">
        <w:trPr>
          <w:jc w:val="center"/>
        </w:trPr>
        <w:tc>
          <w:tcPr>
            <w:tcW w:w="817" w:type="dxa"/>
            <w:shd w:val="clear" w:color="auto" w:fill="auto"/>
          </w:tcPr>
          <w:p w14:paraId="7A89D101" w14:textId="77777777" w:rsidR="0016699C" w:rsidRDefault="00000000">
            <w:pPr>
              <w:widowControl/>
              <w:snapToGrid w:val="0"/>
              <w:jc w:val="center"/>
              <w:rPr>
                <w:rFonts w:ascii="宋体" w:hAnsi="宋体" w:cs="宋体"/>
                <w:color w:val="000000"/>
                <w:sz w:val="28"/>
                <w:szCs w:val="28"/>
              </w:rPr>
            </w:pPr>
            <w:r>
              <w:rPr>
                <w:rFonts w:ascii="宋体" w:hAnsi="宋体" w:cs="宋体" w:hint="eastAsia"/>
                <w:color w:val="000000"/>
                <w:sz w:val="28"/>
                <w:szCs w:val="28"/>
              </w:rPr>
              <w:t>9</w:t>
            </w:r>
          </w:p>
        </w:tc>
        <w:tc>
          <w:tcPr>
            <w:tcW w:w="2362" w:type="dxa"/>
            <w:shd w:val="clear" w:color="auto" w:fill="auto"/>
          </w:tcPr>
          <w:p w14:paraId="1423FD51"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对超越批准的矿区范围采矿行为的处罚</w:t>
            </w:r>
          </w:p>
        </w:tc>
        <w:tc>
          <w:tcPr>
            <w:tcW w:w="898" w:type="dxa"/>
            <w:shd w:val="clear" w:color="auto" w:fill="auto"/>
          </w:tcPr>
          <w:p w14:paraId="43B9B9E8"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471DDCF0"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 xml:space="preserve">  《中华人民共和国矿产资源法》第四十条 超越批准的矿区范围采矿的，责令退回本矿区范围内开采、赔偿损失，没收越界开采的矿产品和违法所得，可以并处罚款；拒不退回本矿区范围内开采，造成矿产资源破坏的，吊销采矿许可证，依照刑法第一百五十六条的规定对直接责任人员追究刑事责任。</w:t>
            </w:r>
          </w:p>
          <w:p w14:paraId="5FB1ACFE"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 xml:space="preserve">    《中华人民共和国矿产资源法实施细则》（国务院令第152号 1994年3月26日施行）第42条 超越批准的矿区范围采矿的，处以违法所得30%以下的罚款。</w:t>
            </w:r>
          </w:p>
        </w:tc>
        <w:tc>
          <w:tcPr>
            <w:tcW w:w="5812" w:type="dxa"/>
            <w:shd w:val="clear" w:color="auto" w:fill="auto"/>
          </w:tcPr>
          <w:p w14:paraId="3E4662E4"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（一）违法当事人主动整改，消除违法状态，赔偿损失，主动上缴越界开采的矿产品和违法所得的，免于处罚；</w:t>
            </w:r>
          </w:p>
          <w:p w14:paraId="2D4C9DC5"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 xml:space="preserve">（二）违法所得5万元（不含）以下的，处违法所得的10%罚款； </w:t>
            </w:r>
          </w:p>
          <w:p w14:paraId="6F4D5958"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（三）违法所得5万元（含）以上，10万元（不含）以下的，处违法所得的15%罚款；</w:t>
            </w:r>
          </w:p>
          <w:p w14:paraId="05696974"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（四）违法所得10万元（含）以上，20万元（不含）以下的，处违法所得的20%罚款；</w:t>
            </w:r>
          </w:p>
          <w:p w14:paraId="37FF2A95"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（五）违法所得20万元（含）以上，30万元（不含）以下的，处违法所得的25%罚款；</w:t>
            </w:r>
          </w:p>
          <w:p w14:paraId="53116CBF"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（六）违法所得30万元（含）以上的，处违法所得30%罚款。</w:t>
            </w:r>
          </w:p>
        </w:tc>
      </w:tr>
      <w:tr w:rsidR="00000000" w14:paraId="3F41556E" w14:textId="77777777">
        <w:trPr>
          <w:jc w:val="center"/>
        </w:trPr>
        <w:tc>
          <w:tcPr>
            <w:tcW w:w="817" w:type="dxa"/>
            <w:shd w:val="clear" w:color="auto" w:fill="auto"/>
          </w:tcPr>
          <w:p w14:paraId="4A63C54B" w14:textId="77777777" w:rsidR="0016699C" w:rsidRDefault="00000000">
            <w:pPr>
              <w:widowControl/>
              <w:snapToGrid w:val="0"/>
              <w:jc w:val="center"/>
              <w:rPr>
                <w:rFonts w:ascii="宋体" w:hAnsi="宋体" w:cs="宋体"/>
                <w:color w:val="000000"/>
                <w:sz w:val="28"/>
                <w:szCs w:val="28"/>
              </w:rPr>
            </w:pPr>
            <w:r>
              <w:rPr>
                <w:rFonts w:ascii="宋体" w:hAnsi="宋体" w:cs="宋体" w:hint="eastAsia"/>
                <w:color w:val="000000"/>
                <w:sz w:val="28"/>
                <w:szCs w:val="28"/>
              </w:rPr>
              <w:t>10</w:t>
            </w:r>
          </w:p>
        </w:tc>
        <w:tc>
          <w:tcPr>
            <w:tcW w:w="2362" w:type="dxa"/>
            <w:shd w:val="clear" w:color="auto" w:fill="auto"/>
          </w:tcPr>
          <w:p w14:paraId="7094B2B9"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对无证开采矿产资源行为的处罚</w:t>
            </w:r>
          </w:p>
        </w:tc>
        <w:tc>
          <w:tcPr>
            <w:tcW w:w="898" w:type="dxa"/>
            <w:shd w:val="clear" w:color="auto" w:fill="auto"/>
          </w:tcPr>
          <w:p w14:paraId="1399534E"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7C1D809E"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 xml:space="preserve">  依据《中华人民共和国矿产资源法》第三十九条的规定：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拒不停止开采，造成矿产资源破坏的，依照刑法第一百五十六条的规定对直接责任人员追究刑事责任。单位和个人进入他人依法设</w:t>
            </w:r>
            <w:r>
              <w:rPr>
                <w:rFonts w:ascii="仿宋_GB2312" w:eastAsia="仿宋_GB2312" w:hAnsi="宋体" w:cs="宋体" w:hint="eastAsia"/>
                <w:color w:val="000000"/>
                <w:szCs w:val="21"/>
              </w:rPr>
              <w:lastRenderedPageBreak/>
              <w:t>立的国有矿山企业和其他矿山企业矿区范围内采矿的，依照前款规定处罚。依据《中华人民共和国矿产资源法实施细则》第四十二条的规定：依照《矿产资源法》地三十九条规定处以罚款的，分别按照下列规定执行：（一）未取得采矿许可证擅自采矿的，擅自进入国家规划矿区、对国民经济具有重要价值的矿区和他人矿区范围采矿的，擅自开采国家规定实行保护性开采的特定矿种的，处以违法所得50%以下罚款</w:t>
            </w:r>
          </w:p>
        </w:tc>
        <w:tc>
          <w:tcPr>
            <w:tcW w:w="5812" w:type="dxa"/>
            <w:shd w:val="clear" w:color="auto" w:fill="auto"/>
          </w:tcPr>
          <w:p w14:paraId="12DC30D3"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lastRenderedPageBreak/>
              <w:t>（一）违法当事人主动整改，消除违法状态，赔偿损失，主动上缴越界开采的矿产品和违法所得的，免于处罚；</w:t>
            </w:r>
          </w:p>
          <w:p w14:paraId="2449D935"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 xml:space="preserve">（二）违法所得5万元（不含）以下的，处违法所得的10%罚款； </w:t>
            </w:r>
          </w:p>
          <w:p w14:paraId="401E95D4"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（三）违法所得5万元（含）以上，10万元（不含）以下的，处违法所得的15%罚款；</w:t>
            </w:r>
          </w:p>
          <w:p w14:paraId="7066BC1B"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（四）违法所得10万元（含）以上，20万元（不含）以下的，处违法所得的20%罚款；</w:t>
            </w:r>
          </w:p>
          <w:p w14:paraId="304B4CB3"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（五）违法所得20万元（含）以上，30万元（不含）以下的，处违法所得的25%罚款；</w:t>
            </w:r>
          </w:p>
          <w:p w14:paraId="53CA304A"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lastRenderedPageBreak/>
              <w:t>（六）违法所得30万元（含）以上，40万元（不含）以下的，处违法所得30%罚款；</w:t>
            </w:r>
          </w:p>
          <w:p w14:paraId="0EAB68BE"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（七）违法所得40万元（含）以上，50万元（不含）以下的，处违法所得40%罚款；</w:t>
            </w:r>
          </w:p>
          <w:p w14:paraId="60DDFD0A"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（八）违法所得50万元（含）以上的，处违法所得50%罚款。</w:t>
            </w:r>
          </w:p>
        </w:tc>
      </w:tr>
      <w:tr w:rsidR="00000000" w14:paraId="5A10C476" w14:textId="77777777">
        <w:trPr>
          <w:jc w:val="center"/>
        </w:trPr>
        <w:tc>
          <w:tcPr>
            <w:tcW w:w="817" w:type="dxa"/>
            <w:shd w:val="clear" w:color="auto" w:fill="auto"/>
          </w:tcPr>
          <w:p w14:paraId="48772CE9" w14:textId="77777777" w:rsidR="0016699C" w:rsidRDefault="00000000">
            <w:pPr>
              <w:widowControl/>
              <w:snapToGrid w:val="0"/>
              <w:jc w:val="center"/>
              <w:rPr>
                <w:rFonts w:ascii="宋体" w:hAnsi="宋体" w:cs="宋体"/>
                <w:color w:val="000000"/>
                <w:sz w:val="28"/>
                <w:szCs w:val="28"/>
              </w:rPr>
            </w:pPr>
            <w:r>
              <w:rPr>
                <w:rFonts w:ascii="宋体" w:hAnsi="宋体" w:cs="宋体" w:hint="eastAsia"/>
                <w:color w:val="000000"/>
                <w:sz w:val="28"/>
                <w:szCs w:val="28"/>
              </w:rPr>
              <w:t>11</w:t>
            </w:r>
          </w:p>
        </w:tc>
        <w:tc>
          <w:tcPr>
            <w:tcW w:w="2362" w:type="dxa"/>
            <w:shd w:val="clear" w:color="auto" w:fill="auto"/>
          </w:tcPr>
          <w:p w14:paraId="1F02B938"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对采取破坏性的开采方法开采矿产资源，造成矿产资源严重破坏行为的处罚</w:t>
            </w:r>
          </w:p>
        </w:tc>
        <w:tc>
          <w:tcPr>
            <w:tcW w:w="898" w:type="dxa"/>
            <w:shd w:val="clear" w:color="auto" w:fill="auto"/>
          </w:tcPr>
          <w:p w14:paraId="46885343"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76EF1AD6"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 xml:space="preserve">  依据《中华人民共和国矿产资源法》第四十四条的规定：违反本法规定，采取破坏性的开采方法开采矿产资源的，处以罚款，可以吊销采矿许可证；造成矿产资源严重破坏的，依照刑法第一百五十六条的规定对直接责任人员追究刑事责任。</w:t>
            </w:r>
          </w:p>
          <w:p w14:paraId="4DE57A5A"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 xml:space="preserve">    依据《中华人民共和国矿产资源法实施细则》第四十二条的规定：依照《矿产资源法》第四十四条规定处以罚款的，按照下列规定执行：采取破坏性的开采方法开采矿产资源，造成矿产资源严重破坏的，处以相当于矿产资源损失价值50%以下的罚款</w:t>
            </w:r>
          </w:p>
        </w:tc>
        <w:tc>
          <w:tcPr>
            <w:tcW w:w="5812" w:type="dxa"/>
            <w:shd w:val="clear" w:color="auto" w:fill="auto"/>
          </w:tcPr>
          <w:p w14:paraId="7793BD36"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（一）对尚可采取措施整改，挽回损失，</w:t>
            </w:r>
            <w:proofErr w:type="gramStart"/>
            <w:r>
              <w:rPr>
                <w:rFonts w:ascii="仿宋_GB2312" w:eastAsia="仿宋_GB2312" w:hAnsi="宋体" w:cs="宋体" w:hint="eastAsia"/>
                <w:color w:val="000000"/>
                <w:szCs w:val="21"/>
              </w:rPr>
              <w:t>且违法</w:t>
            </w:r>
            <w:proofErr w:type="gramEnd"/>
            <w:r>
              <w:rPr>
                <w:rFonts w:ascii="仿宋_GB2312" w:eastAsia="仿宋_GB2312" w:hAnsi="宋体" w:cs="宋体" w:hint="eastAsia"/>
                <w:color w:val="000000"/>
                <w:szCs w:val="21"/>
              </w:rPr>
              <w:t>当事人主动整改，消除违法状态，赔偿损失，主动上缴开采的矿产品和违法所得的，免于处罚；</w:t>
            </w:r>
          </w:p>
          <w:p w14:paraId="79CEBDBF"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（二）损失价值在5万元（不含）以下的，处以相当于矿产资源损失价值20%罚款；</w:t>
            </w:r>
          </w:p>
          <w:p w14:paraId="0B522F6B"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（三）损失价值在5万元（含）以上，30万元（不含）以下的，处以相当于矿产资源损失价值30%罚款；</w:t>
            </w:r>
          </w:p>
          <w:p w14:paraId="6AF1C60E"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（四）损失价值在30万元（含）以上，50万元（不含）以下的，处以相当于矿产资源损失价值40%罚款；</w:t>
            </w:r>
          </w:p>
          <w:p w14:paraId="5847EB0A"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（五）损失价值在50万元（含）以上的，处以相当于矿产资源损失价值50%罚款。</w:t>
            </w:r>
          </w:p>
        </w:tc>
      </w:tr>
      <w:tr w:rsidR="00000000" w14:paraId="35C07AC2" w14:textId="77777777">
        <w:trPr>
          <w:jc w:val="center"/>
        </w:trPr>
        <w:tc>
          <w:tcPr>
            <w:tcW w:w="817" w:type="dxa"/>
            <w:shd w:val="clear" w:color="auto" w:fill="auto"/>
          </w:tcPr>
          <w:p w14:paraId="504DB6F0" w14:textId="77777777" w:rsidR="0016699C" w:rsidRDefault="00000000">
            <w:pPr>
              <w:widowControl/>
              <w:snapToGrid w:val="0"/>
              <w:jc w:val="center"/>
              <w:rPr>
                <w:rFonts w:ascii="宋体" w:hAnsi="宋体" w:cs="宋体"/>
                <w:color w:val="000000"/>
                <w:sz w:val="28"/>
                <w:szCs w:val="28"/>
              </w:rPr>
            </w:pPr>
            <w:r>
              <w:rPr>
                <w:rFonts w:ascii="宋体" w:hAnsi="宋体" w:cs="宋体" w:hint="eastAsia"/>
                <w:color w:val="000000"/>
                <w:sz w:val="28"/>
                <w:szCs w:val="28"/>
              </w:rPr>
              <w:t>12</w:t>
            </w:r>
          </w:p>
        </w:tc>
        <w:tc>
          <w:tcPr>
            <w:tcW w:w="2362" w:type="dxa"/>
            <w:shd w:val="clear" w:color="auto" w:fill="auto"/>
          </w:tcPr>
          <w:p w14:paraId="506FE762"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对非法转让矿产资源行为的处罚</w:t>
            </w:r>
          </w:p>
        </w:tc>
        <w:tc>
          <w:tcPr>
            <w:tcW w:w="898" w:type="dxa"/>
            <w:shd w:val="clear" w:color="auto" w:fill="auto"/>
          </w:tcPr>
          <w:p w14:paraId="700C7E67"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2A5A3386"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依据《中华人民共和国矿产资源法》第四十二条的规定：买卖、出租或者以其他形式转让矿产资源的，没收违法所得，处以罚款。违反本法第六条的规定将探矿权、采矿权倒卖牟利的，吊销勘查许可证、采矿许可证，没收违法所得，处以罚款。</w:t>
            </w:r>
          </w:p>
          <w:p w14:paraId="61776A21"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 xml:space="preserve">    依据《中华人民共和国矿产资源法实施细则》第四十二条的规定：依照《矿产资源</w:t>
            </w:r>
            <w:r>
              <w:rPr>
                <w:rFonts w:ascii="仿宋_GB2312" w:eastAsia="仿宋_GB2312" w:hAnsi="宋体" w:cs="宋体" w:hint="eastAsia"/>
                <w:color w:val="000000"/>
                <w:szCs w:val="21"/>
              </w:rPr>
              <w:lastRenderedPageBreak/>
              <w:t>法》第四十二条规定处以罚款的，分别按照下列规定执行：（三）买卖、出租或者以其他形式转让矿产资源的，买卖、出租采矿权的，对卖方、出租方、出让方处以违法所得一倍以下罚款。</w:t>
            </w:r>
          </w:p>
        </w:tc>
        <w:tc>
          <w:tcPr>
            <w:tcW w:w="5812" w:type="dxa"/>
            <w:shd w:val="clear" w:color="auto" w:fill="auto"/>
          </w:tcPr>
          <w:p w14:paraId="3D2F54A5"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lastRenderedPageBreak/>
              <w:t>（一）违法当事人主动整改，消除违法状态的，不予处罚；</w:t>
            </w:r>
          </w:p>
          <w:p w14:paraId="5BCF23EB"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（二）违法所得在5万元（不含）以下的，处违法所得0.2倍罚款；</w:t>
            </w:r>
          </w:p>
          <w:p w14:paraId="34A1D061"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（三）违法所得在5万元（含）以上，10万元（含）以下的，处违法所得0.2倍罚款；</w:t>
            </w:r>
          </w:p>
          <w:p w14:paraId="3EC3E331"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（四）违法所得在10万元（不含）以上，20万元（含）以下的，处违法所得0.5倍罚款；</w:t>
            </w:r>
          </w:p>
          <w:p w14:paraId="7BEFB35A"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（五）违法所得在20万元（含）以上的，处违法所得1</w:t>
            </w:r>
            <w:r>
              <w:rPr>
                <w:rFonts w:ascii="仿宋_GB2312" w:eastAsia="仿宋_GB2312" w:hAnsi="宋体" w:cs="宋体" w:hint="eastAsia"/>
                <w:color w:val="000000"/>
                <w:szCs w:val="21"/>
              </w:rPr>
              <w:lastRenderedPageBreak/>
              <w:t>倍罚款。</w:t>
            </w:r>
          </w:p>
        </w:tc>
      </w:tr>
      <w:tr w:rsidR="00000000" w14:paraId="4561ADE4" w14:textId="77777777">
        <w:trPr>
          <w:jc w:val="center"/>
        </w:trPr>
        <w:tc>
          <w:tcPr>
            <w:tcW w:w="817" w:type="dxa"/>
            <w:shd w:val="clear" w:color="auto" w:fill="auto"/>
          </w:tcPr>
          <w:p w14:paraId="34323015" w14:textId="77777777" w:rsidR="0016699C" w:rsidRDefault="00000000">
            <w:pPr>
              <w:widowControl/>
              <w:snapToGrid w:val="0"/>
              <w:jc w:val="center"/>
              <w:rPr>
                <w:rFonts w:ascii="宋体" w:hAnsi="宋体" w:cs="宋体"/>
                <w:color w:val="000000"/>
                <w:sz w:val="28"/>
                <w:szCs w:val="28"/>
              </w:rPr>
            </w:pPr>
            <w:r>
              <w:rPr>
                <w:rFonts w:ascii="宋体" w:hAnsi="宋体" w:cs="宋体" w:hint="eastAsia"/>
                <w:color w:val="000000"/>
                <w:sz w:val="28"/>
                <w:szCs w:val="28"/>
              </w:rPr>
              <w:t>13</w:t>
            </w:r>
          </w:p>
        </w:tc>
        <w:tc>
          <w:tcPr>
            <w:tcW w:w="2362" w:type="dxa"/>
            <w:shd w:val="clear" w:color="auto" w:fill="auto"/>
          </w:tcPr>
          <w:p w14:paraId="046B53AC"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对欠交地质资料汇交行为的处罚</w:t>
            </w:r>
          </w:p>
        </w:tc>
        <w:tc>
          <w:tcPr>
            <w:tcW w:w="898" w:type="dxa"/>
            <w:shd w:val="clear" w:color="auto" w:fill="auto"/>
          </w:tcPr>
          <w:p w14:paraId="2475B03F"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51F734A8"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《地质资料管理条例》（ 国务院令(2002)第349号 2002年3月19日）第二十条未依照本条例规定的期限汇交地质资料的，由负责接受地质资料的地质矿产主管部门责令限期汇交；逾期不汇交的，处1万元以上5万元以下罚款，并予以通报，自发布通报之日起至逾期未汇交的资料全部汇交之日止，</w:t>
            </w:r>
            <w:proofErr w:type="gramStart"/>
            <w:r>
              <w:rPr>
                <w:rFonts w:ascii="仿宋_GB2312" w:eastAsia="仿宋_GB2312" w:hAnsi="宋体" w:cs="宋体" w:hint="eastAsia"/>
                <w:color w:val="000000"/>
                <w:szCs w:val="21"/>
              </w:rPr>
              <w:t>该汇交人</w:t>
            </w:r>
            <w:proofErr w:type="gramEnd"/>
            <w:r>
              <w:rPr>
                <w:rFonts w:ascii="仿宋_GB2312" w:eastAsia="仿宋_GB2312" w:hAnsi="宋体" w:cs="宋体" w:hint="eastAsia"/>
                <w:color w:val="000000"/>
                <w:szCs w:val="21"/>
              </w:rPr>
              <w:t>不得申请新的探矿权、采矿权，不得承担国家出资的地质工作项目。</w:t>
            </w:r>
          </w:p>
        </w:tc>
        <w:tc>
          <w:tcPr>
            <w:tcW w:w="5812" w:type="dxa"/>
            <w:shd w:val="clear" w:color="auto" w:fill="auto"/>
          </w:tcPr>
          <w:p w14:paraId="13ABEDB8"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（一）违法当事人主动整改，消除违法状态的，不予处罚；</w:t>
            </w:r>
          </w:p>
          <w:p w14:paraId="45CB79C5"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（二）逾期5个（含）工作日以上不汇交的，处1万元罚款；</w:t>
            </w:r>
          </w:p>
          <w:p w14:paraId="2A0B50CF"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（三）逾期10个（含）工作日以上不汇交的，处2万元罚款；</w:t>
            </w:r>
          </w:p>
          <w:p w14:paraId="0F27F1AA"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（四）逾期15个（含）工作日以上不汇交的，处3万元罚款；</w:t>
            </w:r>
          </w:p>
          <w:p w14:paraId="0A6EBFC8"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（五）逾期20个（含）工作日以上不汇交的，处4万元罚款；</w:t>
            </w:r>
          </w:p>
          <w:p w14:paraId="55C017E6"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（六）逾期30个（含）工作日以上不汇交的，处5万元罚款。</w:t>
            </w:r>
          </w:p>
        </w:tc>
      </w:tr>
      <w:tr w:rsidR="00000000" w14:paraId="776DB12E" w14:textId="77777777">
        <w:trPr>
          <w:jc w:val="center"/>
        </w:trPr>
        <w:tc>
          <w:tcPr>
            <w:tcW w:w="817" w:type="dxa"/>
            <w:shd w:val="clear" w:color="auto" w:fill="auto"/>
          </w:tcPr>
          <w:p w14:paraId="4F58EDC7" w14:textId="77777777" w:rsidR="0016699C" w:rsidRDefault="00000000">
            <w:pPr>
              <w:widowControl/>
              <w:snapToGrid w:val="0"/>
              <w:jc w:val="center"/>
              <w:rPr>
                <w:rFonts w:ascii="宋体" w:hAnsi="宋体"/>
                <w:color w:val="000000"/>
                <w:sz w:val="28"/>
                <w:szCs w:val="28"/>
              </w:rPr>
            </w:pPr>
            <w:r>
              <w:rPr>
                <w:rFonts w:ascii="宋体" w:hAnsi="宋体" w:cs="宋体" w:hint="eastAsia"/>
                <w:color w:val="000000"/>
                <w:sz w:val="28"/>
                <w:szCs w:val="28"/>
              </w:rPr>
              <w:t>14</w:t>
            </w:r>
          </w:p>
        </w:tc>
        <w:tc>
          <w:tcPr>
            <w:tcW w:w="2362" w:type="dxa"/>
            <w:shd w:val="clear" w:color="auto" w:fill="auto"/>
          </w:tcPr>
          <w:p w14:paraId="21A6BEFD"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对不依照规定提交年度报告、拒绝接受监督检查或者弄虚作假行为的处罚</w:t>
            </w:r>
          </w:p>
        </w:tc>
        <w:tc>
          <w:tcPr>
            <w:tcW w:w="898" w:type="dxa"/>
            <w:shd w:val="clear" w:color="auto" w:fill="auto"/>
          </w:tcPr>
          <w:p w14:paraId="14F9C5A2"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4D1F8389"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《矿产资源开采登记管理办法》（ 中华人民共和国国务院令第241号 1998年2月12日）第十八条 不依照本办法规定提交年度报告、拒绝接受监督检查或者弄虚作假的，由县级以上人民政府负责地质矿产管理工作的部门按照国务院地质矿产主管部门规定的权限，责令停止违法行为，予以警告，可以并处5万元以下的罚款。</w:t>
            </w:r>
          </w:p>
        </w:tc>
        <w:tc>
          <w:tcPr>
            <w:tcW w:w="5812" w:type="dxa"/>
            <w:shd w:val="clear" w:color="auto" w:fill="auto"/>
          </w:tcPr>
          <w:p w14:paraId="4D05F4A3"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（一）违法当事人主动整改，消除违法状态的，不予处罚；</w:t>
            </w:r>
          </w:p>
          <w:p w14:paraId="7886F132"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（二）逾期5个（含）工作日以上不提交的，处1万元罚款；</w:t>
            </w:r>
          </w:p>
          <w:p w14:paraId="6BDFFF27"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（三）逾期10个（含）工作日以上不提交的，处2万元罚款；</w:t>
            </w:r>
          </w:p>
          <w:p w14:paraId="0B4C5BE7"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（四）逾期15个（含）工作日以上不提交的，处3万元罚款；</w:t>
            </w:r>
          </w:p>
          <w:p w14:paraId="0B6E7394"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（五）逾期20个（含）工作日以上不提交的，处4万元罚款；</w:t>
            </w:r>
          </w:p>
          <w:p w14:paraId="2754B342"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（六）逾期30个（含）工作日以上不提交的，处5万元罚款。</w:t>
            </w:r>
          </w:p>
        </w:tc>
      </w:tr>
      <w:tr w:rsidR="00000000" w14:paraId="2035FF70" w14:textId="77777777">
        <w:trPr>
          <w:jc w:val="center"/>
        </w:trPr>
        <w:tc>
          <w:tcPr>
            <w:tcW w:w="817" w:type="dxa"/>
            <w:shd w:val="clear" w:color="auto" w:fill="auto"/>
          </w:tcPr>
          <w:p w14:paraId="4633397B" w14:textId="77777777" w:rsidR="0016699C" w:rsidRDefault="00000000">
            <w:pPr>
              <w:jc w:val="center"/>
              <w:rPr>
                <w:rFonts w:ascii="宋体" w:hAnsi="宋体" w:cs="宋体"/>
                <w:color w:val="000000"/>
                <w:sz w:val="28"/>
                <w:szCs w:val="28"/>
              </w:rPr>
            </w:pPr>
            <w:r>
              <w:rPr>
                <w:rFonts w:ascii="宋体" w:hAnsi="宋体" w:cs="宋体" w:hint="eastAsia"/>
                <w:color w:val="000000"/>
                <w:sz w:val="28"/>
                <w:szCs w:val="28"/>
              </w:rPr>
              <w:t>15</w:t>
            </w:r>
          </w:p>
        </w:tc>
        <w:tc>
          <w:tcPr>
            <w:tcW w:w="2362" w:type="dxa"/>
            <w:shd w:val="clear" w:color="auto" w:fill="auto"/>
          </w:tcPr>
          <w:p w14:paraId="3631029E"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对采矿权人未按照规定报送有关资料的，由征收机关责令限期报送、</w:t>
            </w:r>
            <w:r>
              <w:rPr>
                <w:rFonts w:ascii="仿宋_GB2312" w:eastAsia="仿宋_GB2312" w:hAnsi="宋体" w:cs="宋体" w:hint="eastAsia"/>
                <w:color w:val="000000"/>
                <w:szCs w:val="21"/>
              </w:rPr>
              <w:lastRenderedPageBreak/>
              <w:t>逾期</w:t>
            </w:r>
            <w:proofErr w:type="gramStart"/>
            <w:r>
              <w:rPr>
                <w:rFonts w:ascii="仿宋_GB2312" w:eastAsia="仿宋_GB2312" w:hAnsi="宋体" w:cs="宋体" w:hint="eastAsia"/>
                <w:color w:val="000000"/>
                <w:szCs w:val="21"/>
              </w:rPr>
              <w:t>不</w:t>
            </w:r>
            <w:proofErr w:type="gramEnd"/>
            <w:r>
              <w:rPr>
                <w:rFonts w:ascii="仿宋_GB2312" w:eastAsia="仿宋_GB2312" w:hAnsi="宋体" w:cs="宋体" w:hint="eastAsia"/>
                <w:color w:val="000000"/>
                <w:szCs w:val="21"/>
              </w:rPr>
              <w:t>报送行为的处罚</w:t>
            </w:r>
          </w:p>
        </w:tc>
        <w:tc>
          <w:tcPr>
            <w:tcW w:w="898" w:type="dxa"/>
            <w:shd w:val="clear" w:color="auto" w:fill="auto"/>
          </w:tcPr>
          <w:p w14:paraId="113E4690"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lastRenderedPageBreak/>
              <w:t>行政处罚</w:t>
            </w:r>
          </w:p>
        </w:tc>
        <w:tc>
          <w:tcPr>
            <w:tcW w:w="4253" w:type="dxa"/>
            <w:shd w:val="clear" w:color="auto" w:fill="auto"/>
          </w:tcPr>
          <w:p w14:paraId="1D25A9A7"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《矿产资源补偿费征收管理规定》 (国务院令第150号发布，1994年4月1日施行) 第十六条采矿权人未按照本规定第九条的规定</w:t>
            </w:r>
            <w:r>
              <w:rPr>
                <w:rFonts w:ascii="仿宋_GB2312" w:eastAsia="仿宋_GB2312" w:hAnsi="宋体" w:cs="宋体" w:hint="eastAsia"/>
                <w:color w:val="000000"/>
                <w:szCs w:val="21"/>
              </w:rPr>
              <w:lastRenderedPageBreak/>
              <w:t>报送有关资料的，由征收机关责令限期报送；逾期</w:t>
            </w:r>
            <w:proofErr w:type="gramStart"/>
            <w:r>
              <w:rPr>
                <w:rFonts w:ascii="仿宋_GB2312" w:eastAsia="仿宋_GB2312" w:hAnsi="宋体" w:cs="宋体" w:hint="eastAsia"/>
                <w:color w:val="000000"/>
                <w:szCs w:val="21"/>
              </w:rPr>
              <w:t>不</w:t>
            </w:r>
            <w:proofErr w:type="gramEnd"/>
            <w:r>
              <w:rPr>
                <w:rFonts w:ascii="仿宋_GB2312" w:eastAsia="仿宋_GB2312" w:hAnsi="宋体" w:cs="宋体" w:hint="eastAsia"/>
                <w:color w:val="000000"/>
                <w:szCs w:val="21"/>
              </w:rPr>
              <w:t>报送的，处以5000元以下罚款；仍</w:t>
            </w:r>
            <w:proofErr w:type="gramStart"/>
            <w:r>
              <w:rPr>
                <w:rFonts w:ascii="仿宋_GB2312" w:eastAsia="仿宋_GB2312" w:hAnsi="宋体" w:cs="宋体" w:hint="eastAsia"/>
                <w:color w:val="000000"/>
                <w:szCs w:val="21"/>
              </w:rPr>
              <w:t>不</w:t>
            </w:r>
            <w:proofErr w:type="gramEnd"/>
            <w:r>
              <w:rPr>
                <w:rFonts w:ascii="仿宋_GB2312" w:eastAsia="仿宋_GB2312" w:hAnsi="宋体" w:cs="宋体" w:hint="eastAsia"/>
                <w:color w:val="000000"/>
                <w:szCs w:val="21"/>
              </w:rPr>
              <w:t>报送的，采矿许可证颁发机关可以吊销其采矿许可证。</w:t>
            </w:r>
          </w:p>
        </w:tc>
        <w:tc>
          <w:tcPr>
            <w:tcW w:w="5812" w:type="dxa"/>
            <w:shd w:val="clear" w:color="auto" w:fill="auto"/>
          </w:tcPr>
          <w:p w14:paraId="48EA2D01"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lastRenderedPageBreak/>
              <w:t>（一）违法当事人主动整改，消除违法状态的，不予处罚；</w:t>
            </w:r>
          </w:p>
          <w:p w14:paraId="5ACD6830"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（二）逾期5个（含）工作日以上</w:t>
            </w:r>
            <w:proofErr w:type="gramStart"/>
            <w:r>
              <w:rPr>
                <w:rFonts w:ascii="仿宋_GB2312" w:eastAsia="仿宋_GB2312" w:hAnsi="宋体" w:cs="宋体" w:hint="eastAsia"/>
                <w:color w:val="000000"/>
                <w:szCs w:val="21"/>
              </w:rPr>
              <w:t>不</w:t>
            </w:r>
            <w:proofErr w:type="gramEnd"/>
            <w:r>
              <w:rPr>
                <w:rFonts w:ascii="仿宋_GB2312" w:eastAsia="仿宋_GB2312" w:hAnsi="宋体" w:cs="宋体" w:hint="eastAsia"/>
                <w:color w:val="000000"/>
                <w:szCs w:val="21"/>
              </w:rPr>
              <w:t>报送的，处1000元罚款；</w:t>
            </w:r>
          </w:p>
          <w:p w14:paraId="1522D7B3"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lastRenderedPageBreak/>
              <w:t>（三）逾期10个（含）工作日以上</w:t>
            </w:r>
            <w:proofErr w:type="gramStart"/>
            <w:r>
              <w:rPr>
                <w:rFonts w:ascii="仿宋_GB2312" w:eastAsia="仿宋_GB2312" w:hAnsi="宋体" w:cs="宋体" w:hint="eastAsia"/>
                <w:color w:val="000000"/>
                <w:szCs w:val="21"/>
              </w:rPr>
              <w:t>不</w:t>
            </w:r>
            <w:proofErr w:type="gramEnd"/>
            <w:r>
              <w:rPr>
                <w:rFonts w:ascii="仿宋_GB2312" w:eastAsia="仿宋_GB2312" w:hAnsi="宋体" w:cs="宋体" w:hint="eastAsia"/>
                <w:color w:val="000000"/>
                <w:szCs w:val="21"/>
              </w:rPr>
              <w:t>报送的，处2000元罚款；</w:t>
            </w:r>
          </w:p>
          <w:p w14:paraId="74B9B4D5"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（四）逾期15个（含）工作日以上</w:t>
            </w:r>
            <w:proofErr w:type="gramStart"/>
            <w:r>
              <w:rPr>
                <w:rFonts w:ascii="仿宋_GB2312" w:eastAsia="仿宋_GB2312" w:hAnsi="宋体" w:cs="宋体" w:hint="eastAsia"/>
                <w:color w:val="000000"/>
                <w:szCs w:val="21"/>
              </w:rPr>
              <w:t>不</w:t>
            </w:r>
            <w:proofErr w:type="gramEnd"/>
            <w:r>
              <w:rPr>
                <w:rFonts w:ascii="仿宋_GB2312" w:eastAsia="仿宋_GB2312" w:hAnsi="宋体" w:cs="宋体" w:hint="eastAsia"/>
                <w:color w:val="000000"/>
                <w:szCs w:val="21"/>
              </w:rPr>
              <w:t>报送的，处3000元罚款；</w:t>
            </w:r>
          </w:p>
          <w:p w14:paraId="135B422C"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（五）逾期20个（含）工作日以上</w:t>
            </w:r>
            <w:proofErr w:type="gramStart"/>
            <w:r>
              <w:rPr>
                <w:rFonts w:ascii="仿宋_GB2312" w:eastAsia="仿宋_GB2312" w:hAnsi="宋体" w:cs="宋体" w:hint="eastAsia"/>
                <w:color w:val="000000"/>
                <w:szCs w:val="21"/>
              </w:rPr>
              <w:t>不</w:t>
            </w:r>
            <w:proofErr w:type="gramEnd"/>
            <w:r>
              <w:rPr>
                <w:rFonts w:ascii="仿宋_GB2312" w:eastAsia="仿宋_GB2312" w:hAnsi="宋体" w:cs="宋体" w:hint="eastAsia"/>
                <w:color w:val="000000"/>
                <w:szCs w:val="21"/>
              </w:rPr>
              <w:t>报送的，处4000元罚款；</w:t>
            </w:r>
          </w:p>
          <w:p w14:paraId="2F064FF4"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（六）逾期30个（含）工作日以上</w:t>
            </w:r>
            <w:proofErr w:type="gramStart"/>
            <w:r>
              <w:rPr>
                <w:rFonts w:ascii="仿宋_GB2312" w:eastAsia="仿宋_GB2312" w:hAnsi="宋体" w:cs="宋体" w:hint="eastAsia"/>
                <w:color w:val="000000"/>
                <w:szCs w:val="21"/>
              </w:rPr>
              <w:t>不</w:t>
            </w:r>
            <w:proofErr w:type="gramEnd"/>
            <w:r>
              <w:rPr>
                <w:rFonts w:ascii="仿宋_GB2312" w:eastAsia="仿宋_GB2312" w:hAnsi="宋体" w:cs="宋体" w:hint="eastAsia"/>
                <w:color w:val="000000"/>
                <w:szCs w:val="21"/>
              </w:rPr>
              <w:t>报送的，处5000元罚款，并吊销采矿许可证。</w:t>
            </w:r>
          </w:p>
        </w:tc>
      </w:tr>
      <w:tr w:rsidR="00000000" w14:paraId="776AB7D2" w14:textId="77777777">
        <w:trPr>
          <w:trHeight w:val="2361"/>
          <w:jc w:val="center"/>
        </w:trPr>
        <w:tc>
          <w:tcPr>
            <w:tcW w:w="817" w:type="dxa"/>
            <w:shd w:val="clear" w:color="auto" w:fill="auto"/>
          </w:tcPr>
          <w:p w14:paraId="52951D37" w14:textId="77777777" w:rsidR="0016699C" w:rsidRDefault="00000000">
            <w:pPr>
              <w:jc w:val="center"/>
              <w:rPr>
                <w:rFonts w:ascii="宋体" w:hAnsi="宋体" w:cs="宋体"/>
                <w:color w:val="000000"/>
                <w:sz w:val="28"/>
                <w:szCs w:val="28"/>
              </w:rPr>
            </w:pPr>
            <w:r>
              <w:rPr>
                <w:rFonts w:ascii="宋体" w:hAnsi="宋体" w:cs="宋体" w:hint="eastAsia"/>
                <w:color w:val="000000"/>
                <w:sz w:val="28"/>
                <w:szCs w:val="28"/>
              </w:rPr>
              <w:t>16</w:t>
            </w:r>
          </w:p>
        </w:tc>
        <w:tc>
          <w:tcPr>
            <w:tcW w:w="2362" w:type="dxa"/>
            <w:shd w:val="clear" w:color="auto" w:fill="auto"/>
          </w:tcPr>
          <w:p w14:paraId="3D8EA34B"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对采矿权人不按规定闭坑行为的处罚</w:t>
            </w:r>
          </w:p>
        </w:tc>
        <w:tc>
          <w:tcPr>
            <w:tcW w:w="898" w:type="dxa"/>
            <w:shd w:val="clear" w:color="auto" w:fill="auto"/>
          </w:tcPr>
          <w:p w14:paraId="241B45B2"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454D8226"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《辽宁省矿产资源管理条例》（1997年11月29日辽宁省第八届人民代表大会常务委员会第三十一次会议通过　2002年5月30日辽宁省第九届人民代表大会常务委员会第三十次会议修改　根据2004年9月29日辽宁省第十届人民代表大会常务委员会第十四次会议《关于修改＜辽宁省矿产资源管理条例＞的决定》修正）第四十六条采矿权人不按规定闭坑，由县以上地矿主管部门按照其矿山规模和开采方式及对地质、生态、环境的影响程度处3万元以上10万元以下的罚款；对造成经济损失和人身伤害的，应赔偿直接经济损失；情节严重的，依法追究直接责任人员的刑事责任。</w:t>
            </w:r>
          </w:p>
        </w:tc>
        <w:tc>
          <w:tcPr>
            <w:tcW w:w="5812" w:type="dxa"/>
            <w:shd w:val="clear" w:color="auto" w:fill="auto"/>
          </w:tcPr>
          <w:p w14:paraId="4986C665"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（一）违法当事人主动整改，消除违法状态的，不予处罚；</w:t>
            </w:r>
          </w:p>
          <w:p w14:paraId="5275DB52"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（二）采矿权人进行了闭坑，但未达到国家规定的闭坑标准的，对地质、生态、环境影响轻微的，处3万元罚款；</w:t>
            </w:r>
          </w:p>
          <w:p w14:paraId="0E6BAF56"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（三）采矿权人进行了闭坑，但未达到国家规定的闭坑标准的，对地质、生态、环境影响较重的，处5万元罚款；</w:t>
            </w:r>
          </w:p>
          <w:p w14:paraId="543221D9"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（四）采矿权人进行了闭坑，但未达到国家规定的闭坑标准的，对地质、生态、环境影响严重的，处8万元罚款；</w:t>
            </w:r>
          </w:p>
          <w:p w14:paraId="22497719"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（五）采矿权人拒不按照国家规定闭坑的，处10万元罚款。</w:t>
            </w:r>
          </w:p>
        </w:tc>
      </w:tr>
      <w:tr w:rsidR="00000000" w14:paraId="72E2BF20" w14:textId="77777777">
        <w:trPr>
          <w:jc w:val="center"/>
        </w:trPr>
        <w:tc>
          <w:tcPr>
            <w:tcW w:w="817" w:type="dxa"/>
            <w:shd w:val="clear" w:color="auto" w:fill="auto"/>
          </w:tcPr>
          <w:p w14:paraId="541AE6E7" w14:textId="77777777" w:rsidR="0016699C" w:rsidRDefault="00000000">
            <w:pPr>
              <w:jc w:val="center"/>
              <w:rPr>
                <w:rFonts w:ascii="宋体" w:hAnsi="宋体" w:cs="宋体"/>
                <w:color w:val="000000"/>
                <w:sz w:val="28"/>
                <w:szCs w:val="28"/>
              </w:rPr>
            </w:pPr>
            <w:r>
              <w:rPr>
                <w:rFonts w:ascii="宋体" w:hAnsi="宋体" w:cs="宋体" w:hint="eastAsia"/>
                <w:color w:val="000000"/>
                <w:sz w:val="28"/>
                <w:szCs w:val="28"/>
              </w:rPr>
              <w:t>17</w:t>
            </w:r>
          </w:p>
        </w:tc>
        <w:tc>
          <w:tcPr>
            <w:tcW w:w="2362" w:type="dxa"/>
            <w:shd w:val="clear" w:color="auto" w:fill="auto"/>
          </w:tcPr>
          <w:p w14:paraId="27191040"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对侵占、损毁、损坏地质环境监测设施行为的处罚</w:t>
            </w:r>
          </w:p>
        </w:tc>
        <w:tc>
          <w:tcPr>
            <w:tcW w:w="898" w:type="dxa"/>
            <w:shd w:val="clear" w:color="auto" w:fill="auto"/>
          </w:tcPr>
          <w:p w14:paraId="0791230C"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65FA34E3"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《辽宁省地质环境保护条例》（2007年9月28日辽宁省第十届人民代表大会常务委员会第三十三次会议通过　2007年10月9日辽宁省人民代表大会常务委员会公告第62号公布　自2007年12月1日起施行）第二十五条 违反本条例规定，由县以上人民政府国土资源行政主管部门按照下列规定予以处罚：侵占、损毁、损坏地质环境监测设施的，</w:t>
            </w:r>
            <w:r>
              <w:rPr>
                <w:rFonts w:ascii="仿宋_GB2312" w:eastAsia="仿宋_GB2312" w:hAnsi="宋体" w:cs="宋体" w:hint="eastAsia"/>
                <w:color w:val="000000"/>
                <w:szCs w:val="21"/>
              </w:rPr>
              <w:lastRenderedPageBreak/>
              <w:t>责令停止违法行为，限期恢复原状或者采取补救措施，可处以3000元以上5万元以下罚款；构成犯罪的，依法追究刑事责任；</w:t>
            </w:r>
          </w:p>
        </w:tc>
        <w:tc>
          <w:tcPr>
            <w:tcW w:w="5812" w:type="dxa"/>
            <w:shd w:val="clear" w:color="auto" w:fill="auto"/>
          </w:tcPr>
          <w:p w14:paraId="4ACBC4C7"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lastRenderedPageBreak/>
              <w:t>（一）违法当事人主动整改，消除违法状态的，不予处罚；</w:t>
            </w:r>
          </w:p>
          <w:p w14:paraId="0648D7BE"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（二）限期内恢复原状或者采取补救措施的，处3000元罚款；</w:t>
            </w:r>
          </w:p>
          <w:p w14:paraId="33895882"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（三）限期内未恢复原状或者采取补救措施未到位，但正在积极采取措施补救的，处1万元罚款；</w:t>
            </w:r>
          </w:p>
          <w:p w14:paraId="37154DD1"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（四）限期内未恢复原状或者采取补救措施未到位，无后续补救措施的，处3万元罚款；</w:t>
            </w:r>
          </w:p>
          <w:p w14:paraId="4757158E"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（五）限期内拒不恢复原状或者拒不采取补救措施的，处</w:t>
            </w:r>
            <w:r>
              <w:rPr>
                <w:rFonts w:ascii="仿宋_GB2312" w:eastAsia="仿宋_GB2312" w:hAnsi="宋体" w:cs="宋体" w:hint="eastAsia"/>
                <w:color w:val="000000"/>
                <w:szCs w:val="21"/>
              </w:rPr>
              <w:lastRenderedPageBreak/>
              <w:t>5万元罚款。</w:t>
            </w:r>
          </w:p>
        </w:tc>
      </w:tr>
      <w:tr w:rsidR="00000000" w14:paraId="54E0ACCB" w14:textId="77777777">
        <w:trPr>
          <w:jc w:val="center"/>
        </w:trPr>
        <w:tc>
          <w:tcPr>
            <w:tcW w:w="817" w:type="dxa"/>
            <w:shd w:val="clear" w:color="auto" w:fill="auto"/>
          </w:tcPr>
          <w:p w14:paraId="7FCB26F5" w14:textId="77777777" w:rsidR="0016699C" w:rsidRDefault="00000000">
            <w:pPr>
              <w:jc w:val="center"/>
              <w:rPr>
                <w:rFonts w:ascii="宋体" w:hAnsi="宋体" w:cs="宋体"/>
                <w:color w:val="000000"/>
                <w:sz w:val="28"/>
                <w:szCs w:val="28"/>
              </w:rPr>
            </w:pPr>
            <w:r>
              <w:rPr>
                <w:rFonts w:ascii="宋体" w:hAnsi="宋体" w:cs="宋体" w:hint="eastAsia"/>
                <w:color w:val="000000"/>
                <w:sz w:val="28"/>
                <w:szCs w:val="28"/>
              </w:rPr>
              <w:t>18</w:t>
            </w:r>
          </w:p>
        </w:tc>
        <w:tc>
          <w:tcPr>
            <w:tcW w:w="2362" w:type="dxa"/>
            <w:shd w:val="clear" w:color="auto" w:fill="auto"/>
          </w:tcPr>
          <w:p w14:paraId="2FA27A6B"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对擅自移动地质环境监测设施或者标志行为的处罚</w:t>
            </w:r>
          </w:p>
        </w:tc>
        <w:tc>
          <w:tcPr>
            <w:tcW w:w="898" w:type="dxa"/>
            <w:shd w:val="clear" w:color="auto" w:fill="auto"/>
          </w:tcPr>
          <w:p w14:paraId="073F26A1"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1CB9941B"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《辽宁省地质环境保护条例》（2007年9月28日辽宁省第十届人民代表大会常务委员会第三十三次会议通过　2007年10月9日辽宁省人民代表大会常务委员会公告第62号公布　自2007年12月1日起施行）第二十五条 违反本条例规定，由县以上人民政府国土资源行政主管部门按照下列规定予以处罚：擅自移动地质环境监测设施或者标志的，责令限期改正；逾期不改正的，可处以2000元以上2万元以下罚款。</w:t>
            </w:r>
          </w:p>
        </w:tc>
        <w:tc>
          <w:tcPr>
            <w:tcW w:w="5812" w:type="dxa"/>
            <w:shd w:val="clear" w:color="auto" w:fill="auto"/>
          </w:tcPr>
          <w:p w14:paraId="16738A55"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（一）违法当事人主动整改，消除违法状态的，不予处罚；</w:t>
            </w:r>
          </w:p>
          <w:p w14:paraId="698E8D08"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（二）影响和损失轻微的，处2000元罚款；</w:t>
            </w:r>
          </w:p>
          <w:p w14:paraId="1CC567EA"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（三）影响和损失较重的，处5000元罚款；</w:t>
            </w:r>
          </w:p>
          <w:p w14:paraId="5C304716"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（四）影响和损失严重的，处1万元罚款；</w:t>
            </w:r>
          </w:p>
          <w:p w14:paraId="4323F0FB"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（五）造成重大恶劣影响和损失的，处2万元罚款。</w:t>
            </w:r>
          </w:p>
        </w:tc>
      </w:tr>
      <w:tr w:rsidR="00000000" w14:paraId="2B5443D9" w14:textId="77777777">
        <w:trPr>
          <w:jc w:val="center"/>
        </w:trPr>
        <w:tc>
          <w:tcPr>
            <w:tcW w:w="817" w:type="dxa"/>
            <w:shd w:val="clear" w:color="auto" w:fill="auto"/>
          </w:tcPr>
          <w:p w14:paraId="4A51B8E5" w14:textId="77777777" w:rsidR="0016699C" w:rsidRDefault="00000000">
            <w:pPr>
              <w:jc w:val="center"/>
              <w:rPr>
                <w:rFonts w:ascii="宋体" w:hAnsi="宋体" w:cs="宋体"/>
                <w:color w:val="000000"/>
                <w:sz w:val="28"/>
                <w:szCs w:val="28"/>
              </w:rPr>
            </w:pPr>
            <w:r>
              <w:rPr>
                <w:rFonts w:ascii="宋体" w:hAnsi="宋体" w:cs="宋体" w:hint="eastAsia"/>
                <w:color w:val="000000"/>
                <w:sz w:val="28"/>
                <w:szCs w:val="28"/>
              </w:rPr>
              <w:t>19</w:t>
            </w:r>
          </w:p>
        </w:tc>
        <w:tc>
          <w:tcPr>
            <w:tcW w:w="2362" w:type="dxa"/>
            <w:shd w:val="clear" w:color="auto" w:fill="auto"/>
          </w:tcPr>
          <w:p w14:paraId="3C2EF82B"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对探矿权人对遗留的钻孔、探井、探槽、巷道或者形成的危岩、危坡未进行回填、封闭，或者未采取其他消除地质灾害隐患措施，造成地质环境破坏行为的处罚</w:t>
            </w:r>
          </w:p>
        </w:tc>
        <w:tc>
          <w:tcPr>
            <w:tcW w:w="898" w:type="dxa"/>
            <w:shd w:val="clear" w:color="auto" w:fill="auto"/>
          </w:tcPr>
          <w:p w14:paraId="70F34E54"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4110DC02"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《辽宁省地质环境保护条例》（2007年9月28日辽宁省第十届人民代表大会常务委员会第三十三次会议通过　2007年10月9日辽宁省人民代表大会常务委员会公告第62号公布　自2007年12月1日起施行）第二十六条 违反本条例规定，探矿权人对遗留的钻孔、探井、探槽、巷道或者形成的危岩、危坡未进行回填、封闭，或者未采取其他消除地质灾害隐患措施，造成地质环境破坏的，由县以上人民政府国土资源行政主管部门责令限期治理；逾期不治理或者治理达不到要求的，由县以上人民政府国土资源行政主管部门组织治理，费用由探矿权人承担，并可处以5000元以上5万元以下罚款；情节严重的，由原发证部门依法吊销勘查许可证。</w:t>
            </w:r>
          </w:p>
        </w:tc>
        <w:tc>
          <w:tcPr>
            <w:tcW w:w="5812" w:type="dxa"/>
            <w:shd w:val="clear" w:color="auto" w:fill="auto"/>
          </w:tcPr>
          <w:p w14:paraId="3ED51D5B"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（一）违法当事人主动整改，消除违法状态的，不予处罚；</w:t>
            </w:r>
          </w:p>
          <w:p w14:paraId="10D403BA"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（二）治理未达到要求，但正在采取措施补救的，处1万元罚款；</w:t>
            </w:r>
          </w:p>
          <w:p w14:paraId="309FBDFA"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（三）治理未达到要求，无后续补救措施的，处3万元罚款</w:t>
            </w:r>
          </w:p>
          <w:p w14:paraId="7B47FDA1"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（四）不治理的，处5万元罚款；</w:t>
            </w:r>
          </w:p>
          <w:p w14:paraId="13D9F337"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（五）情节严重的，吊销勘查许可证。</w:t>
            </w:r>
          </w:p>
        </w:tc>
      </w:tr>
      <w:tr w:rsidR="00000000" w14:paraId="4099B3EB" w14:textId="77777777">
        <w:trPr>
          <w:jc w:val="center"/>
        </w:trPr>
        <w:tc>
          <w:tcPr>
            <w:tcW w:w="817" w:type="dxa"/>
            <w:shd w:val="clear" w:color="auto" w:fill="auto"/>
          </w:tcPr>
          <w:p w14:paraId="5ABB9E84" w14:textId="77777777" w:rsidR="0016699C" w:rsidRDefault="00000000">
            <w:pPr>
              <w:jc w:val="center"/>
              <w:rPr>
                <w:rFonts w:ascii="宋体" w:hAnsi="宋体" w:cs="宋体"/>
                <w:color w:val="000000"/>
                <w:sz w:val="28"/>
                <w:szCs w:val="28"/>
              </w:rPr>
            </w:pPr>
            <w:r>
              <w:rPr>
                <w:rFonts w:ascii="宋体" w:hAnsi="宋体" w:cs="宋体" w:hint="eastAsia"/>
                <w:color w:val="000000"/>
                <w:sz w:val="28"/>
                <w:szCs w:val="28"/>
              </w:rPr>
              <w:t>20</w:t>
            </w:r>
          </w:p>
        </w:tc>
        <w:tc>
          <w:tcPr>
            <w:tcW w:w="2362" w:type="dxa"/>
            <w:shd w:val="clear" w:color="auto" w:fill="auto"/>
          </w:tcPr>
          <w:p w14:paraId="6ABD211E"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对国有化石收藏单位法定代表人变更时，未办</w:t>
            </w:r>
            <w:r>
              <w:rPr>
                <w:rFonts w:ascii="仿宋_GB2312" w:eastAsia="仿宋_GB2312" w:hAnsi="宋体" w:cs="宋体" w:hint="eastAsia"/>
                <w:color w:val="000000"/>
                <w:szCs w:val="21"/>
              </w:rPr>
              <w:lastRenderedPageBreak/>
              <w:t>理馆藏化石移交手续行为的处罚</w:t>
            </w:r>
          </w:p>
        </w:tc>
        <w:tc>
          <w:tcPr>
            <w:tcW w:w="898" w:type="dxa"/>
            <w:shd w:val="clear" w:color="auto" w:fill="auto"/>
          </w:tcPr>
          <w:p w14:paraId="74AC5CB4"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lastRenderedPageBreak/>
              <w:t>行政处罚</w:t>
            </w:r>
          </w:p>
        </w:tc>
        <w:tc>
          <w:tcPr>
            <w:tcW w:w="4253" w:type="dxa"/>
            <w:shd w:val="clear" w:color="auto" w:fill="auto"/>
          </w:tcPr>
          <w:p w14:paraId="136D594F"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《辽宁省古生物化石保护条例》（辽宁省人民代表大会常务委员会公告第30号 2005年5</w:t>
            </w:r>
            <w:r>
              <w:rPr>
                <w:rFonts w:ascii="仿宋_GB2312" w:eastAsia="仿宋_GB2312" w:hAnsi="宋体" w:cs="宋体" w:hint="eastAsia"/>
                <w:color w:val="000000"/>
                <w:szCs w:val="21"/>
              </w:rPr>
              <w:lastRenderedPageBreak/>
              <w:t>月28日施行）第二十条，国有化石收藏单位法定代表人变更时，未办理馆藏化石移交手续的；，由县级以上国土资源行政管理部门责令限期改正，并处以500元以上2万元以下罚款；有违法所得的，予以没收。</w:t>
            </w:r>
          </w:p>
        </w:tc>
        <w:tc>
          <w:tcPr>
            <w:tcW w:w="5812" w:type="dxa"/>
            <w:shd w:val="clear" w:color="auto" w:fill="auto"/>
          </w:tcPr>
          <w:p w14:paraId="6507DF2C"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lastRenderedPageBreak/>
              <w:t>（一）违法当事人主动整改，消除违法状态的，不予处罚；</w:t>
            </w:r>
          </w:p>
          <w:p w14:paraId="7A099304"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（二）限期内已改正的，处500元罚款；</w:t>
            </w:r>
          </w:p>
          <w:p w14:paraId="5C5A0034"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lastRenderedPageBreak/>
              <w:t>（三）逾期5个（含）工作日以内改正的，处2000元罚款；</w:t>
            </w:r>
          </w:p>
          <w:p w14:paraId="03C6BF8F"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（四）逾期10个（含）工作日以内改正的，处5000元罚款；</w:t>
            </w:r>
          </w:p>
          <w:p w14:paraId="7AAF7D4E"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（五）逾期20个（含）工作日以内改正的，处1万元罚款；</w:t>
            </w:r>
          </w:p>
          <w:p w14:paraId="3967078E"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（六）逾期20个（不含）工作日以上改正的，或弄虚作假的，处2万元罚款。</w:t>
            </w:r>
          </w:p>
        </w:tc>
      </w:tr>
      <w:tr w:rsidR="00000000" w14:paraId="3B0CC9E8" w14:textId="77777777">
        <w:trPr>
          <w:jc w:val="center"/>
        </w:trPr>
        <w:tc>
          <w:tcPr>
            <w:tcW w:w="817" w:type="dxa"/>
            <w:shd w:val="clear" w:color="auto" w:fill="auto"/>
          </w:tcPr>
          <w:p w14:paraId="63981656" w14:textId="77777777" w:rsidR="0016699C" w:rsidRDefault="00000000">
            <w:pPr>
              <w:jc w:val="center"/>
              <w:rPr>
                <w:rFonts w:ascii="宋体" w:hAnsi="宋体" w:cs="宋体"/>
                <w:color w:val="000000"/>
                <w:sz w:val="28"/>
                <w:szCs w:val="28"/>
              </w:rPr>
            </w:pPr>
            <w:r>
              <w:rPr>
                <w:rFonts w:ascii="宋体" w:hAnsi="宋体" w:cs="宋体" w:hint="eastAsia"/>
                <w:color w:val="000000"/>
                <w:sz w:val="28"/>
                <w:szCs w:val="28"/>
              </w:rPr>
              <w:t>21</w:t>
            </w:r>
          </w:p>
        </w:tc>
        <w:tc>
          <w:tcPr>
            <w:tcW w:w="2362" w:type="dxa"/>
            <w:shd w:val="clear" w:color="auto" w:fill="auto"/>
          </w:tcPr>
          <w:p w14:paraId="5C9DC485"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对采掘单位未将采掘获得的全部化石清单如实报国土资源行政管理部门备案行为的处罚</w:t>
            </w:r>
          </w:p>
        </w:tc>
        <w:tc>
          <w:tcPr>
            <w:tcW w:w="898" w:type="dxa"/>
            <w:shd w:val="clear" w:color="auto" w:fill="auto"/>
          </w:tcPr>
          <w:p w14:paraId="2B891602"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451E0F96"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《辽宁省古生物化石保护条例》（辽宁省人民代表大会常务委员会公告第30号 2005年5月28日施行）第二十条，采掘单位未将采掘获得的全部化石清单如实报国土资源行政管理部门备案的，由县级以上国土资源行政管理部门责令限期改正，并处以500元以上2万元以下罚款；有违法所得的，予以没收。</w:t>
            </w:r>
          </w:p>
        </w:tc>
        <w:tc>
          <w:tcPr>
            <w:tcW w:w="5812" w:type="dxa"/>
            <w:shd w:val="clear" w:color="auto" w:fill="auto"/>
          </w:tcPr>
          <w:p w14:paraId="2D48C48F"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（一）违法当事人主动整改，消除违法状态的，不予处罚；</w:t>
            </w:r>
          </w:p>
          <w:p w14:paraId="5BA97E56"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（二）限期内已改正的，处500元罚款；</w:t>
            </w:r>
          </w:p>
          <w:p w14:paraId="106081A9"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（三）逾期5个（含）工作日以内改正的，处2000元罚款；</w:t>
            </w:r>
          </w:p>
          <w:p w14:paraId="615AF0C2"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（四）逾期10个（含）工作日以内改正的，处5000元罚款；</w:t>
            </w:r>
          </w:p>
          <w:p w14:paraId="78D31D70"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（五）逾期20个（含）工作日以内改正的，处1万元罚款；</w:t>
            </w:r>
          </w:p>
          <w:p w14:paraId="561D3F28"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（六）逾期20个（不含）工作日以上改正的，处2万元罚款。</w:t>
            </w:r>
          </w:p>
        </w:tc>
      </w:tr>
      <w:tr w:rsidR="00000000" w14:paraId="412BD60D" w14:textId="77777777">
        <w:trPr>
          <w:jc w:val="center"/>
        </w:trPr>
        <w:tc>
          <w:tcPr>
            <w:tcW w:w="817" w:type="dxa"/>
            <w:shd w:val="clear" w:color="auto" w:fill="auto"/>
          </w:tcPr>
          <w:p w14:paraId="74AAA417" w14:textId="77777777" w:rsidR="0016699C" w:rsidRDefault="00000000">
            <w:pPr>
              <w:pStyle w:val="a9"/>
              <w:spacing w:before="0" w:beforeAutospacing="0" w:after="0" w:afterAutospacing="0"/>
              <w:rPr>
                <w:color w:val="000000"/>
                <w:sz w:val="28"/>
                <w:szCs w:val="28"/>
              </w:rPr>
            </w:pPr>
            <w:r>
              <w:rPr>
                <w:rFonts w:hint="eastAsia"/>
                <w:color w:val="000000"/>
                <w:sz w:val="28"/>
                <w:szCs w:val="28"/>
              </w:rPr>
              <w:t>22</w:t>
            </w:r>
          </w:p>
        </w:tc>
        <w:tc>
          <w:tcPr>
            <w:tcW w:w="2362" w:type="dxa"/>
            <w:shd w:val="clear" w:color="auto" w:fill="auto"/>
          </w:tcPr>
          <w:p w14:paraId="51660C40"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对擅自采掘化石尚不构成犯罪的，以及未按照经专家评审的采掘方案进行采掘活动行为的处罚</w:t>
            </w:r>
          </w:p>
        </w:tc>
        <w:tc>
          <w:tcPr>
            <w:tcW w:w="898" w:type="dxa"/>
            <w:shd w:val="clear" w:color="auto" w:fill="auto"/>
          </w:tcPr>
          <w:p w14:paraId="52F0E3DE"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7E6295B5"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《辽宁省古生物化石保护条例》（辽宁省人民代表大会常务委员会公告第30号 2005年5月28日施行）第二十一条违反本条例规定，擅自采掘化石尚不构成犯罪的，以及未按照经专家评审的采掘方案进行采掘活动的，由县级以上国土资源行政管理部门责令限期改正，没收所采掘的化石和其他违法所得，可并处1000元以上3万元以下罚款；造成严重后果的，可并处以3万元以上10万元以下罚款。</w:t>
            </w:r>
          </w:p>
        </w:tc>
        <w:tc>
          <w:tcPr>
            <w:tcW w:w="5812" w:type="dxa"/>
            <w:shd w:val="clear" w:color="auto" w:fill="auto"/>
          </w:tcPr>
          <w:p w14:paraId="27164DB2"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（一）擅自采掘化石，采掘活动未及化石层位，实施人属初犯的，管理部门下达告诫书，登记违法行为，不予行政处罚；</w:t>
            </w:r>
          </w:p>
          <w:p w14:paraId="1DAF72C5"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（二）擅自采掘化石，采掘活动未及重点保护化石或者具有科学价值的古脊椎动物化石层位的；或者采掘活动未及化石层位，但实施人曾因类似违法行为被处罚过的，处5000元罚款；</w:t>
            </w:r>
          </w:p>
          <w:p w14:paraId="6ED29F85"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（三）擅自采掘化石，采掘活动触及重点保护化石或者具有科学价值的古脊椎动物化石层位的；或者采掘活动仅及一般化石层位，未及前述化石层位，但实施人曾因类似违法行为被处罚过的，处1.5万元罚款；</w:t>
            </w:r>
          </w:p>
          <w:p w14:paraId="213E94C0"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（四）擅自采掘化石，采掘活动对重点保护化石或者具有科学价值的古脊椎动物化石层位造成破坏，采掘出的重点保护</w:t>
            </w:r>
            <w:r>
              <w:rPr>
                <w:rFonts w:ascii="仿宋_GB2312" w:eastAsia="仿宋_GB2312" w:hAnsi="宋体" w:cs="宋体" w:hint="eastAsia"/>
                <w:color w:val="000000"/>
                <w:szCs w:val="21"/>
              </w:rPr>
              <w:lastRenderedPageBreak/>
              <w:t>化石或者具有科学价值的古脊椎动物化石未及转移或者未发生损坏的，处3万元罚款；</w:t>
            </w:r>
          </w:p>
          <w:p w14:paraId="78DD3EB9"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（五）擅自采掘化石，采掘活动对重点保护化石或者具有科学价值的古脊椎动物化石层位造成破坏，采掘出的重点保护化石或者具有科学价值的古脊椎动物化石已部分转移或者损坏的，处5万元罚款</w:t>
            </w:r>
          </w:p>
          <w:p w14:paraId="5ABC2928"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（六）擅自采掘化石，采掘活动使重点保护化石或者具有科学价值的古脊椎动物化石层位造成严重破坏，同时采掘出的化石部分或者全部发生转移或者损毁，处10万元罚款；</w:t>
            </w:r>
          </w:p>
          <w:p w14:paraId="7F83B75F"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（七）未按照经专家评审的采掘方案进行采掘活动，对重要化石层位、重点保护化石或生态环境造成轻微破坏的，处2万元罚款；</w:t>
            </w:r>
          </w:p>
          <w:p w14:paraId="7B1EC187"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（八）未按照经专家评审的采掘方案进行采掘活动，对重要化石层位、重点保护化石或生态环境造成较严重破坏，经修复、治理可以恢复的，处6万元罚款；</w:t>
            </w:r>
          </w:p>
          <w:p w14:paraId="65F3485C"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（九）未按照经专家评审的采掘方案进行采掘活动，对重要化石层位、重点保护化石或生态环境造成</w:t>
            </w:r>
            <w:proofErr w:type="gramStart"/>
            <w:r>
              <w:rPr>
                <w:rFonts w:ascii="仿宋_GB2312" w:eastAsia="仿宋_GB2312" w:hAnsi="宋体" w:cs="宋体" w:hint="eastAsia"/>
                <w:color w:val="000000"/>
                <w:szCs w:val="21"/>
              </w:rPr>
              <w:t>较无法</w:t>
            </w:r>
            <w:proofErr w:type="gramEnd"/>
            <w:r>
              <w:rPr>
                <w:rFonts w:ascii="仿宋_GB2312" w:eastAsia="仿宋_GB2312" w:hAnsi="宋体" w:cs="宋体" w:hint="eastAsia"/>
                <w:color w:val="000000"/>
                <w:szCs w:val="21"/>
              </w:rPr>
              <w:t>挽回的破坏的；处10万元罚款。</w:t>
            </w:r>
          </w:p>
        </w:tc>
      </w:tr>
      <w:tr w:rsidR="00000000" w14:paraId="44707A22" w14:textId="77777777">
        <w:trPr>
          <w:jc w:val="center"/>
        </w:trPr>
        <w:tc>
          <w:tcPr>
            <w:tcW w:w="817" w:type="dxa"/>
            <w:shd w:val="clear" w:color="auto" w:fill="auto"/>
          </w:tcPr>
          <w:p w14:paraId="49BF8863" w14:textId="77777777" w:rsidR="0016699C" w:rsidRDefault="00000000">
            <w:pPr>
              <w:pStyle w:val="a9"/>
              <w:spacing w:before="0" w:beforeAutospacing="0" w:after="0" w:afterAutospacing="0"/>
              <w:rPr>
                <w:color w:val="000000"/>
                <w:sz w:val="28"/>
                <w:szCs w:val="28"/>
              </w:rPr>
            </w:pPr>
            <w:r>
              <w:rPr>
                <w:rFonts w:hint="eastAsia"/>
                <w:color w:val="000000"/>
                <w:sz w:val="28"/>
                <w:szCs w:val="28"/>
              </w:rPr>
              <w:t>23</w:t>
            </w:r>
          </w:p>
        </w:tc>
        <w:tc>
          <w:tcPr>
            <w:tcW w:w="2362" w:type="dxa"/>
            <w:shd w:val="clear" w:color="auto" w:fill="auto"/>
          </w:tcPr>
          <w:p w14:paraId="53E02BBC"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违反“用于地质灾害监测、防治的场地、设施和仪器，受国家法律保护，任何单位和个人均不得侵占和破坏”“经批准在易发生海水入侵的沿海地区开采地下水的单位，应当定期向所在地国土资源部门报送开采地下水情况的资料”“禁止任何单位和个人在软土、饱水粉砂土</w:t>
            </w:r>
            <w:r>
              <w:rPr>
                <w:rFonts w:ascii="仿宋_GB2312" w:eastAsia="仿宋_GB2312" w:hAnsi="宋体" w:cs="宋体" w:hint="eastAsia"/>
                <w:color w:val="000000"/>
                <w:szCs w:val="21"/>
              </w:rPr>
              <w:lastRenderedPageBreak/>
              <w:t>区域进行高能量振动性施工作业”规定行为的处罚</w:t>
            </w:r>
          </w:p>
        </w:tc>
        <w:tc>
          <w:tcPr>
            <w:tcW w:w="898" w:type="dxa"/>
            <w:shd w:val="clear" w:color="auto" w:fill="auto"/>
          </w:tcPr>
          <w:p w14:paraId="59FAA91B"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lastRenderedPageBreak/>
              <w:t>行政处罚</w:t>
            </w:r>
          </w:p>
        </w:tc>
        <w:tc>
          <w:tcPr>
            <w:tcW w:w="4253" w:type="dxa"/>
            <w:shd w:val="clear" w:color="auto" w:fill="auto"/>
          </w:tcPr>
          <w:p w14:paraId="00365A89"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《辽宁省地质灾害防治管理办法》（辽宁省人民政府令第119号 2001年1月2日 ）第二十五条违反本办法第十条、第十六条、第十八条规定的，由县级以上国土资源部门责令改正，其行为属非经营性的，处以1000元以下罚款。其行为属经营性且有违法所得的，处以违法所得1至3倍的罚款，但最高不得超过3万元；没有违法所得的，处以1万元以下罚款。</w:t>
            </w:r>
          </w:p>
        </w:tc>
        <w:tc>
          <w:tcPr>
            <w:tcW w:w="5812" w:type="dxa"/>
            <w:shd w:val="clear" w:color="auto" w:fill="auto"/>
          </w:tcPr>
          <w:p w14:paraId="403BF88F"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（一）违法当事人主动整改，消除违法状态的，不予处罚；</w:t>
            </w:r>
          </w:p>
          <w:p w14:paraId="57BB6808"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（二）其行为属非经营性的，处1000元罚款；</w:t>
            </w:r>
          </w:p>
          <w:p w14:paraId="4B92DA37"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（三）其行为属经营性的，违法所得在1万元（不含）以下的，处1倍罚款；</w:t>
            </w:r>
          </w:p>
          <w:p w14:paraId="5BCA4B9E"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（四）其行为属经营性的，违法所得在1万元（含）以上的，1.5万元（不含）以下的，处2倍罚款；</w:t>
            </w:r>
          </w:p>
          <w:p w14:paraId="7AC3CBDB"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（五）其行为属经营性的，违法所得在1.5万元（含）以上的，处3万元罚款。</w:t>
            </w:r>
          </w:p>
        </w:tc>
      </w:tr>
      <w:tr w:rsidR="00000000" w14:paraId="748EFA7A" w14:textId="77777777">
        <w:trPr>
          <w:jc w:val="center"/>
        </w:trPr>
        <w:tc>
          <w:tcPr>
            <w:tcW w:w="817" w:type="dxa"/>
            <w:shd w:val="clear" w:color="auto" w:fill="auto"/>
          </w:tcPr>
          <w:p w14:paraId="2A0A41A5" w14:textId="77777777" w:rsidR="0016699C" w:rsidRDefault="00000000">
            <w:pPr>
              <w:pStyle w:val="a9"/>
              <w:spacing w:before="0" w:beforeAutospacing="0" w:after="0" w:afterAutospacing="0"/>
              <w:rPr>
                <w:color w:val="000000"/>
                <w:sz w:val="28"/>
                <w:szCs w:val="28"/>
              </w:rPr>
            </w:pPr>
            <w:r>
              <w:rPr>
                <w:rFonts w:hint="eastAsia"/>
                <w:color w:val="000000"/>
                <w:sz w:val="28"/>
                <w:szCs w:val="28"/>
              </w:rPr>
              <w:t>24</w:t>
            </w:r>
          </w:p>
        </w:tc>
        <w:tc>
          <w:tcPr>
            <w:tcW w:w="2362" w:type="dxa"/>
            <w:shd w:val="clear" w:color="auto" w:fill="auto"/>
          </w:tcPr>
          <w:p w14:paraId="668521DE"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违反“在地质灾害易发区进行城镇建设和大中型水利、电力、铁路、公路工程建设以及厂矿、工业区建设，凡属省审批或者省转报国家审批的项目，必须进行地质灾害勘查评价，并提出勘查评价报告。地质灾害勘查评价报经建设项目主管部门初审，并报省国土资源部门审查确认后，方可作为进行基本建设的依据”行为的处罚</w:t>
            </w:r>
          </w:p>
        </w:tc>
        <w:tc>
          <w:tcPr>
            <w:tcW w:w="898" w:type="dxa"/>
            <w:shd w:val="clear" w:color="auto" w:fill="auto"/>
          </w:tcPr>
          <w:p w14:paraId="1C713411"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3DE731AA"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《辽宁省地质灾害防治管理办法》（ 辽宁省人民政府令第119号 2001年1月2日）第二十六条违反本办法第十四条规定的，由县级以上国土资源部门责令限期改正，并处以1000元以下罚款。</w:t>
            </w:r>
          </w:p>
        </w:tc>
        <w:tc>
          <w:tcPr>
            <w:tcW w:w="5812" w:type="dxa"/>
            <w:shd w:val="clear" w:color="auto" w:fill="auto"/>
          </w:tcPr>
          <w:p w14:paraId="69691727"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（一）违法当事人主动整改，消除违法状态的，不予处罚；</w:t>
            </w:r>
          </w:p>
          <w:p w14:paraId="7FAA2F8C"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（二）逾期5个（含）工作日以内改正的，处200元罚款；</w:t>
            </w:r>
          </w:p>
          <w:p w14:paraId="3EEEFBC8"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（三）逾期10个（含）工作日以内改正的，处500元罚款；</w:t>
            </w:r>
          </w:p>
          <w:p w14:paraId="713DED1D"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（四）逾期15个（含）工作日以内改正的，处800元罚款；</w:t>
            </w:r>
          </w:p>
          <w:p w14:paraId="6FBE59FC"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（五）不配合调查，拒不承认违法行为的，处1000元罚款。</w:t>
            </w:r>
          </w:p>
        </w:tc>
      </w:tr>
      <w:tr w:rsidR="00000000" w14:paraId="5102F8E1" w14:textId="77777777">
        <w:trPr>
          <w:jc w:val="center"/>
        </w:trPr>
        <w:tc>
          <w:tcPr>
            <w:tcW w:w="817" w:type="dxa"/>
            <w:shd w:val="clear" w:color="auto" w:fill="auto"/>
          </w:tcPr>
          <w:p w14:paraId="2C2C03BF" w14:textId="77777777" w:rsidR="0016699C" w:rsidRDefault="00000000">
            <w:pPr>
              <w:pStyle w:val="a9"/>
              <w:spacing w:before="0" w:beforeAutospacing="0" w:after="0" w:afterAutospacing="0"/>
              <w:rPr>
                <w:color w:val="000000"/>
                <w:sz w:val="28"/>
                <w:szCs w:val="28"/>
              </w:rPr>
            </w:pPr>
            <w:r>
              <w:rPr>
                <w:rFonts w:hint="eastAsia"/>
                <w:color w:val="000000"/>
                <w:sz w:val="28"/>
                <w:szCs w:val="28"/>
              </w:rPr>
              <w:t>25</w:t>
            </w:r>
          </w:p>
        </w:tc>
        <w:tc>
          <w:tcPr>
            <w:tcW w:w="2362" w:type="dxa"/>
            <w:shd w:val="clear" w:color="auto" w:fill="auto"/>
          </w:tcPr>
          <w:p w14:paraId="2F987FBE"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对采矿权人采取伪报矿种，隐匿产量、销售数量，或者伪报销售价格、实际开采回采率等手段，不缴或者少缴矿产资源补偿费行为的处罚</w:t>
            </w:r>
          </w:p>
        </w:tc>
        <w:tc>
          <w:tcPr>
            <w:tcW w:w="898" w:type="dxa"/>
            <w:shd w:val="clear" w:color="auto" w:fill="auto"/>
          </w:tcPr>
          <w:p w14:paraId="08696F33"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4FDB9C77"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《矿产资源补偿费征收管理规定》 (国务院令第150号发布，1994年4月1日施行) 第十五条 采矿权人采取伪报矿种，隐匿产量、销售数量，或者伪报销售价格、实际开采回采率等手段，不缴或者少缴矿产资源补偿费的，由征收机关追缴应当缴纳的矿产资源补偿费，并处以应当缴纳的矿产资源补偿费5倍以下的罚款；情节严重的，由采矿许可证颁发机关吊销其采矿许可证。</w:t>
            </w:r>
          </w:p>
        </w:tc>
        <w:tc>
          <w:tcPr>
            <w:tcW w:w="5812" w:type="dxa"/>
            <w:shd w:val="clear" w:color="auto" w:fill="auto"/>
          </w:tcPr>
          <w:p w14:paraId="370E7020"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（一）违法当事人主动整改，消除违法状态的，不予处罚；</w:t>
            </w:r>
          </w:p>
          <w:p w14:paraId="3FF04EDF"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（二）不缴或者少缴矿产资源补偿费5万元（不含）以下的，处1倍罚款；</w:t>
            </w:r>
          </w:p>
          <w:p w14:paraId="010E934A"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（三）不缴或者少缴矿产资源补偿费5万元（含）以上30万元（不含）以下的，处3倍罚款；</w:t>
            </w:r>
          </w:p>
          <w:p w14:paraId="27351BEE"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（四）不缴或者少缴矿产资源补偿费30万元（含）以上，处5倍罚款；</w:t>
            </w:r>
          </w:p>
          <w:p w14:paraId="3B7D4D15" w14:textId="77777777" w:rsidR="0016699C" w:rsidRDefault="00000000">
            <w:pPr>
              <w:widowControl/>
              <w:snapToGrid w:val="0"/>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（五）情节严重的，吊销采矿许可证。</w:t>
            </w:r>
          </w:p>
        </w:tc>
      </w:tr>
      <w:tr w:rsidR="00000000" w14:paraId="6775EABA" w14:textId="77777777">
        <w:trPr>
          <w:jc w:val="center"/>
        </w:trPr>
        <w:tc>
          <w:tcPr>
            <w:tcW w:w="817" w:type="dxa"/>
            <w:shd w:val="clear" w:color="auto" w:fill="auto"/>
          </w:tcPr>
          <w:p w14:paraId="7A12B497" w14:textId="77777777" w:rsidR="0016699C" w:rsidRDefault="00000000">
            <w:pPr>
              <w:pStyle w:val="a9"/>
              <w:spacing w:before="0" w:beforeAutospacing="0" w:after="0" w:afterAutospacing="0"/>
              <w:rPr>
                <w:color w:val="000000"/>
                <w:sz w:val="28"/>
                <w:szCs w:val="28"/>
              </w:rPr>
            </w:pPr>
            <w:r>
              <w:rPr>
                <w:rFonts w:hint="eastAsia"/>
                <w:color w:val="000000"/>
                <w:sz w:val="28"/>
                <w:szCs w:val="28"/>
              </w:rPr>
              <w:t>26</w:t>
            </w:r>
          </w:p>
        </w:tc>
        <w:tc>
          <w:tcPr>
            <w:tcW w:w="2362" w:type="dxa"/>
            <w:shd w:val="clear" w:color="auto" w:fill="auto"/>
          </w:tcPr>
          <w:p w14:paraId="3AA6F16D"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对未取得测绘资质证书或以欺骗手段取得测绘资质证书从事测绘活动</w:t>
            </w:r>
            <w:r>
              <w:rPr>
                <w:rFonts w:ascii="仿宋_GB2312" w:eastAsia="仿宋_GB2312" w:hAnsi="宋体" w:cs="宋体" w:hint="eastAsia"/>
                <w:color w:val="000000"/>
                <w:szCs w:val="21"/>
              </w:rPr>
              <w:lastRenderedPageBreak/>
              <w:t>行为的处罚</w:t>
            </w:r>
          </w:p>
        </w:tc>
        <w:tc>
          <w:tcPr>
            <w:tcW w:w="898" w:type="dxa"/>
            <w:shd w:val="clear" w:color="auto" w:fill="auto"/>
          </w:tcPr>
          <w:p w14:paraId="3188C415"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lastRenderedPageBreak/>
              <w:t>行政处罚</w:t>
            </w:r>
          </w:p>
        </w:tc>
        <w:tc>
          <w:tcPr>
            <w:tcW w:w="4253" w:type="dxa"/>
            <w:shd w:val="clear" w:color="auto" w:fill="auto"/>
          </w:tcPr>
          <w:p w14:paraId="66D7192B"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《中华人民共和国测绘法》（中华人民共和国主席令第67号）第五十五条　违反本法规定，未取得测绘资质证书，擅自从事测绘活</w:t>
            </w:r>
            <w:r>
              <w:rPr>
                <w:rFonts w:ascii="仿宋_GB2312" w:eastAsia="仿宋_GB2312" w:hAnsi="宋体" w:cs="宋体" w:hint="eastAsia"/>
                <w:color w:val="000000"/>
                <w:szCs w:val="21"/>
              </w:rPr>
              <w:lastRenderedPageBreak/>
              <w:t>动的，责令停止违法行为，没收违法所得和测绘成果，并处测绘约定报酬一倍以上二倍以下的罚款；情节严重的，没收测绘工具。</w:t>
            </w:r>
          </w:p>
          <w:p w14:paraId="64ED61A8" w14:textId="77777777" w:rsidR="0016699C" w:rsidRDefault="00000000">
            <w:pPr>
              <w:widowControl/>
              <w:snapToGrid w:val="0"/>
              <w:ind w:firstLineChars="150" w:firstLine="315"/>
              <w:rPr>
                <w:rFonts w:ascii="仿宋_GB2312" w:eastAsia="仿宋_GB2312" w:hAnsi="宋体" w:cs="宋体"/>
                <w:color w:val="000000"/>
                <w:szCs w:val="21"/>
              </w:rPr>
            </w:pPr>
            <w:r>
              <w:rPr>
                <w:rFonts w:ascii="仿宋_GB2312" w:eastAsia="仿宋_GB2312" w:hAnsi="宋体" w:cs="宋体" w:hint="eastAsia"/>
                <w:color w:val="000000"/>
                <w:szCs w:val="21"/>
              </w:rPr>
              <w:t>以欺骗手段取得测绘资质证书从事测绘活动的，吊销测绘资质证书，没收违法所得和测绘成果，并处测绘约定报酬一倍以上二倍以下的罚款；情节严重的，没收测绘工具。</w:t>
            </w:r>
          </w:p>
        </w:tc>
        <w:tc>
          <w:tcPr>
            <w:tcW w:w="5812" w:type="dxa"/>
            <w:shd w:val="clear" w:color="auto" w:fill="auto"/>
          </w:tcPr>
          <w:p w14:paraId="01C85E79"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lastRenderedPageBreak/>
              <w:t>未取得测绘资质证书，擅自从事测绘活动</w:t>
            </w:r>
          </w:p>
          <w:p w14:paraId="7EDD05C5"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1、初次违法，情节轻微无违法所得的：责令停止；</w:t>
            </w:r>
          </w:p>
          <w:p w14:paraId="00335128"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2、初次实施，有违法所得的：责令停止违法行为，没收违法</w:t>
            </w:r>
            <w:r>
              <w:rPr>
                <w:rFonts w:ascii="仿宋_GB2312" w:eastAsia="仿宋_GB2312" w:hAnsi="宋体" w:cs="宋体" w:hint="eastAsia"/>
                <w:color w:val="000000"/>
                <w:szCs w:val="21"/>
              </w:rPr>
              <w:lastRenderedPageBreak/>
              <w:t>所得和测绘成果，并处测绘约定报酬1倍的罚款；</w:t>
            </w:r>
          </w:p>
          <w:p w14:paraId="4BBD1604"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3、第二次违法的：责令停止违法行为，没收违法所得和测绘成果，并处测绘约定报酬1.5倍的罚款；</w:t>
            </w:r>
          </w:p>
          <w:p w14:paraId="300270EC"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4、三次（含）以上违法的：责令停止违法行为，没收违法所得和测绘成果，并处测绘约定报酬2倍的罚款。</w:t>
            </w:r>
          </w:p>
          <w:p w14:paraId="68B2CAF3"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5、未取得测绘资质证书，情节严重的：没收测绘工具。</w:t>
            </w:r>
          </w:p>
          <w:p w14:paraId="2E20B57A"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以欺骗手段取得测绘资质证书从事测绘活动</w:t>
            </w:r>
          </w:p>
          <w:p w14:paraId="37DEE40F"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1、测绘项目有约定报酬，情节轻微无违法所得的：责令停止；</w:t>
            </w:r>
          </w:p>
          <w:p w14:paraId="7CDFEC03"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2、测绘项目约定报酬在50万元（含）以下，有违法所得的：吊销测绘资质证书，没收违法所得和测绘成果，并处测绘约定报酬1倍的罚款；</w:t>
            </w:r>
          </w:p>
          <w:p w14:paraId="356E23C1"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3、测绘项目约定报酬在50万元以上至200万元（含）以下，有违法所得的：吊销测绘资质证书，没收违法所得和测绘成果，并处测绘约定报酬1.5倍的罚款；</w:t>
            </w:r>
          </w:p>
          <w:p w14:paraId="5D5E75E8"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4、测绘项目约定报酬在200万元以上，有违法所得的：吊销测绘资质证书，没收违法所得和测绘成果，并处测绘约定报酬2倍的罚款。</w:t>
            </w:r>
          </w:p>
          <w:p w14:paraId="0BDE3A79"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5、欺骗手段取得测绘资质证书从事测绘活动情节严重的：没收测绘工具。</w:t>
            </w:r>
          </w:p>
        </w:tc>
      </w:tr>
      <w:tr w:rsidR="00000000" w14:paraId="6B934D81" w14:textId="77777777">
        <w:trPr>
          <w:jc w:val="center"/>
        </w:trPr>
        <w:tc>
          <w:tcPr>
            <w:tcW w:w="817" w:type="dxa"/>
            <w:shd w:val="clear" w:color="auto" w:fill="auto"/>
          </w:tcPr>
          <w:p w14:paraId="31BAD94F" w14:textId="77777777" w:rsidR="0016699C" w:rsidRDefault="00000000">
            <w:pPr>
              <w:pStyle w:val="a9"/>
              <w:spacing w:before="0" w:beforeAutospacing="0" w:after="0" w:afterAutospacing="0"/>
              <w:rPr>
                <w:color w:val="000000"/>
                <w:sz w:val="28"/>
                <w:szCs w:val="28"/>
              </w:rPr>
            </w:pPr>
            <w:r>
              <w:rPr>
                <w:rFonts w:hint="eastAsia"/>
                <w:color w:val="000000"/>
                <w:sz w:val="28"/>
                <w:szCs w:val="28"/>
              </w:rPr>
              <w:t>27</w:t>
            </w:r>
          </w:p>
        </w:tc>
        <w:tc>
          <w:tcPr>
            <w:tcW w:w="2362" w:type="dxa"/>
            <w:shd w:val="clear" w:color="auto" w:fill="auto"/>
          </w:tcPr>
          <w:p w14:paraId="682F6937"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对超越资质等级许可范围从事测绘活动行为的处罚</w:t>
            </w:r>
          </w:p>
        </w:tc>
        <w:tc>
          <w:tcPr>
            <w:tcW w:w="898" w:type="dxa"/>
            <w:shd w:val="clear" w:color="auto" w:fill="auto"/>
          </w:tcPr>
          <w:p w14:paraId="7DE441B0"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38B8ED8E"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《中华人民共和国测绘法》（中华人民共和国主席令第67号）第五十六条　违反本法规定，测绘单位有下列行为之一的，责令停止违法行为，没收违法所得和测绘成果，处测绘约定报酬一倍以上二倍以下的罚款，并可以责令停业整顿或者降低测绘资质等级；情节严重的，吊销测绘资质证书：</w:t>
            </w:r>
          </w:p>
          <w:p w14:paraId="297E3ABA"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（一）超越资质等级许可的范围从事测绘活动；</w:t>
            </w:r>
          </w:p>
        </w:tc>
        <w:tc>
          <w:tcPr>
            <w:tcW w:w="5812" w:type="dxa"/>
            <w:shd w:val="clear" w:color="auto" w:fill="auto"/>
          </w:tcPr>
          <w:p w14:paraId="6A9FB8C0"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1、初次违法，情节轻微无违法所得的：责令停止；</w:t>
            </w:r>
          </w:p>
          <w:p w14:paraId="0C7F8D06"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2、初次违法，有违法所得的：责令停止违法行为，没收违法所得和测绘成果，处测绘约定报酬1倍的罚款；</w:t>
            </w:r>
          </w:p>
          <w:p w14:paraId="1451C88B"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3、第二次违法的：责令停止违法行为，没收违法所得和测绘成果，处测绘约定报酬1.5倍的罚款，责令停业整顿；</w:t>
            </w:r>
          </w:p>
          <w:p w14:paraId="20873A2A"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4、三次（含）以上违法的：责令停止违法行为，没收违法所得和测绘成果，处测绘约定报酬2倍的罚款，降低资质等级。</w:t>
            </w:r>
          </w:p>
          <w:p w14:paraId="7ECF2389"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5、对超越资质等级许可范围从事测绘活动情节严重的：吊销测绘资质证书。</w:t>
            </w:r>
          </w:p>
        </w:tc>
      </w:tr>
      <w:tr w:rsidR="00000000" w14:paraId="2B18472E" w14:textId="77777777">
        <w:trPr>
          <w:jc w:val="center"/>
        </w:trPr>
        <w:tc>
          <w:tcPr>
            <w:tcW w:w="817" w:type="dxa"/>
            <w:shd w:val="clear" w:color="auto" w:fill="auto"/>
          </w:tcPr>
          <w:p w14:paraId="0D114F1E" w14:textId="77777777" w:rsidR="0016699C" w:rsidRDefault="00000000">
            <w:pPr>
              <w:pStyle w:val="a9"/>
              <w:spacing w:before="0" w:beforeAutospacing="0" w:after="0" w:afterAutospacing="0"/>
              <w:rPr>
                <w:color w:val="000000"/>
                <w:sz w:val="28"/>
                <w:szCs w:val="28"/>
              </w:rPr>
            </w:pPr>
            <w:r>
              <w:rPr>
                <w:rFonts w:hint="eastAsia"/>
                <w:color w:val="000000"/>
                <w:sz w:val="28"/>
                <w:szCs w:val="28"/>
              </w:rPr>
              <w:t>28</w:t>
            </w:r>
          </w:p>
        </w:tc>
        <w:tc>
          <w:tcPr>
            <w:tcW w:w="2362" w:type="dxa"/>
            <w:shd w:val="clear" w:color="auto" w:fill="auto"/>
          </w:tcPr>
          <w:p w14:paraId="6C14F21C"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对以其他测绘单位的名义或允许其他单位以本</w:t>
            </w:r>
            <w:r>
              <w:rPr>
                <w:rFonts w:ascii="仿宋_GB2312" w:eastAsia="仿宋_GB2312" w:hAnsi="宋体" w:cs="宋体" w:hint="eastAsia"/>
                <w:color w:val="000000"/>
                <w:szCs w:val="21"/>
              </w:rPr>
              <w:lastRenderedPageBreak/>
              <w:t>单位的名义从事测绘等活动行为的处罚</w:t>
            </w:r>
          </w:p>
        </w:tc>
        <w:tc>
          <w:tcPr>
            <w:tcW w:w="898" w:type="dxa"/>
            <w:shd w:val="clear" w:color="auto" w:fill="auto"/>
          </w:tcPr>
          <w:p w14:paraId="7A990F8F"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lastRenderedPageBreak/>
              <w:t>行政处罚</w:t>
            </w:r>
          </w:p>
        </w:tc>
        <w:tc>
          <w:tcPr>
            <w:tcW w:w="4253" w:type="dxa"/>
            <w:shd w:val="clear" w:color="auto" w:fill="auto"/>
          </w:tcPr>
          <w:p w14:paraId="5CF6D6A9"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《中华人民共和国测绘法》（中华人民共和国主席令第67号）第五十六条　违反本法规</w:t>
            </w:r>
            <w:r>
              <w:rPr>
                <w:rFonts w:ascii="仿宋_GB2312" w:eastAsia="仿宋_GB2312" w:hAnsi="宋体" w:cs="宋体" w:hint="eastAsia"/>
                <w:color w:val="000000"/>
                <w:szCs w:val="21"/>
              </w:rPr>
              <w:lastRenderedPageBreak/>
              <w:t>定，测绘单位有下列行为之一的，责令停止违法行为，没收违法所得和测绘成果，处测绘约定报酬一倍以上二倍以下的罚款，并可以责令停业整顿或者降低测绘资质等级；情节严重的，吊销测绘资质证书：</w:t>
            </w:r>
          </w:p>
          <w:p w14:paraId="0495F906"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（二）以其他测绘单位的名义从事测绘活动；</w:t>
            </w:r>
          </w:p>
          <w:p w14:paraId="087F16AD"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（三）允许其他单位以本单位的名义从事测绘活动。</w:t>
            </w:r>
          </w:p>
        </w:tc>
        <w:tc>
          <w:tcPr>
            <w:tcW w:w="5812" w:type="dxa"/>
            <w:shd w:val="clear" w:color="auto" w:fill="auto"/>
          </w:tcPr>
          <w:p w14:paraId="0E95A6DE"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lastRenderedPageBreak/>
              <w:t>1、初次违法，情节轻微无违法所得的：责令停止；</w:t>
            </w:r>
          </w:p>
          <w:p w14:paraId="1E2F5915"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2、初次违法，有违法所得的：责令停止违法行为，没收违法</w:t>
            </w:r>
            <w:r>
              <w:rPr>
                <w:rFonts w:ascii="仿宋_GB2312" w:eastAsia="仿宋_GB2312" w:hAnsi="宋体" w:cs="宋体" w:hint="eastAsia"/>
                <w:color w:val="000000"/>
                <w:szCs w:val="21"/>
              </w:rPr>
              <w:lastRenderedPageBreak/>
              <w:t>所得和测绘成果，处测绘约定报酬1倍的罚款；</w:t>
            </w:r>
          </w:p>
          <w:p w14:paraId="19794A94"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3、第二次违法的：责令停止违法行为，没收违法所得和测绘成果，处测绘约定报酬1.5倍的罚款，责令停业整顿；</w:t>
            </w:r>
          </w:p>
          <w:p w14:paraId="5D2EE256"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4、三次（含）以上违法的：责令停止违法行为，没收违法所得和测绘成果，处测绘约定报酬2倍的罚款，降低资质等级。</w:t>
            </w:r>
          </w:p>
          <w:p w14:paraId="6AADDD86"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5、以其他测绘单位的名义或允许其他单位以本单位的名义从事测绘等活动情节严重的：吊销测绘资质证书。</w:t>
            </w:r>
          </w:p>
        </w:tc>
      </w:tr>
      <w:tr w:rsidR="00000000" w14:paraId="1128F9AD" w14:textId="77777777">
        <w:trPr>
          <w:jc w:val="center"/>
        </w:trPr>
        <w:tc>
          <w:tcPr>
            <w:tcW w:w="817" w:type="dxa"/>
            <w:shd w:val="clear" w:color="auto" w:fill="auto"/>
          </w:tcPr>
          <w:p w14:paraId="5D6F7FF5" w14:textId="77777777" w:rsidR="0016699C" w:rsidRDefault="00000000">
            <w:pPr>
              <w:pStyle w:val="a9"/>
              <w:spacing w:before="0" w:beforeAutospacing="0" w:after="0" w:afterAutospacing="0"/>
              <w:rPr>
                <w:color w:val="000000"/>
                <w:sz w:val="28"/>
                <w:szCs w:val="28"/>
              </w:rPr>
            </w:pPr>
            <w:r>
              <w:rPr>
                <w:rFonts w:hint="eastAsia"/>
                <w:color w:val="000000"/>
                <w:sz w:val="28"/>
                <w:szCs w:val="28"/>
              </w:rPr>
              <w:t>29</w:t>
            </w:r>
          </w:p>
        </w:tc>
        <w:tc>
          <w:tcPr>
            <w:tcW w:w="2362" w:type="dxa"/>
            <w:shd w:val="clear" w:color="auto" w:fill="auto"/>
          </w:tcPr>
          <w:p w14:paraId="198CC873"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对中标的测绘单位向他人转让测绘项目行为的处罚</w:t>
            </w:r>
          </w:p>
        </w:tc>
        <w:tc>
          <w:tcPr>
            <w:tcW w:w="898" w:type="dxa"/>
            <w:shd w:val="clear" w:color="auto" w:fill="auto"/>
          </w:tcPr>
          <w:p w14:paraId="48F2B393"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21DFF967"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《中华人民共和国测绘法》（中华人民共和国主席令第67号）第五十八条　违反本法规定，中标的测绘单位向他人转让测绘项目的，责令改正，没收违法所得，处测绘约定报酬一倍以上二倍以下的罚款，并可以责令停业整顿或者降低测绘资质等级；情节严重的，吊销测绘资质证书。</w:t>
            </w:r>
          </w:p>
        </w:tc>
        <w:tc>
          <w:tcPr>
            <w:tcW w:w="5812" w:type="dxa"/>
            <w:shd w:val="clear" w:color="auto" w:fill="auto"/>
          </w:tcPr>
          <w:p w14:paraId="286FA695"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1、初次违法，情节轻微无违法所得的：责令停止；</w:t>
            </w:r>
          </w:p>
          <w:p w14:paraId="5E566484"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2、初次违法，有违法所得的：责令改正，没收违法所得，处测绘约定报酬1倍的罚款；</w:t>
            </w:r>
          </w:p>
          <w:p w14:paraId="335AF33F"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3、第二次违法的：责令改正，没收违法所得，处测绘约定报酬1.5倍的罚款，责令停业整顿；</w:t>
            </w:r>
          </w:p>
          <w:p w14:paraId="433282D1"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4、三次（含）以上违法的：责令改正，没收违法所得，处测绘约定报酬2倍的罚款，降低资质等级。</w:t>
            </w:r>
          </w:p>
          <w:p w14:paraId="03D157FB"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5、中标的测绘单位向他人转让测绘项目情节严重的：吊销测绘资质证书。</w:t>
            </w:r>
          </w:p>
        </w:tc>
      </w:tr>
      <w:tr w:rsidR="00000000" w14:paraId="1BF76261" w14:textId="77777777">
        <w:trPr>
          <w:jc w:val="center"/>
        </w:trPr>
        <w:tc>
          <w:tcPr>
            <w:tcW w:w="817" w:type="dxa"/>
            <w:shd w:val="clear" w:color="auto" w:fill="auto"/>
          </w:tcPr>
          <w:p w14:paraId="6BFF0BE1" w14:textId="77777777" w:rsidR="0016699C" w:rsidRDefault="00000000">
            <w:pPr>
              <w:pStyle w:val="a9"/>
              <w:spacing w:before="0" w:beforeAutospacing="0" w:after="0" w:afterAutospacing="0"/>
              <w:rPr>
                <w:color w:val="000000"/>
                <w:sz w:val="28"/>
                <w:szCs w:val="28"/>
              </w:rPr>
            </w:pPr>
            <w:r>
              <w:rPr>
                <w:rFonts w:hint="eastAsia"/>
                <w:color w:val="000000"/>
                <w:sz w:val="28"/>
                <w:szCs w:val="28"/>
              </w:rPr>
              <w:t>30</w:t>
            </w:r>
          </w:p>
        </w:tc>
        <w:tc>
          <w:tcPr>
            <w:tcW w:w="2362" w:type="dxa"/>
            <w:shd w:val="clear" w:color="auto" w:fill="auto"/>
          </w:tcPr>
          <w:p w14:paraId="3277B31F"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对未取得测绘执业资格，擅自从事测绘活动行为的处罚</w:t>
            </w:r>
          </w:p>
        </w:tc>
        <w:tc>
          <w:tcPr>
            <w:tcW w:w="898" w:type="dxa"/>
            <w:shd w:val="clear" w:color="auto" w:fill="auto"/>
          </w:tcPr>
          <w:p w14:paraId="351F73D2"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12AB04AD"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《中华人民共和国测绘法》（中华人民共和国主席令第67号）第五十九条　违反本法规定，未取得测绘执业资格，擅自从事测绘活动的，责令停止违法行为，没收违法所得和测绘成果，对其所在单位可以处违法所得二倍以下的罚款；情节严重的，没收测绘工具；造成损失的，依法承担赔偿责任。</w:t>
            </w:r>
          </w:p>
        </w:tc>
        <w:tc>
          <w:tcPr>
            <w:tcW w:w="5812" w:type="dxa"/>
            <w:shd w:val="clear" w:color="auto" w:fill="auto"/>
          </w:tcPr>
          <w:p w14:paraId="45DF1BF7"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1、初次违法，情节轻微无违法所得的：责令停止；</w:t>
            </w:r>
          </w:p>
          <w:p w14:paraId="1B40B8A3"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2、初次违法，有违法所得的：责令停止违法行为，没收违法所得和测绘成果，并处测绘约定报酬1倍的罚款；</w:t>
            </w:r>
          </w:p>
          <w:p w14:paraId="1CF7F9E4"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3、第二次违法的：责令停止违法行为，没收违法所得和测绘成果，并处测绘约定报酬1.5倍的罚款；</w:t>
            </w:r>
          </w:p>
          <w:p w14:paraId="703A6DE7"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4、三次（含）以上违法的：责令停止违法行为，没收测绘工具、没收违法所得和测绘成果，并处测绘约定报酬2倍的罚款。</w:t>
            </w:r>
          </w:p>
          <w:p w14:paraId="0C971B1A"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5、未取得测绘执业资格，擅自从事测绘活动情节严重的：没收测绘工具；造成损失的，依法承担赔偿责任。</w:t>
            </w:r>
          </w:p>
        </w:tc>
      </w:tr>
      <w:tr w:rsidR="00000000" w14:paraId="03FE9010" w14:textId="77777777">
        <w:trPr>
          <w:jc w:val="center"/>
        </w:trPr>
        <w:tc>
          <w:tcPr>
            <w:tcW w:w="817" w:type="dxa"/>
            <w:shd w:val="clear" w:color="auto" w:fill="auto"/>
          </w:tcPr>
          <w:p w14:paraId="7C85E3F9" w14:textId="77777777" w:rsidR="0016699C" w:rsidRDefault="00000000">
            <w:pPr>
              <w:pStyle w:val="a9"/>
              <w:spacing w:before="0" w:beforeAutospacing="0" w:after="0" w:afterAutospacing="0"/>
              <w:rPr>
                <w:color w:val="000000"/>
                <w:sz w:val="28"/>
                <w:szCs w:val="28"/>
              </w:rPr>
            </w:pPr>
            <w:r>
              <w:rPr>
                <w:rFonts w:hint="eastAsia"/>
                <w:color w:val="000000"/>
                <w:sz w:val="28"/>
                <w:szCs w:val="28"/>
              </w:rPr>
              <w:t>31</w:t>
            </w:r>
          </w:p>
        </w:tc>
        <w:tc>
          <w:tcPr>
            <w:tcW w:w="2362" w:type="dxa"/>
            <w:shd w:val="clear" w:color="auto" w:fill="auto"/>
          </w:tcPr>
          <w:p w14:paraId="3787C543"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对在永久性测量标志安全控制范围内从事危害测量标志安全和使用效能活动的处罚</w:t>
            </w:r>
          </w:p>
        </w:tc>
        <w:tc>
          <w:tcPr>
            <w:tcW w:w="898" w:type="dxa"/>
            <w:shd w:val="clear" w:color="auto" w:fill="auto"/>
          </w:tcPr>
          <w:p w14:paraId="6EA77447"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2924B8F0"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《中华人民共和国测绘法》（中华人民共和国主席令第67号）第六十四条　违反本法规定，有下列行为之一的，给予警告，责令改正，可以并处二十万元以下的罚款；对直接</w:t>
            </w:r>
            <w:r>
              <w:rPr>
                <w:rFonts w:ascii="仿宋_GB2312" w:eastAsia="仿宋_GB2312" w:hAnsi="宋体" w:cs="宋体" w:hint="eastAsia"/>
                <w:color w:val="000000"/>
                <w:szCs w:val="21"/>
              </w:rPr>
              <w:lastRenderedPageBreak/>
              <w:t>负责的主管人员和其他直接责任人员，依法给予处分；造成损失的，依法承担赔偿责任；构成犯罪的，依法追究刑事责任：</w:t>
            </w:r>
          </w:p>
          <w:p w14:paraId="00D78D75"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（三）在永久性测量标志安全控制范围内从事危害测量标志安全和使用效能的活动；</w:t>
            </w:r>
          </w:p>
        </w:tc>
        <w:tc>
          <w:tcPr>
            <w:tcW w:w="5812" w:type="dxa"/>
            <w:shd w:val="clear" w:color="auto" w:fill="auto"/>
          </w:tcPr>
          <w:p w14:paraId="685A72CE"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lastRenderedPageBreak/>
              <w:t>1、实施违法行为,但测量标志未失去使用效能的：警告，责令改正；</w:t>
            </w:r>
          </w:p>
          <w:p w14:paraId="70F3369B"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2、实施违法行为,致使测量标志失去部分使用效能，经维修后可恢复使用效能的：警告，责令改正，处10万元的罚款；</w:t>
            </w:r>
          </w:p>
          <w:p w14:paraId="3D82C195"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lastRenderedPageBreak/>
              <w:t>3、实施违法行为,致使测量标志完全丧失使用效能，无法恢复的：警告，责令改正，处15万元的罚款。</w:t>
            </w:r>
          </w:p>
          <w:p w14:paraId="5C4952E9"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4、在永久性测量标志安全控制范围内从事危害测量标志安全和使用效能活动情节严重的：警告，责令改正，处20万元的罚款；对直接负责的主管人员和其他直接责任人员，依法给予处分；造成损失的，依法承担赔偿责任；构成犯罪的，依法追究刑事责任。</w:t>
            </w:r>
          </w:p>
        </w:tc>
      </w:tr>
      <w:tr w:rsidR="00000000" w14:paraId="1621BCD4" w14:textId="77777777">
        <w:trPr>
          <w:jc w:val="center"/>
        </w:trPr>
        <w:tc>
          <w:tcPr>
            <w:tcW w:w="817" w:type="dxa"/>
            <w:shd w:val="clear" w:color="auto" w:fill="auto"/>
          </w:tcPr>
          <w:p w14:paraId="57E95A00" w14:textId="77777777" w:rsidR="0016699C" w:rsidRDefault="00000000">
            <w:pPr>
              <w:pStyle w:val="a9"/>
              <w:spacing w:before="0" w:beforeAutospacing="0" w:after="0" w:afterAutospacing="0"/>
              <w:rPr>
                <w:color w:val="000000"/>
                <w:sz w:val="28"/>
                <w:szCs w:val="28"/>
              </w:rPr>
            </w:pPr>
            <w:r>
              <w:rPr>
                <w:rFonts w:hint="eastAsia"/>
                <w:color w:val="000000"/>
                <w:sz w:val="28"/>
                <w:szCs w:val="28"/>
              </w:rPr>
              <w:t>32</w:t>
            </w:r>
          </w:p>
        </w:tc>
        <w:tc>
          <w:tcPr>
            <w:tcW w:w="2362" w:type="dxa"/>
            <w:shd w:val="clear" w:color="auto" w:fill="auto"/>
          </w:tcPr>
          <w:p w14:paraId="2E2EA7F0"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对擅自拆除永久性测量标志或者使永久性测量标志失去使用效能等行为的处罚</w:t>
            </w:r>
          </w:p>
        </w:tc>
        <w:tc>
          <w:tcPr>
            <w:tcW w:w="898" w:type="dxa"/>
            <w:shd w:val="clear" w:color="auto" w:fill="auto"/>
          </w:tcPr>
          <w:p w14:paraId="4EED7848"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072C30AF"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《中华人民共和国测绘法》（中华人民共和国主席令第67号）第六十四条　违反本法规定，有下列行为之一的，给予警告，责令改正，可以并处二十万元以下的罚款；对直接负责的主管人员和其他直接责任人员，依法给予处分；造成损失的，依法承担赔偿责任；构成犯罪的，依法追究刑事责任：</w:t>
            </w:r>
          </w:p>
          <w:p w14:paraId="45546AD6"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（四）擅自拆迁永久性测量标志或者使永久性测量标志失去使用效能，或者拒绝支付迁建费用；</w:t>
            </w:r>
          </w:p>
        </w:tc>
        <w:tc>
          <w:tcPr>
            <w:tcW w:w="5812" w:type="dxa"/>
            <w:shd w:val="clear" w:color="auto" w:fill="auto"/>
          </w:tcPr>
          <w:p w14:paraId="52937599"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1、实施违法行为,但测量标志未失去使用效能的：警告，责令改正；</w:t>
            </w:r>
          </w:p>
          <w:p w14:paraId="7E1350F6"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2、实施违法行为,致使测量标志失去部分使用效能，经维修后可恢复使用效能的：警告，责令改正，处10万元的罚款；</w:t>
            </w:r>
          </w:p>
          <w:p w14:paraId="4615DA2A"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3、实施违法行为,致使测量标志完全丧失使用效能，无法恢复的：警告，责令改正，处15万元的罚款。</w:t>
            </w:r>
          </w:p>
          <w:p w14:paraId="4F5F4D35"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4：擅自拆除永久性测量标志或者使永久性测量标志失去使用效能等行为情节严重的：警告，责令改正，处20万元的罚款；对直接负责的主管人员和其他直接责任人员，依法给予处分；造成损失的，依法承担赔偿责任；构成犯罪的，依法追究刑事责任。</w:t>
            </w:r>
          </w:p>
        </w:tc>
      </w:tr>
      <w:tr w:rsidR="00000000" w14:paraId="38B4C493" w14:textId="77777777">
        <w:trPr>
          <w:jc w:val="center"/>
        </w:trPr>
        <w:tc>
          <w:tcPr>
            <w:tcW w:w="817" w:type="dxa"/>
            <w:shd w:val="clear" w:color="auto" w:fill="auto"/>
          </w:tcPr>
          <w:p w14:paraId="2755CAF0" w14:textId="77777777" w:rsidR="0016699C" w:rsidRDefault="00000000">
            <w:pPr>
              <w:pStyle w:val="a9"/>
              <w:spacing w:before="0" w:beforeAutospacing="0" w:after="0" w:afterAutospacing="0"/>
              <w:rPr>
                <w:color w:val="000000"/>
                <w:sz w:val="28"/>
                <w:szCs w:val="28"/>
              </w:rPr>
            </w:pPr>
            <w:r>
              <w:rPr>
                <w:rFonts w:hint="eastAsia"/>
                <w:color w:val="000000"/>
                <w:sz w:val="28"/>
                <w:szCs w:val="28"/>
              </w:rPr>
              <w:t>33</w:t>
            </w:r>
          </w:p>
        </w:tc>
        <w:tc>
          <w:tcPr>
            <w:tcW w:w="2362" w:type="dxa"/>
            <w:shd w:val="clear" w:color="auto" w:fill="auto"/>
          </w:tcPr>
          <w:p w14:paraId="21571C53"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对违反《房产测绘管理办法》行为的处罚</w:t>
            </w:r>
          </w:p>
        </w:tc>
        <w:tc>
          <w:tcPr>
            <w:tcW w:w="898" w:type="dxa"/>
            <w:shd w:val="clear" w:color="auto" w:fill="auto"/>
          </w:tcPr>
          <w:p w14:paraId="25E66C67"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13D97381"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《房产测绘管理办法》（中华人民共和国建设部、国家测绘局令83号）第二十一条　房产测绘单位有下列情形之一的，由县级以上人民政府房地产行政主管部门给予警告并责令限期改正，并可处以1万元以上3 万元以下的罚款；情节严重的，由发证机关予以降级或者取消其房产测绘资格：</w:t>
            </w:r>
          </w:p>
          <w:p w14:paraId="1830C54D"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（一）在房产面积测算中不执行国家标准、规范和规定的；</w:t>
            </w:r>
          </w:p>
          <w:p w14:paraId="220DDF9C"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（二）在房产面积测算中弄虚作假、欺骗房屋权利人的；</w:t>
            </w:r>
          </w:p>
          <w:p w14:paraId="094825D6"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（三）房产面积测算失误，造成重大损失的。</w:t>
            </w:r>
          </w:p>
        </w:tc>
        <w:tc>
          <w:tcPr>
            <w:tcW w:w="5812" w:type="dxa"/>
            <w:shd w:val="clear" w:color="auto" w:fill="auto"/>
          </w:tcPr>
          <w:p w14:paraId="2FE04521"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在房产面积测算中不执行国家标准、规范和规定</w:t>
            </w:r>
          </w:p>
          <w:p w14:paraId="49C8DA48"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1、初次违法：警告，责令改正，补测或者重测；</w:t>
            </w:r>
          </w:p>
          <w:p w14:paraId="396AC716"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2、二次违法：警告，责令改正，处1万元的罚款，并降低测绘资质等级；</w:t>
            </w:r>
          </w:p>
          <w:p w14:paraId="5064630B"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3、三次（含）以上违法：警告，责令改正，处3万元的罚款，并取消房产测绘资格。</w:t>
            </w:r>
          </w:p>
          <w:p w14:paraId="363884D9"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在房产面积测算中弄虚作假、欺骗房屋权利人</w:t>
            </w:r>
          </w:p>
          <w:p w14:paraId="314D493B"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1、初次违法：警告，责令改正，补测或者重测；</w:t>
            </w:r>
          </w:p>
          <w:p w14:paraId="7CFF3273"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2、二次违法：警告，责令改正，处1万元的罚款，并降低测绘资质等级；</w:t>
            </w:r>
          </w:p>
          <w:p w14:paraId="653F53B2"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3、三次（含）以上违法：警告，责令改正，处3万元的罚款，并取消房产测绘资格。</w:t>
            </w:r>
          </w:p>
          <w:p w14:paraId="497ABF7C"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lastRenderedPageBreak/>
              <w:t>房产面积测算失误，造成重大损失</w:t>
            </w:r>
          </w:p>
          <w:p w14:paraId="0510E080"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1、面积测算失误，给房屋权利人造成损失，金额在10万元以下的：警告，责令改正，补测或者重测；</w:t>
            </w:r>
          </w:p>
          <w:p w14:paraId="738149EA"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2、面积测算失误，给房屋权利人造成损失，金额在10万元以上50万元（含）以下的：警告，责令改正，处1万元的罚款，并降低测绘资质等级；</w:t>
            </w:r>
          </w:p>
          <w:p w14:paraId="41FD97C9"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3、面积测算失误，给房屋权利人造成损失，金额在50万元以上的：警告，责令改正，处3万元的罚款，并取消房产测绘资格。</w:t>
            </w:r>
          </w:p>
        </w:tc>
      </w:tr>
      <w:tr w:rsidR="00000000" w14:paraId="69F009E4" w14:textId="77777777">
        <w:trPr>
          <w:jc w:val="center"/>
        </w:trPr>
        <w:tc>
          <w:tcPr>
            <w:tcW w:w="817" w:type="dxa"/>
            <w:shd w:val="clear" w:color="auto" w:fill="auto"/>
          </w:tcPr>
          <w:p w14:paraId="09E60AFB" w14:textId="77777777" w:rsidR="0016699C" w:rsidRDefault="00000000">
            <w:pPr>
              <w:pStyle w:val="a9"/>
              <w:spacing w:before="0" w:beforeAutospacing="0" w:after="0" w:afterAutospacing="0"/>
              <w:rPr>
                <w:color w:val="000000"/>
                <w:sz w:val="28"/>
                <w:szCs w:val="28"/>
              </w:rPr>
            </w:pPr>
            <w:r>
              <w:rPr>
                <w:rFonts w:hint="eastAsia"/>
                <w:color w:val="000000"/>
                <w:sz w:val="28"/>
                <w:szCs w:val="28"/>
              </w:rPr>
              <w:t>34</w:t>
            </w:r>
          </w:p>
        </w:tc>
        <w:tc>
          <w:tcPr>
            <w:tcW w:w="2362" w:type="dxa"/>
            <w:shd w:val="clear" w:color="auto" w:fill="auto"/>
          </w:tcPr>
          <w:p w14:paraId="593FEEE9"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对采用不正当手段承接测绘项目等行为的处罚</w:t>
            </w:r>
          </w:p>
        </w:tc>
        <w:tc>
          <w:tcPr>
            <w:tcW w:w="898" w:type="dxa"/>
            <w:shd w:val="clear" w:color="auto" w:fill="auto"/>
          </w:tcPr>
          <w:p w14:paraId="04BD5589"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6E872A08"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1、《中华人民共和国测绘法》（中华人民共和国主席令第67号）第五十八条　违反本法规定，中标的测绘单位向他人转让测绘项目的，责令改正，没收违法所得，处测绘约定报酬一倍以上二倍以下的罚款，并可以责令停业整顿或者降低测绘资质等级；情节严重的，吊销测绘资质证书。</w:t>
            </w:r>
          </w:p>
          <w:p w14:paraId="526456C3"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2、《辽宁省测绘条例》（2006年12月1日辽宁省第十届人民代表大会常务委员会第28次会议通过）第二十一条　测绘项目依法应当实行招标投标的，按照有关招标投标的法律、法规执行。依法不</w:t>
            </w:r>
            <w:proofErr w:type="gramStart"/>
            <w:r>
              <w:rPr>
                <w:rFonts w:ascii="仿宋_GB2312" w:eastAsia="仿宋_GB2312" w:hAnsi="宋体" w:cs="宋体" w:hint="eastAsia"/>
                <w:color w:val="000000"/>
                <w:szCs w:val="21"/>
              </w:rPr>
              <w:t>适宜实行</w:t>
            </w:r>
            <w:proofErr w:type="gramEnd"/>
            <w:r>
              <w:rPr>
                <w:rFonts w:ascii="仿宋_GB2312" w:eastAsia="仿宋_GB2312" w:hAnsi="宋体" w:cs="宋体" w:hint="eastAsia"/>
                <w:color w:val="000000"/>
                <w:szCs w:val="21"/>
              </w:rPr>
              <w:t>招标投标的，由县级以上测绘管理部门确定的测绘单位实施。县级以上测绘管理部门应当会同有关部门依法对测绘项目招标投标活动实施监督管理。</w:t>
            </w:r>
          </w:p>
          <w:p w14:paraId="6E61595E"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第二十二条　测绘项目实行承发包的，测绘项目的发包单位不得向不具有相应资质等级的单位发包或者迫使测绘单位以低于测绘成本承包。测绘项目承包单位经发包单位同意，可以将测绘项目的非主体、非关键性工程分</w:t>
            </w:r>
            <w:r>
              <w:rPr>
                <w:rFonts w:ascii="仿宋_GB2312" w:eastAsia="仿宋_GB2312" w:hAnsi="宋体" w:cs="宋体" w:hint="eastAsia"/>
                <w:color w:val="000000"/>
                <w:szCs w:val="21"/>
              </w:rPr>
              <w:lastRenderedPageBreak/>
              <w:t xml:space="preserve">包给其他单位，但分包量不得超过总工程量的百分之二十五。接受分包的单位应当具备相应的测绘资质，并不得再次分包。测绘单位不得将承包的测绘项目转包。  </w:t>
            </w:r>
          </w:p>
        </w:tc>
        <w:tc>
          <w:tcPr>
            <w:tcW w:w="5812" w:type="dxa"/>
            <w:shd w:val="clear" w:color="auto" w:fill="auto"/>
          </w:tcPr>
          <w:p w14:paraId="27AE65E2"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lastRenderedPageBreak/>
              <w:t>1、初次违法，情节轻微无违法所得的：责令停止；</w:t>
            </w:r>
          </w:p>
          <w:p w14:paraId="688756F5"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2、初次违法，有违法所得的：责令改正，没收违法所得，处测绘约定报酬1倍的罚款；</w:t>
            </w:r>
          </w:p>
          <w:p w14:paraId="2B1FD643"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3、第二次违法：责令改正，没收违法所得，处测绘约定报酬1倍的罚款，责令停业整顿；</w:t>
            </w:r>
          </w:p>
          <w:p w14:paraId="7F6B9955"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4、三次（含）以上违法的：责令改正，没收违法所得，处测绘约定报酬2倍的罚款，降低资质等级。</w:t>
            </w:r>
          </w:p>
          <w:p w14:paraId="5DE65FA4"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5、采用不正当手段承接测绘项目等行为情节严重的：吊销测绘资质证书。</w:t>
            </w:r>
          </w:p>
        </w:tc>
      </w:tr>
      <w:tr w:rsidR="00000000" w14:paraId="41A4D3C3" w14:textId="77777777">
        <w:trPr>
          <w:jc w:val="center"/>
        </w:trPr>
        <w:tc>
          <w:tcPr>
            <w:tcW w:w="817" w:type="dxa"/>
            <w:shd w:val="clear" w:color="auto" w:fill="auto"/>
          </w:tcPr>
          <w:p w14:paraId="38B85E93" w14:textId="77777777" w:rsidR="0016699C" w:rsidRDefault="00000000">
            <w:pPr>
              <w:pStyle w:val="a9"/>
              <w:spacing w:before="0" w:beforeAutospacing="0" w:after="0" w:afterAutospacing="0"/>
              <w:rPr>
                <w:color w:val="000000"/>
              </w:rPr>
            </w:pPr>
            <w:r>
              <w:rPr>
                <w:rFonts w:hint="eastAsia"/>
                <w:color w:val="000000"/>
                <w:sz w:val="28"/>
                <w:szCs w:val="28"/>
              </w:rPr>
              <w:t>35</w:t>
            </w:r>
          </w:p>
        </w:tc>
        <w:tc>
          <w:tcPr>
            <w:tcW w:w="2362" w:type="dxa"/>
            <w:shd w:val="clear" w:color="auto" w:fill="auto"/>
          </w:tcPr>
          <w:p w14:paraId="1410F2B7"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对擅自发布重要地理测绘信息数据行为的处罚</w:t>
            </w:r>
          </w:p>
        </w:tc>
        <w:tc>
          <w:tcPr>
            <w:tcW w:w="898" w:type="dxa"/>
            <w:shd w:val="clear" w:color="auto" w:fill="auto"/>
          </w:tcPr>
          <w:p w14:paraId="693C0AA1"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3F70AC83"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1、《中华人民共和国测绘法》（中华人民共和国主席令第67号）第六十一条　违反本法规定，擅自发布中华人民共和国领域和中华人民共和国管辖的其他海域的重要地理信息数据的，给予警告，责令改正，可以并处五十万元以下的罚款；对直接负责的主管人员和其他直接责任人员，依法给予处分；构成犯罪的，依法追究刑事责任。</w:t>
            </w:r>
          </w:p>
          <w:p w14:paraId="6096F840"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2、《中华人民共和国测绘成果管理条例》第二十九条　违反本条例规定，有下列行为之一的，由测绘行政主管部门或者其他有关部门依据职责责令改正，给予警告，可以处10万元以下的罚款；对直接负责的主管人员和其他直接责任人员，依法给予处分：</w:t>
            </w:r>
          </w:p>
          <w:p w14:paraId="1ABEA736"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（二）擅自公布重要地理信息数据的；</w:t>
            </w:r>
          </w:p>
        </w:tc>
        <w:tc>
          <w:tcPr>
            <w:tcW w:w="5812" w:type="dxa"/>
            <w:shd w:val="clear" w:color="auto" w:fill="auto"/>
          </w:tcPr>
          <w:p w14:paraId="1F21950A"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1、擅自发布已经国务院批准并授权国务院有关部门公布的重要地理信息数据：警告，责令改正；</w:t>
            </w:r>
          </w:p>
          <w:p w14:paraId="665F72FA"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2、擅自发布已经国务院批准并授权国务院有关部门公布的重要地理信息数据，经</w:t>
            </w:r>
            <w:proofErr w:type="gramStart"/>
            <w:r>
              <w:rPr>
                <w:rFonts w:ascii="仿宋_GB2312" w:eastAsia="仿宋_GB2312" w:hAnsi="宋体" w:cs="宋体" w:hint="eastAsia"/>
                <w:color w:val="000000"/>
                <w:szCs w:val="21"/>
              </w:rPr>
              <w:t>责令仍</w:t>
            </w:r>
            <w:proofErr w:type="gramEnd"/>
            <w:r>
              <w:rPr>
                <w:rFonts w:ascii="仿宋_GB2312" w:eastAsia="仿宋_GB2312" w:hAnsi="宋体" w:cs="宋体" w:hint="eastAsia"/>
                <w:color w:val="000000"/>
                <w:szCs w:val="21"/>
              </w:rPr>
              <w:t>拒不改正的：警告，责令改正，处10万元的罚款；</w:t>
            </w:r>
          </w:p>
          <w:p w14:paraId="76CAD28F"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3、擅自发布未经国务院批准的重要地理信息数据：警告，责令改正，处30万元的罚款；</w:t>
            </w:r>
          </w:p>
          <w:p w14:paraId="5DFCADCF"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4、擅自发布未经国务院批准的重要地理信息数据，经</w:t>
            </w:r>
            <w:proofErr w:type="gramStart"/>
            <w:r>
              <w:rPr>
                <w:rFonts w:ascii="仿宋_GB2312" w:eastAsia="仿宋_GB2312" w:hAnsi="宋体" w:cs="宋体" w:hint="eastAsia"/>
                <w:color w:val="000000"/>
                <w:szCs w:val="21"/>
              </w:rPr>
              <w:t>责令仍</w:t>
            </w:r>
            <w:proofErr w:type="gramEnd"/>
            <w:r>
              <w:rPr>
                <w:rFonts w:ascii="仿宋_GB2312" w:eastAsia="仿宋_GB2312" w:hAnsi="宋体" w:cs="宋体" w:hint="eastAsia"/>
                <w:color w:val="000000"/>
                <w:szCs w:val="21"/>
              </w:rPr>
              <w:t>拒不改正的：警告，责令改正，处50万元的罚款，构成犯罪的，依法追究刑事责任。</w:t>
            </w:r>
          </w:p>
        </w:tc>
      </w:tr>
      <w:tr w:rsidR="00000000" w14:paraId="164DD786" w14:textId="77777777">
        <w:trPr>
          <w:jc w:val="center"/>
        </w:trPr>
        <w:tc>
          <w:tcPr>
            <w:tcW w:w="817" w:type="dxa"/>
            <w:shd w:val="clear" w:color="auto" w:fill="auto"/>
          </w:tcPr>
          <w:p w14:paraId="6B5CB974" w14:textId="77777777" w:rsidR="0016699C" w:rsidRDefault="00000000">
            <w:pPr>
              <w:pStyle w:val="a9"/>
              <w:spacing w:before="0" w:beforeAutospacing="0" w:after="0" w:afterAutospacing="0"/>
              <w:rPr>
                <w:color w:val="000000"/>
              </w:rPr>
            </w:pPr>
            <w:r>
              <w:rPr>
                <w:color w:val="000000"/>
                <w:sz w:val="28"/>
                <w:szCs w:val="28"/>
              </w:rPr>
              <w:t>36</w:t>
            </w:r>
          </w:p>
        </w:tc>
        <w:tc>
          <w:tcPr>
            <w:tcW w:w="2362" w:type="dxa"/>
            <w:shd w:val="clear" w:color="auto" w:fill="auto"/>
          </w:tcPr>
          <w:p w14:paraId="5F437A45"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对未按照测绘成果资料的保管制度管理测绘成果资料等行为的处罚</w:t>
            </w:r>
          </w:p>
        </w:tc>
        <w:tc>
          <w:tcPr>
            <w:tcW w:w="898" w:type="dxa"/>
            <w:shd w:val="clear" w:color="auto" w:fill="auto"/>
          </w:tcPr>
          <w:p w14:paraId="3AB68EE5"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0894BB44"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1、《中华人民共和国测绘法》（中华人民共和国主席令第67号）第六十五条　违反本法规定，地理信息生产、保管、利用单位未对属于国家秘密的地理信息的获取、持有、提供、利用情况进行登记、长期保存的，给予警告，责令改正，可以并处二十万元以下的罚款；泄露国家秘密的，责令停业整顿，并</w:t>
            </w:r>
            <w:proofErr w:type="gramStart"/>
            <w:r>
              <w:rPr>
                <w:rFonts w:ascii="仿宋_GB2312" w:eastAsia="仿宋_GB2312" w:hAnsi="宋体" w:cs="宋体" w:hint="eastAsia"/>
                <w:color w:val="000000"/>
                <w:szCs w:val="21"/>
              </w:rPr>
              <w:t>处降低</w:t>
            </w:r>
            <w:proofErr w:type="gramEnd"/>
            <w:r>
              <w:rPr>
                <w:rFonts w:ascii="仿宋_GB2312" w:eastAsia="仿宋_GB2312" w:hAnsi="宋体" w:cs="宋体" w:hint="eastAsia"/>
                <w:color w:val="000000"/>
                <w:szCs w:val="21"/>
              </w:rPr>
              <w:t>测绘资质等级或者吊销测绘资质证书；构成犯罪的，依法追究刑事责任。</w:t>
            </w:r>
          </w:p>
          <w:p w14:paraId="4CE0CB89" w14:textId="77777777" w:rsidR="0016699C" w:rsidRDefault="00000000">
            <w:pPr>
              <w:widowControl/>
              <w:snapToGrid w:val="0"/>
              <w:ind w:firstLine="360"/>
              <w:rPr>
                <w:rFonts w:ascii="仿宋_GB2312" w:eastAsia="仿宋_GB2312" w:hAnsi="宋体" w:cs="宋体"/>
                <w:color w:val="000000"/>
                <w:szCs w:val="21"/>
              </w:rPr>
            </w:pPr>
            <w:r>
              <w:rPr>
                <w:rFonts w:ascii="仿宋_GB2312" w:eastAsia="仿宋_GB2312" w:hAnsi="宋体" w:cs="宋体" w:hint="eastAsia"/>
                <w:color w:val="000000"/>
                <w:szCs w:val="21"/>
              </w:rPr>
              <w:t>违反本法规定，获取、持有、提供、利用属于国家秘密的地理信息的，给予警告，责</w:t>
            </w:r>
            <w:r>
              <w:rPr>
                <w:rFonts w:ascii="仿宋_GB2312" w:eastAsia="仿宋_GB2312" w:hAnsi="宋体" w:cs="宋体" w:hint="eastAsia"/>
                <w:color w:val="000000"/>
                <w:szCs w:val="21"/>
              </w:rPr>
              <w:lastRenderedPageBreak/>
              <w:t>令停止违法行为，没收违法所得，可以并处违法所得二倍以下的罚款；对直接负责的主管人员和其他直接责任人员，依法给予处分；造成损失的，依法承担赔偿责任；构成犯罪的，依法追究刑事责任。</w:t>
            </w:r>
          </w:p>
          <w:p w14:paraId="66ED2A92"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2、《中华人民共和国测绘成果管理条例》（2006年5月27日，中华人民共和国国务院令第469号）第二十八条　违反本条例规定，测绘成果保管单位有下列行为之一的，由测绘行政主管部门给予警告，责令改正；有违法所得的，没收违法所得；造成损失的，依法承担赔偿责任；对直接负责的主管人员和其他直接责任人员，依法给予处分：</w:t>
            </w:r>
            <w:r>
              <w:rPr>
                <w:rFonts w:ascii="仿宋_GB2312" w:eastAsia="仿宋_GB2312" w:hAnsi="宋体" w:cs="宋体" w:hint="eastAsia"/>
                <w:color w:val="000000"/>
                <w:szCs w:val="21"/>
              </w:rPr>
              <w:br/>
              <w:t>（一）未按照测绘成果资料的保管制度管理测绘成果资料，造成测绘成果资料损毁、散失的；</w:t>
            </w:r>
          </w:p>
        </w:tc>
        <w:tc>
          <w:tcPr>
            <w:tcW w:w="5812" w:type="dxa"/>
            <w:shd w:val="clear" w:color="auto" w:fill="auto"/>
          </w:tcPr>
          <w:p w14:paraId="33872125"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lastRenderedPageBreak/>
              <w:t>1、初次违法，情节轻微无违法所得的：责令停止；</w:t>
            </w:r>
          </w:p>
          <w:p w14:paraId="620F56D1"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2、初次违法，有违法所得的：警告，责令限期改正；没收违法所得，处测绘约定报酬1倍的罚款；</w:t>
            </w:r>
          </w:p>
          <w:p w14:paraId="0182699E"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3、第二次违法：责令改正，没收违法所得，处测绘约定报酬1.5倍的罚款，责令停业整顿；</w:t>
            </w:r>
          </w:p>
          <w:p w14:paraId="031A9623"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4、三次（含）以上违法：责令改正，没收违法所得，处测绘约定报酬2倍的罚款，降低资质等级。</w:t>
            </w:r>
          </w:p>
          <w:p w14:paraId="2DFE77FC"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5、未按照测绘成果资料的保管制度管理测绘成果资料等行为情节严重的：吊销测绘资质证书；构成犯罪的，依法追究刑事责任。</w:t>
            </w:r>
          </w:p>
        </w:tc>
      </w:tr>
      <w:tr w:rsidR="00000000" w14:paraId="58825E79" w14:textId="77777777">
        <w:trPr>
          <w:jc w:val="center"/>
        </w:trPr>
        <w:tc>
          <w:tcPr>
            <w:tcW w:w="817" w:type="dxa"/>
            <w:shd w:val="clear" w:color="auto" w:fill="auto"/>
          </w:tcPr>
          <w:p w14:paraId="4351FA1F" w14:textId="77777777" w:rsidR="0016699C" w:rsidRDefault="00000000">
            <w:pPr>
              <w:pStyle w:val="a9"/>
              <w:spacing w:before="0" w:beforeAutospacing="0" w:after="0" w:afterAutospacing="0"/>
              <w:rPr>
                <w:color w:val="000000"/>
                <w:sz w:val="28"/>
                <w:szCs w:val="28"/>
              </w:rPr>
            </w:pPr>
            <w:r>
              <w:rPr>
                <w:rFonts w:hint="eastAsia"/>
                <w:color w:val="000000"/>
                <w:sz w:val="28"/>
                <w:szCs w:val="28"/>
              </w:rPr>
              <w:t>37</w:t>
            </w:r>
          </w:p>
        </w:tc>
        <w:tc>
          <w:tcPr>
            <w:tcW w:w="2362" w:type="dxa"/>
            <w:shd w:val="clear" w:color="auto" w:fill="auto"/>
          </w:tcPr>
          <w:p w14:paraId="3AF54F91"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对干扰或者阻挠测量标志建设单位依法使用土地或者在建筑物上建设永久性测量标志等行为的处罚</w:t>
            </w:r>
          </w:p>
        </w:tc>
        <w:tc>
          <w:tcPr>
            <w:tcW w:w="898" w:type="dxa"/>
            <w:shd w:val="clear" w:color="auto" w:fill="auto"/>
          </w:tcPr>
          <w:p w14:paraId="6FFA36CE"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6D156176"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《中华人民共和国测量标志保护条例》（中华人民共和国国务院令第203号 1997年1月1日起施行）第二十三条 有本条例第二十二条禁止的行为之一，或者有下列行为之一的，由县级以上人民政府管理测绘工作的部门责令限期改正，给予警告，并可以根据情节处以5万元以下的罚款；对负有直接责任的主管人员和其他直接责任人员，依法给予行政处分；造成损失的，应当依法承担赔偿责任：</w:t>
            </w:r>
          </w:p>
          <w:p w14:paraId="6848E9F8"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（一）干扰或者阻挠测量标志建设单位依法使用土地或者在建筑物上建设永久性测量标志的。</w:t>
            </w:r>
          </w:p>
        </w:tc>
        <w:tc>
          <w:tcPr>
            <w:tcW w:w="5812" w:type="dxa"/>
            <w:shd w:val="clear" w:color="auto" w:fill="auto"/>
          </w:tcPr>
          <w:p w14:paraId="5044C3E8"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1、实施违法行为，情节轻微，未影响建设单位使用或建设永久性测量标志的：警告；</w:t>
            </w:r>
          </w:p>
          <w:p w14:paraId="791C7BF0"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2、实施违法行为，影响建设单位使用或建设永久性测量标志的：警告，责令限期改正；</w:t>
            </w:r>
          </w:p>
          <w:p w14:paraId="54CB8C2A"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3、经劝阻，仍干扰或者阻挠永久性测量标志依法使用、建设，影响建设单位使用或建设永久性测量标志的：警告，责令限期改正，处2万元的罚款；</w:t>
            </w:r>
          </w:p>
          <w:p w14:paraId="1FCD0957"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4、经劝阻，仍存在暴力干扰或者阻挠永久性测量标志依法使用、建设，影响建设单位使用或建设永久性测量标志的：警告，责令限期改正，处5万元的罚款。</w:t>
            </w:r>
          </w:p>
          <w:p w14:paraId="17EC1F88"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5、对干扰或者阻挠测量标志建设单位依法使用土地或者在建筑物上建设永久性测量标志等行为情节严重的：警告，责令限期改正，处5万元的罚款，并对负有直接责任的主管人员和其他直接责任人员，依法给予行政处分；造成损失的，应当依法</w:t>
            </w:r>
            <w:r>
              <w:rPr>
                <w:rFonts w:ascii="仿宋_GB2312" w:eastAsia="仿宋_GB2312" w:hAnsi="宋体" w:cs="宋体" w:hint="eastAsia"/>
                <w:color w:val="000000"/>
                <w:szCs w:val="21"/>
              </w:rPr>
              <w:lastRenderedPageBreak/>
              <w:t>承担赔偿责任。</w:t>
            </w:r>
          </w:p>
        </w:tc>
      </w:tr>
      <w:tr w:rsidR="00000000" w14:paraId="195B7513" w14:textId="77777777">
        <w:trPr>
          <w:jc w:val="center"/>
        </w:trPr>
        <w:tc>
          <w:tcPr>
            <w:tcW w:w="817" w:type="dxa"/>
            <w:shd w:val="clear" w:color="auto" w:fill="auto"/>
          </w:tcPr>
          <w:p w14:paraId="1C6F3F65" w14:textId="77777777" w:rsidR="0016699C" w:rsidRDefault="00000000">
            <w:pPr>
              <w:pStyle w:val="a9"/>
              <w:spacing w:before="0" w:beforeAutospacing="0" w:after="0" w:afterAutospacing="0"/>
              <w:rPr>
                <w:color w:val="000000"/>
                <w:sz w:val="28"/>
                <w:szCs w:val="28"/>
              </w:rPr>
            </w:pPr>
            <w:r>
              <w:rPr>
                <w:rFonts w:hint="eastAsia"/>
                <w:color w:val="000000"/>
                <w:sz w:val="28"/>
                <w:szCs w:val="28"/>
              </w:rPr>
              <w:t>38</w:t>
            </w:r>
          </w:p>
        </w:tc>
        <w:tc>
          <w:tcPr>
            <w:tcW w:w="2362" w:type="dxa"/>
            <w:shd w:val="clear" w:color="auto" w:fill="auto"/>
          </w:tcPr>
          <w:p w14:paraId="72DFCDB2"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对实施基础测绘项目，不使用全国统一的测绘基准和测绘系统等行为的处罚</w:t>
            </w:r>
          </w:p>
        </w:tc>
        <w:tc>
          <w:tcPr>
            <w:tcW w:w="898" w:type="dxa"/>
            <w:shd w:val="clear" w:color="auto" w:fill="auto"/>
          </w:tcPr>
          <w:p w14:paraId="0EE314DC"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38A404AE"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《基础测绘条例》（2009年5月12日中华人民共和国国务院令第556号令公布 第三十一条违反本条例规定，实施基础测绘项目，不使用全国统一的测绘基准和测绘系统或者不执行国家规定的测绘技术规范和标准的，责令限期改正，给予警告，可以并处10万元以下罚款；对负有直接责任的主管人员和其他直接责任人员，依法给予处分。</w:t>
            </w:r>
          </w:p>
        </w:tc>
        <w:tc>
          <w:tcPr>
            <w:tcW w:w="5812" w:type="dxa"/>
            <w:shd w:val="clear" w:color="auto" w:fill="auto"/>
          </w:tcPr>
          <w:p w14:paraId="07544900"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1、初次违法：警告，责令限期改正；</w:t>
            </w:r>
          </w:p>
          <w:p w14:paraId="47814AE8"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2、经责令后，仍拒不改正，基础测绘项目面积小于或者等于县（市、区）行政区域的：警告，处3万元的罚款；</w:t>
            </w:r>
          </w:p>
          <w:p w14:paraId="4623922E"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3、经责令后，仍拒不改正，基础测绘项目大于县（市、区）行政区域，小于或者等于设区市行政区域的：警告，处7万元的罚款；</w:t>
            </w:r>
          </w:p>
          <w:p w14:paraId="5DABB7C4"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4、经责令后，仍拒不改正，基础测绘项目面积大于设区市行政区域的：警告，处10万元的罚款。</w:t>
            </w:r>
          </w:p>
          <w:p w14:paraId="1FB5B7DE"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5、对实施基础测绘项目，不使用全国统一的测绘基准和测绘系统等行为情节严重的：警告，处10万元的罚款；对负有直接责任的主管人员和其他直接责任人员，依法给予处分。</w:t>
            </w:r>
          </w:p>
        </w:tc>
      </w:tr>
      <w:tr w:rsidR="00000000" w14:paraId="74296A75" w14:textId="77777777">
        <w:trPr>
          <w:jc w:val="center"/>
        </w:trPr>
        <w:tc>
          <w:tcPr>
            <w:tcW w:w="817" w:type="dxa"/>
            <w:shd w:val="clear" w:color="auto" w:fill="auto"/>
          </w:tcPr>
          <w:p w14:paraId="64A720EF" w14:textId="77777777" w:rsidR="0016699C" w:rsidRDefault="00000000">
            <w:pPr>
              <w:pStyle w:val="a9"/>
              <w:spacing w:before="0" w:beforeAutospacing="0" w:after="0" w:afterAutospacing="0"/>
              <w:rPr>
                <w:color w:val="000000"/>
                <w:sz w:val="28"/>
                <w:szCs w:val="28"/>
              </w:rPr>
            </w:pPr>
            <w:r>
              <w:rPr>
                <w:rFonts w:hint="eastAsia"/>
                <w:color w:val="000000"/>
                <w:sz w:val="28"/>
                <w:szCs w:val="28"/>
              </w:rPr>
              <w:t>39</w:t>
            </w:r>
          </w:p>
        </w:tc>
        <w:tc>
          <w:tcPr>
            <w:tcW w:w="2362" w:type="dxa"/>
            <w:shd w:val="clear" w:color="auto" w:fill="auto"/>
          </w:tcPr>
          <w:p w14:paraId="7AA75227"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擅自改变林地用途行为的处罚</w:t>
            </w:r>
          </w:p>
        </w:tc>
        <w:tc>
          <w:tcPr>
            <w:tcW w:w="898" w:type="dxa"/>
            <w:shd w:val="clear" w:color="auto" w:fill="auto"/>
          </w:tcPr>
          <w:p w14:paraId="0007A080"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3FA50B91"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《中华人民共和国森林法》第七十三条第一款　违反本法规定，未经县级以上人民政府林业主管部门审核同意，擅自改变林地用途的，由县级以上人民政府林业主管部门责令限期恢复植被和林业生产条件，可以</w:t>
            </w:r>
            <w:proofErr w:type="gramStart"/>
            <w:r>
              <w:rPr>
                <w:rFonts w:ascii="仿宋_GB2312" w:eastAsia="仿宋_GB2312" w:hAnsi="宋体" w:cs="宋体" w:hint="eastAsia"/>
                <w:color w:val="000000"/>
                <w:szCs w:val="21"/>
              </w:rPr>
              <w:t>处恢复</w:t>
            </w:r>
            <w:proofErr w:type="gramEnd"/>
            <w:r>
              <w:rPr>
                <w:rFonts w:ascii="仿宋_GB2312" w:eastAsia="仿宋_GB2312" w:hAnsi="宋体" w:cs="宋体" w:hint="eastAsia"/>
                <w:color w:val="000000"/>
                <w:szCs w:val="21"/>
              </w:rPr>
              <w:t>植被和林业生产条件所需费用三倍以下的罚款。</w:t>
            </w:r>
          </w:p>
        </w:tc>
        <w:tc>
          <w:tcPr>
            <w:tcW w:w="5812" w:type="dxa"/>
            <w:shd w:val="clear" w:color="auto" w:fill="auto"/>
          </w:tcPr>
          <w:p w14:paraId="39B994F1"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1F93ABCF" w14:textId="77777777" w:rsidR="0016699C" w:rsidRDefault="00000000">
            <w:pPr>
              <w:pStyle w:val="11"/>
              <w:widowControl/>
              <w:snapToGrid w:val="0"/>
              <w:ind w:firstLineChars="0"/>
              <w:rPr>
                <w:rFonts w:ascii="仿宋_GB2312" w:eastAsia="仿宋_GB2312" w:hAnsi="宋体" w:cs="宋体"/>
                <w:color w:val="000000"/>
                <w:szCs w:val="21"/>
              </w:rPr>
            </w:pPr>
            <w:r>
              <w:rPr>
                <w:rFonts w:ascii="仿宋_GB2312" w:eastAsia="仿宋_GB2312" w:hAnsi="宋体" w:cs="宋体" w:hint="eastAsia"/>
                <w:color w:val="000000"/>
                <w:szCs w:val="21"/>
              </w:rPr>
              <w:t>2.擅自改变林地用途1亩以下的，</w:t>
            </w:r>
            <w:proofErr w:type="gramStart"/>
            <w:r>
              <w:rPr>
                <w:rFonts w:ascii="仿宋_GB2312" w:eastAsia="仿宋_GB2312" w:hAnsi="宋体" w:cs="宋体" w:hint="eastAsia"/>
                <w:color w:val="000000"/>
                <w:szCs w:val="21"/>
              </w:rPr>
              <w:t>处恢复</w:t>
            </w:r>
            <w:proofErr w:type="gramEnd"/>
            <w:r>
              <w:rPr>
                <w:rFonts w:ascii="仿宋_GB2312" w:eastAsia="仿宋_GB2312" w:hAnsi="宋体" w:cs="宋体" w:hint="eastAsia"/>
                <w:color w:val="000000"/>
                <w:szCs w:val="21"/>
              </w:rPr>
              <w:t>植被和林业生产条件所需费用一倍罚款；</w:t>
            </w:r>
          </w:p>
          <w:p w14:paraId="7F32D7E5"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3.擅自改变林地用途1至3亩的，</w:t>
            </w:r>
            <w:proofErr w:type="gramStart"/>
            <w:r>
              <w:rPr>
                <w:rFonts w:ascii="仿宋_GB2312" w:eastAsia="仿宋_GB2312" w:hAnsi="宋体" w:cs="宋体" w:hint="eastAsia"/>
                <w:color w:val="000000"/>
                <w:szCs w:val="21"/>
              </w:rPr>
              <w:t>处恢复</w:t>
            </w:r>
            <w:proofErr w:type="gramEnd"/>
            <w:r>
              <w:rPr>
                <w:rFonts w:ascii="仿宋_GB2312" w:eastAsia="仿宋_GB2312" w:hAnsi="宋体" w:cs="宋体" w:hint="eastAsia"/>
                <w:color w:val="000000"/>
                <w:szCs w:val="21"/>
              </w:rPr>
              <w:t>植被和林业生产条件所需费用二倍罚款；</w:t>
            </w:r>
          </w:p>
          <w:p w14:paraId="5C917921"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4.擅自改变林地用途3亩至5亩的，</w:t>
            </w:r>
            <w:proofErr w:type="gramStart"/>
            <w:r>
              <w:rPr>
                <w:rFonts w:ascii="仿宋_GB2312" w:eastAsia="仿宋_GB2312" w:hAnsi="宋体" w:cs="宋体" w:hint="eastAsia"/>
                <w:color w:val="000000"/>
                <w:szCs w:val="21"/>
              </w:rPr>
              <w:t>处恢复</w:t>
            </w:r>
            <w:proofErr w:type="gramEnd"/>
            <w:r>
              <w:rPr>
                <w:rFonts w:ascii="仿宋_GB2312" w:eastAsia="仿宋_GB2312" w:hAnsi="宋体" w:cs="宋体" w:hint="eastAsia"/>
                <w:color w:val="000000"/>
                <w:szCs w:val="21"/>
              </w:rPr>
              <w:t>植被和林业生产条件所需费用二倍半罚款;</w:t>
            </w:r>
          </w:p>
          <w:p w14:paraId="53E0DA74"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5.擅自改变林地用途5亩以上的，</w:t>
            </w:r>
            <w:proofErr w:type="gramStart"/>
            <w:r>
              <w:rPr>
                <w:rFonts w:ascii="仿宋_GB2312" w:eastAsia="仿宋_GB2312" w:hAnsi="宋体" w:cs="宋体" w:hint="eastAsia"/>
                <w:color w:val="000000"/>
                <w:szCs w:val="21"/>
              </w:rPr>
              <w:t>处恢复</w:t>
            </w:r>
            <w:proofErr w:type="gramEnd"/>
            <w:r>
              <w:rPr>
                <w:rFonts w:ascii="仿宋_GB2312" w:eastAsia="仿宋_GB2312" w:hAnsi="宋体" w:cs="宋体" w:hint="eastAsia"/>
                <w:color w:val="000000"/>
                <w:szCs w:val="21"/>
              </w:rPr>
              <w:t>植被和林业生产条件所需费用三倍罚款。</w:t>
            </w:r>
          </w:p>
        </w:tc>
      </w:tr>
      <w:tr w:rsidR="00000000" w14:paraId="400DE338" w14:textId="77777777">
        <w:trPr>
          <w:jc w:val="center"/>
        </w:trPr>
        <w:tc>
          <w:tcPr>
            <w:tcW w:w="817" w:type="dxa"/>
            <w:shd w:val="clear" w:color="auto" w:fill="auto"/>
          </w:tcPr>
          <w:p w14:paraId="73E5EDEE" w14:textId="77777777" w:rsidR="0016699C" w:rsidRDefault="00000000">
            <w:pPr>
              <w:pStyle w:val="a9"/>
              <w:spacing w:before="0" w:beforeAutospacing="0" w:after="0" w:afterAutospacing="0"/>
              <w:rPr>
                <w:color w:val="000000"/>
                <w:sz w:val="28"/>
                <w:szCs w:val="28"/>
              </w:rPr>
            </w:pPr>
            <w:r>
              <w:rPr>
                <w:rFonts w:hint="eastAsia"/>
                <w:color w:val="000000"/>
                <w:sz w:val="28"/>
                <w:szCs w:val="28"/>
              </w:rPr>
              <w:t>40</w:t>
            </w:r>
          </w:p>
        </w:tc>
        <w:tc>
          <w:tcPr>
            <w:tcW w:w="2362" w:type="dxa"/>
            <w:shd w:val="clear" w:color="auto" w:fill="auto"/>
          </w:tcPr>
          <w:p w14:paraId="56E5C529"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在临时使用的林地上修建永久性建筑物，或者临时使用林地期满后一年内未恢复植被或者林业生产条件行为的处罚</w:t>
            </w:r>
          </w:p>
        </w:tc>
        <w:tc>
          <w:tcPr>
            <w:tcW w:w="898" w:type="dxa"/>
            <w:shd w:val="clear" w:color="auto" w:fill="auto"/>
          </w:tcPr>
          <w:p w14:paraId="47C99FEB"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1D08D509"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《中华人民共和国森林法》第七十三条第三款 在临时使用的林地上修建永久性建筑物，或者临时使用林地期满后一年内未恢复植被或者林业生产条件的，依照本条第一款规定处罚。</w:t>
            </w:r>
          </w:p>
        </w:tc>
        <w:tc>
          <w:tcPr>
            <w:tcW w:w="5812" w:type="dxa"/>
            <w:shd w:val="clear" w:color="auto" w:fill="auto"/>
          </w:tcPr>
          <w:p w14:paraId="76E18BDD"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45BF9612" w14:textId="77777777" w:rsidR="0016699C" w:rsidRDefault="00000000">
            <w:pPr>
              <w:pStyle w:val="11"/>
              <w:widowControl/>
              <w:snapToGrid w:val="0"/>
              <w:ind w:leftChars="8" w:left="17" w:firstLineChars="0"/>
              <w:rPr>
                <w:rFonts w:ascii="仿宋_GB2312" w:eastAsia="仿宋_GB2312" w:hAnsi="宋体" w:cs="宋体"/>
                <w:color w:val="000000"/>
                <w:szCs w:val="21"/>
              </w:rPr>
            </w:pPr>
            <w:r>
              <w:rPr>
                <w:rFonts w:ascii="仿宋_GB2312" w:eastAsia="仿宋_GB2312" w:hAnsi="宋体" w:cs="宋体" w:hint="eastAsia"/>
                <w:color w:val="000000"/>
                <w:szCs w:val="21"/>
              </w:rPr>
              <w:t>2.临时使用的林地1亩以下的，</w:t>
            </w:r>
            <w:proofErr w:type="gramStart"/>
            <w:r>
              <w:rPr>
                <w:rFonts w:ascii="仿宋_GB2312" w:eastAsia="仿宋_GB2312" w:hAnsi="宋体" w:cs="宋体" w:hint="eastAsia"/>
                <w:color w:val="000000"/>
                <w:szCs w:val="21"/>
              </w:rPr>
              <w:t>处恢复</w:t>
            </w:r>
            <w:proofErr w:type="gramEnd"/>
            <w:r>
              <w:rPr>
                <w:rFonts w:ascii="仿宋_GB2312" w:eastAsia="仿宋_GB2312" w:hAnsi="宋体" w:cs="宋体" w:hint="eastAsia"/>
                <w:color w:val="000000"/>
                <w:szCs w:val="21"/>
              </w:rPr>
              <w:t>植被和林业生产条件所需费用一倍罚款；</w:t>
            </w:r>
          </w:p>
          <w:p w14:paraId="61ED02E2" w14:textId="77777777" w:rsidR="0016699C" w:rsidRDefault="00000000">
            <w:pPr>
              <w:pStyle w:val="11"/>
              <w:widowControl/>
              <w:snapToGrid w:val="0"/>
              <w:ind w:leftChars="8" w:left="17" w:firstLineChars="0"/>
              <w:rPr>
                <w:rFonts w:ascii="仿宋_GB2312" w:eastAsia="仿宋_GB2312" w:hAnsi="宋体" w:cs="宋体"/>
                <w:color w:val="000000"/>
                <w:szCs w:val="21"/>
              </w:rPr>
            </w:pPr>
            <w:r>
              <w:rPr>
                <w:rFonts w:ascii="仿宋_GB2312" w:eastAsia="仿宋_GB2312" w:hAnsi="宋体" w:cs="宋体" w:hint="eastAsia"/>
                <w:color w:val="000000"/>
                <w:szCs w:val="21"/>
              </w:rPr>
              <w:t>3.临时使用的林地1至3亩的，</w:t>
            </w:r>
            <w:proofErr w:type="gramStart"/>
            <w:r>
              <w:rPr>
                <w:rFonts w:ascii="仿宋_GB2312" w:eastAsia="仿宋_GB2312" w:hAnsi="宋体" w:cs="宋体" w:hint="eastAsia"/>
                <w:color w:val="000000"/>
                <w:szCs w:val="21"/>
              </w:rPr>
              <w:t>处恢复</w:t>
            </w:r>
            <w:proofErr w:type="gramEnd"/>
            <w:r>
              <w:rPr>
                <w:rFonts w:ascii="仿宋_GB2312" w:eastAsia="仿宋_GB2312" w:hAnsi="宋体" w:cs="宋体" w:hint="eastAsia"/>
                <w:color w:val="000000"/>
                <w:szCs w:val="21"/>
              </w:rPr>
              <w:t>植被和林业生产条件所需费用二倍罚款；</w:t>
            </w:r>
          </w:p>
          <w:p w14:paraId="5C9489D7" w14:textId="77777777" w:rsidR="0016699C" w:rsidRDefault="00000000">
            <w:pPr>
              <w:pStyle w:val="11"/>
              <w:widowControl/>
              <w:snapToGrid w:val="0"/>
              <w:ind w:leftChars="8" w:left="17" w:firstLineChars="0"/>
              <w:rPr>
                <w:rFonts w:ascii="仿宋_GB2312" w:eastAsia="仿宋_GB2312" w:hAnsi="宋体" w:cs="宋体"/>
                <w:color w:val="000000"/>
                <w:szCs w:val="21"/>
              </w:rPr>
            </w:pPr>
            <w:r>
              <w:rPr>
                <w:rFonts w:ascii="仿宋_GB2312" w:eastAsia="仿宋_GB2312" w:hAnsi="宋体" w:cs="宋体" w:hint="eastAsia"/>
                <w:color w:val="000000"/>
                <w:szCs w:val="21"/>
              </w:rPr>
              <w:t>4.临时使用的林地3至5亩的，</w:t>
            </w:r>
            <w:proofErr w:type="gramStart"/>
            <w:r>
              <w:rPr>
                <w:rFonts w:ascii="仿宋_GB2312" w:eastAsia="仿宋_GB2312" w:hAnsi="宋体" w:cs="宋体" w:hint="eastAsia"/>
                <w:color w:val="000000"/>
                <w:szCs w:val="21"/>
              </w:rPr>
              <w:t>处恢复</w:t>
            </w:r>
            <w:proofErr w:type="gramEnd"/>
            <w:r>
              <w:rPr>
                <w:rFonts w:ascii="仿宋_GB2312" w:eastAsia="仿宋_GB2312" w:hAnsi="宋体" w:cs="宋体" w:hint="eastAsia"/>
                <w:color w:val="000000"/>
                <w:szCs w:val="21"/>
              </w:rPr>
              <w:t>植被和林业生产条件所需费用二倍半罚款；</w:t>
            </w:r>
          </w:p>
          <w:p w14:paraId="4978F2F8"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5.临时使用的林地5亩以上，</w:t>
            </w:r>
            <w:proofErr w:type="gramStart"/>
            <w:r>
              <w:rPr>
                <w:rFonts w:ascii="仿宋_GB2312" w:eastAsia="仿宋_GB2312" w:hAnsi="宋体" w:cs="宋体" w:hint="eastAsia"/>
                <w:color w:val="000000"/>
                <w:szCs w:val="21"/>
              </w:rPr>
              <w:t>处恢复</w:t>
            </w:r>
            <w:proofErr w:type="gramEnd"/>
            <w:r>
              <w:rPr>
                <w:rFonts w:ascii="仿宋_GB2312" w:eastAsia="仿宋_GB2312" w:hAnsi="宋体" w:cs="宋体" w:hint="eastAsia"/>
                <w:color w:val="000000"/>
                <w:szCs w:val="21"/>
              </w:rPr>
              <w:t>植被和林业生产条件所需费用三倍罚款。</w:t>
            </w:r>
          </w:p>
        </w:tc>
      </w:tr>
      <w:tr w:rsidR="00000000" w14:paraId="4471CF70" w14:textId="77777777">
        <w:trPr>
          <w:jc w:val="center"/>
        </w:trPr>
        <w:tc>
          <w:tcPr>
            <w:tcW w:w="817" w:type="dxa"/>
            <w:shd w:val="clear" w:color="auto" w:fill="auto"/>
          </w:tcPr>
          <w:p w14:paraId="6FD2ADFD" w14:textId="77777777" w:rsidR="0016699C" w:rsidRDefault="00000000">
            <w:pPr>
              <w:pStyle w:val="a9"/>
              <w:spacing w:before="0" w:beforeAutospacing="0" w:after="0" w:afterAutospacing="0"/>
              <w:rPr>
                <w:color w:val="000000"/>
                <w:sz w:val="28"/>
                <w:szCs w:val="28"/>
              </w:rPr>
            </w:pPr>
            <w:r>
              <w:rPr>
                <w:rFonts w:hint="eastAsia"/>
                <w:color w:val="000000"/>
                <w:sz w:val="28"/>
                <w:szCs w:val="28"/>
              </w:rPr>
              <w:t>41</w:t>
            </w:r>
          </w:p>
        </w:tc>
        <w:tc>
          <w:tcPr>
            <w:tcW w:w="2362" w:type="dxa"/>
            <w:shd w:val="clear" w:color="auto" w:fill="auto"/>
          </w:tcPr>
          <w:p w14:paraId="0069AA2A"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对进行开垦、采石、采砂、采</w:t>
            </w:r>
            <w:proofErr w:type="gramStart"/>
            <w:r>
              <w:rPr>
                <w:rFonts w:ascii="仿宋_GB2312" w:eastAsia="仿宋_GB2312" w:hAnsi="宋体" w:cs="宋体" w:hint="eastAsia"/>
                <w:color w:val="000000"/>
                <w:szCs w:val="21"/>
              </w:rPr>
              <w:t>土或者</w:t>
            </w:r>
            <w:proofErr w:type="gramEnd"/>
            <w:r>
              <w:rPr>
                <w:rFonts w:ascii="仿宋_GB2312" w:eastAsia="仿宋_GB2312" w:hAnsi="宋体" w:cs="宋体" w:hint="eastAsia"/>
                <w:color w:val="000000"/>
                <w:szCs w:val="21"/>
              </w:rPr>
              <w:t>其他活动，致使森林、林木、林地受到毁坏行为的处罚</w:t>
            </w:r>
          </w:p>
        </w:tc>
        <w:tc>
          <w:tcPr>
            <w:tcW w:w="898" w:type="dxa"/>
            <w:shd w:val="clear" w:color="auto" w:fill="auto"/>
          </w:tcPr>
          <w:p w14:paraId="70B1CC6B"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6FFC29CB"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《中华人民共和国森林法》第七十四条第一款　违反本法规定，进行开垦、采石、采砂、采</w:t>
            </w:r>
            <w:proofErr w:type="gramStart"/>
            <w:r>
              <w:rPr>
                <w:rFonts w:ascii="仿宋_GB2312" w:eastAsia="仿宋_GB2312" w:hAnsi="宋体" w:cs="宋体" w:hint="eastAsia"/>
                <w:color w:val="000000"/>
                <w:szCs w:val="21"/>
              </w:rPr>
              <w:t>土或者</w:t>
            </w:r>
            <w:proofErr w:type="gramEnd"/>
            <w:r>
              <w:rPr>
                <w:rFonts w:ascii="仿宋_GB2312" w:eastAsia="仿宋_GB2312" w:hAnsi="宋体" w:cs="宋体" w:hint="eastAsia"/>
                <w:color w:val="000000"/>
                <w:szCs w:val="21"/>
              </w:rPr>
              <w:t>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w:t>
            </w:r>
            <w:proofErr w:type="gramStart"/>
            <w:r>
              <w:rPr>
                <w:rFonts w:ascii="仿宋_GB2312" w:eastAsia="仿宋_GB2312" w:hAnsi="宋体" w:cs="宋体" w:hint="eastAsia"/>
                <w:color w:val="000000"/>
                <w:szCs w:val="21"/>
              </w:rPr>
              <w:t>处恢复</w:t>
            </w:r>
            <w:proofErr w:type="gramEnd"/>
            <w:r>
              <w:rPr>
                <w:rFonts w:ascii="仿宋_GB2312" w:eastAsia="仿宋_GB2312" w:hAnsi="宋体" w:cs="宋体" w:hint="eastAsia"/>
                <w:color w:val="000000"/>
                <w:szCs w:val="21"/>
              </w:rPr>
              <w:t>植被和林业生产条件所需费用三倍以下的罚款。</w:t>
            </w:r>
          </w:p>
        </w:tc>
        <w:tc>
          <w:tcPr>
            <w:tcW w:w="5812" w:type="dxa"/>
            <w:shd w:val="clear" w:color="auto" w:fill="auto"/>
          </w:tcPr>
          <w:p w14:paraId="37DC41D0"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17D5A627"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2.在辽东山区进行上述活动致使林木受到毁坏的，补种毁坏株数一倍的树木；</w:t>
            </w:r>
          </w:p>
          <w:p w14:paraId="7A53D49F"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3.在辽中南地区进行上述活动致使林木受到毁坏的，补种毁坏株数二倍树木；</w:t>
            </w:r>
          </w:p>
          <w:p w14:paraId="7D10C946"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4.在</w:t>
            </w:r>
            <w:proofErr w:type="gramStart"/>
            <w:r>
              <w:rPr>
                <w:rFonts w:ascii="仿宋_GB2312" w:eastAsia="仿宋_GB2312" w:hAnsi="宋体" w:cs="宋体" w:hint="eastAsia"/>
                <w:color w:val="000000"/>
                <w:szCs w:val="21"/>
              </w:rPr>
              <w:t>辽西北</w:t>
            </w:r>
            <w:proofErr w:type="gramEnd"/>
            <w:r>
              <w:rPr>
                <w:rFonts w:ascii="仿宋_GB2312" w:eastAsia="仿宋_GB2312" w:hAnsi="宋体" w:cs="宋体" w:hint="eastAsia"/>
                <w:color w:val="000000"/>
                <w:szCs w:val="21"/>
              </w:rPr>
              <w:t>地区进行上述活动致使林木受到毁坏的，补种毁坏株数三倍树木；</w:t>
            </w:r>
          </w:p>
          <w:p w14:paraId="080689D4"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5.毁坏林木0.5立方米（含0.5立方米）以下或者幼树10株以下，处毁坏林木价值一倍罚款；</w:t>
            </w:r>
          </w:p>
          <w:p w14:paraId="7DE2462E"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5.毁坏林木0.5至1立方米（含1立方米）或者幼树11至20株，处毁坏林木价值二倍罚款；</w:t>
            </w:r>
          </w:p>
          <w:p w14:paraId="6CAB4D71"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6.毁坏林木1至1.5立方米（含1.5立方米）或者幼树21至30株，处毁坏林木价值三倍罚款；</w:t>
            </w:r>
          </w:p>
          <w:p w14:paraId="02C6D646"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7.毁坏林木1.5至2立方米（含2立方米）或者幼树31至40株，处毁坏林木价值四倍罚款；</w:t>
            </w:r>
          </w:p>
          <w:p w14:paraId="2116F667"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8.毁坏林木2立方米以上或者幼树41株以上，处毁坏林木价值五倍罚款；</w:t>
            </w:r>
          </w:p>
          <w:p w14:paraId="08F77F07"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10.毁坏林地0.5公顷（含0.5公顷），</w:t>
            </w:r>
            <w:proofErr w:type="gramStart"/>
            <w:r>
              <w:rPr>
                <w:rFonts w:ascii="仿宋_GB2312" w:eastAsia="仿宋_GB2312" w:hAnsi="宋体" w:cs="宋体" w:hint="eastAsia"/>
                <w:color w:val="000000"/>
                <w:szCs w:val="21"/>
              </w:rPr>
              <w:t>处恢复</w:t>
            </w:r>
            <w:proofErr w:type="gramEnd"/>
            <w:r>
              <w:rPr>
                <w:rFonts w:ascii="仿宋_GB2312" w:eastAsia="仿宋_GB2312" w:hAnsi="宋体" w:cs="宋体" w:hint="eastAsia"/>
                <w:color w:val="000000"/>
                <w:szCs w:val="21"/>
              </w:rPr>
              <w:t>植被和林业生产条件所需费用一倍罚款；</w:t>
            </w:r>
          </w:p>
          <w:p w14:paraId="19D0DD1A"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11.毁坏林地0.5公顷至2公顷（含2公顷），</w:t>
            </w:r>
            <w:proofErr w:type="gramStart"/>
            <w:r>
              <w:rPr>
                <w:rFonts w:ascii="仿宋_GB2312" w:eastAsia="仿宋_GB2312" w:hAnsi="宋体" w:cs="宋体" w:hint="eastAsia"/>
                <w:color w:val="000000"/>
                <w:szCs w:val="21"/>
              </w:rPr>
              <w:t>处恢复</w:t>
            </w:r>
            <w:proofErr w:type="gramEnd"/>
            <w:r>
              <w:rPr>
                <w:rFonts w:ascii="仿宋_GB2312" w:eastAsia="仿宋_GB2312" w:hAnsi="宋体" w:cs="宋体" w:hint="eastAsia"/>
                <w:color w:val="000000"/>
                <w:szCs w:val="21"/>
              </w:rPr>
              <w:t>植被和林业生产条件所需费用二倍罚款；</w:t>
            </w:r>
          </w:p>
          <w:p w14:paraId="7CBEF2B4"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12.毁坏林地2公顷以上，</w:t>
            </w:r>
            <w:proofErr w:type="gramStart"/>
            <w:r>
              <w:rPr>
                <w:rFonts w:ascii="仿宋_GB2312" w:eastAsia="仿宋_GB2312" w:hAnsi="宋体" w:cs="宋体" w:hint="eastAsia"/>
                <w:color w:val="000000"/>
                <w:szCs w:val="21"/>
              </w:rPr>
              <w:t>处恢复</w:t>
            </w:r>
            <w:proofErr w:type="gramEnd"/>
            <w:r>
              <w:rPr>
                <w:rFonts w:ascii="仿宋_GB2312" w:eastAsia="仿宋_GB2312" w:hAnsi="宋体" w:cs="宋体" w:hint="eastAsia"/>
                <w:color w:val="000000"/>
                <w:szCs w:val="21"/>
              </w:rPr>
              <w:t>植被和林业生产条件所需费用三倍罚款。</w:t>
            </w:r>
          </w:p>
        </w:tc>
      </w:tr>
      <w:tr w:rsidR="00000000" w14:paraId="59AC685E" w14:textId="77777777">
        <w:trPr>
          <w:jc w:val="center"/>
        </w:trPr>
        <w:tc>
          <w:tcPr>
            <w:tcW w:w="817" w:type="dxa"/>
            <w:shd w:val="clear" w:color="auto" w:fill="auto"/>
          </w:tcPr>
          <w:p w14:paraId="5D2FD2D4" w14:textId="77777777" w:rsidR="0016699C" w:rsidRDefault="00000000">
            <w:pPr>
              <w:pStyle w:val="a9"/>
              <w:spacing w:before="0" w:beforeAutospacing="0" w:after="0" w:afterAutospacing="0"/>
              <w:rPr>
                <w:color w:val="000000"/>
                <w:sz w:val="28"/>
                <w:szCs w:val="28"/>
              </w:rPr>
            </w:pPr>
            <w:r>
              <w:rPr>
                <w:rFonts w:hint="eastAsia"/>
                <w:color w:val="000000"/>
                <w:sz w:val="28"/>
                <w:szCs w:val="28"/>
              </w:rPr>
              <w:t>42</w:t>
            </w:r>
          </w:p>
        </w:tc>
        <w:tc>
          <w:tcPr>
            <w:tcW w:w="2362" w:type="dxa"/>
            <w:shd w:val="clear" w:color="auto" w:fill="auto"/>
          </w:tcPr>
          <w:p w14:paraId="0EB7F260"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对在幼林地和特种用途林内砍柴、放牧致使森林、林木受到毁坏行为的处罚</w:t>
            </w:r>
          </w:p>
        </w:tc>
        <w:tc>
          <w:tcPr>
            <w:tcW w:w="898" w:type="dxa"/>
            <w:shd w:val="clear" w:color="auto" w:fill="auto"/>
          </w:tcPr>
          <w:p w14:paraId="41D9FACE"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627797EF" w14:textId="77777777" w:rsidR="0016699C" w:rsidRDefault="00000000">
            <w:pPr>
              <w:widowControl/>
              <w:snapToGrid w:val="0"/>
              <w:ind w:leftChars="-39" w:left="-82"/>
              <w:rPr>
                <w:rFonts w:ascii="仿宋_GB2312" w:eastAsia="仿宋_GB2312" w:hAnsi="宋体" w:cs="宋体"/>
                <w:color w:val="000000"/>
                <w:szCs w:val="21"/>
              </w:rPr>
            </w:pPr>
            <w:r>
              <w:rPr>
                <w:rFonts w:ascii="仿宋_GB2312" w:eastAsia="仿宋_GB2312" w:hAnsi="宋体" w:cs="宋体" w:hint="eastAsia"/>
                <w:color w:val="000000"/>
                <w:szCs w:val="21"/>
              </w:rPr>
              <w:t>《中华人民共和国森林法》第七十四条第二款 违反本法规定，在幼林地砍柴、毁苗、放牧造成林木毁坏的，由县级以上人民政府林业主管部门责令停止违法行为，限期在原地或者异地</w:t>
            </w:r>
            <w:r>
              <w:rPr>
                <w:rFonts w:ascii="仿宋_GB2312" w:eastAsia="仿宋_GB2312" w:hAnsi="宋体" w:cs="宋体" w:hint="eastAsia"/>
                <w:color w:val="000000"/>
                <w:szCs w:val="21"/>
              </w:rPr>
              <w:lastRenderedPageBreak/>
              <w:t>补种毁坏株数一倍以上三倍以下的树木。</w:t>
            </w:r>
          </w:p>
        </w:tc>
        <w:tc>
          <w:tcPr>
            <w:tcW w:w="5812" w:type="dxa"/>
            <w:shd w:val="clear" w:color="auto" w:fill="auto"/>
          </w:tcPr>
          <w:p w14:paraId="210CA9A2"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7DD45E5A"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2.毁坏林木3株以下的，补种毁坏株数一倍树木；</w:t>
            </w:r>
          </w:p>
          <w:p w14:paraId="57348CDE"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3.毁坏林木4至7株的，补种毁坏株数二倍树木；</w:t>
            </w:r>
          </w:p>
          <w:p w14:paraId="160D0953"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4.毁坏林木7至10株的，补种毁坏株数二倍半树木；</w:t>
            </w:r>
          </w:p>
          <w:p w14:paraId="0D2B857B"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5.毁坏林木11株以上的，补种毁坏株数三倍树木。</w:t>
            </w:r>
          </w:p>
        </w:tc>
      </w:tr>
      <w:tr w:rsidR="00000000" w14:paraId="59F7FE60" w14:textId="77777777">
        <w:trPr>
          <w:jc w:val="center"/>
        </w:trPr>
        <w:tc>
          <w:tcPr>
            <w:tcW w:w="817" w:type="dxa"/>
            <w:shd w:val="clear" w:color="auto" w:fill="auto"/>
          </w:tcPr>
          <w:p w14:paraId="462CD030" w14:textId="77777777" w:rsidR="0016699C" w:rsidRDefault="00000000">
            <w:pPr>
              <w:pStyle w:val="a9"/>
              <w:spacing w:before="0" w:beforeAutospacing="0" w:after="0" w:afterAutospacing="0"/>
              <w:rPr>
                <w:color w:val="000000"/>
                <w:sz w:val="28"/>
                <w:szCs w:val="28"/>
              </w:rPr>
            </w:pPr>
            <w:r>
              <w:rPr>
                <w:rFonts w:hint="eastAsia"/>
                <w:color w:val="000000"/>
                <w:sz w:val="28"/>
                <w:szCs w:val="28"/>
              </w:rPr>
              <w:t>43</w:t>
            </w:r>
          </w:p>
        </w:tc>
        <w:tc>
          <w:tcPr>
            <w:tcW w:w="2362" w:type="dxa"/>
            <w:shd w:val="clear" w:color="auto" w:fill="auto"/>
          </w:tcPr>
          <w:p w14:paraId="403BACCF"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对盗伐林木行为的处罚</w:t>
            </w:r>
          </w:p>
        </w:tc>
        <w:tc>
          <w:tcPr>
            <w:tcW w:w="898" w:type="dxa"/>
            <w:shd w:val="clear" w:color="auto" w:fill="auto"/>
          </w:tcPr>
          <w:p w14:paraId="4C616634"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4F9AAD09"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《中华人民共和国森林法》第七十六条第一款 盗伐林木的，由县级以上人民政府林业主管部门责令限期在原地或者异地补种盗伐株数一倍以上五倍以下的树木，并处盗伐林木价值五倍以上十倍以下的罚款。</w:t>
            </w:r>
          </w:p>
        </w:tc>
        <w:tc>
          <w:tcPr>
            <w:tcW w:w="5812" w:type="dxa"/>
            <w:shd w:val="clear" w:color="auto" w:fill="auto"/>
          </w:tcPr>
          <w:p w14:paraId="7BED0B6E"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4FDC8102"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2.盗伐林木0.2立方米以下或者幼树6株以下，补种盗伐株数一倍，处盗伐林木价值五倍的罚款；</w:t>
            </w:r>
          </w:p>
          <w:p w14:paraId="594E01EA"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3.盗伐林木0.2立方米至0.5立方米以下或者幼树6至10株，补种盗伐株数二倍，处盗伐林木价值六倍的罚款；</w:t>
            </w:r>
          </w:p>
          <w:p w14:paraId="20AC6632"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4.盗伐林木0.5立方米至1立方米以下或者幼树11至30株，补种盗伐株数三倍，处盗伐林木价值七倍的罚款；</w:t>
            </w:r>
          </w:p>
          <w:p w14:paraId="10D94D21"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5.盗伐林木1立方米至1.5立方米以下或者幼树31至50株，补种盗伐株数四倍，处盗伐林木价值八倍罚款；</w:t>
            </w:r>
          </w:p>
          <w:p w14:paraId="7B70B0F8"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6.盗伐林木1.5立方米至2立方米以下或者幼树51至99株，补种盗伐株数五倍，处盗伐林木价值九倍罚款；</w:t>
            </w:r>
          </w:p>
          <w:p w14:paraId="2D420CF6"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7.盗伐林木2至5立方米或者幼树100至200株未定为刑事犯罪的，补种盗伐株数五倍，处盗伐林木价值十倍罚款。</w:t>
            </w:r>
          </w:p>
        </w:tc>
      </w:tr>
      <w:tr w:rsidR="00000000" w14:paraId="7653D2DD" w14:textId="77777777">
        <w:trPr>
          <w:jc w:val="center"/>
        </w:trPr>
        <w:tc>
          <w:tcPr>
            <w:tcW w:w="817" w:type="dxa"/>
            <w:shd w:val="clear" w:color="auto" w:fill="auto"/>
          </w:tcPr>
          <w:p w14:paraId="19E68DE2" w14:textId="77777777" w:rsidR="0016699C" w:rsidRDefault="00000000">
            <w:pPr>
              <w:pStyle w:val="a9"/>
              <w:spacing w:before="0" w:beforeAutospacing="0" w:after="0" w:afterAutospacing="0"/>
              <w:rPr>
                <w:color w:val="000000"/>
                <w:sz w:val="28"/>
                <w:szCs w:val="28"/>
              </w:rPr>
            </w:pPr>
            <w:r>
              <w:rPr>
                <w:rFonts w:hint="eastAsia"/>
                <w:color w:val="000000"/>
                <w:sz w:val="28"/>
                <w:szCs w:val="28"/>
              </w:rPr>
              <w:t>44</w:t>
            </w:r>
          </w:p>
        </w:tc>
        <w:tc>
          <w:tcPr>
            <w:tcW w:w="2362" w:type="dxa"/>
            <w:shd w:val="clear" w:color="auto" w:fill="auto"/>
          </w:tcPr>
          <w:p w14:paraId="3CDDC4E2"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对滥伐林木行为的处罚</w:t>
            </w:r>
          </w:p>
        </w:tc>
        <w:tc>
          <w:tcPr>
            <w:tcW w:w="898" w:type="dxa"/>
            <w:shd w:val="clear" w:color="auto" w:fill="auto"/>
          </w:tcPr>
          <w:p w14:paraId="22D6EB45"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2A0C6F63"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《中华人民共和国森林法》第七十六条第二款 滥伐林木的，由县级以上人民政府林业主管部门责令限期在原地或者异地补种滥伐株数一倍以上三倍以下的树木，可以处滥伐林木价值三倍以上五倍以下的罚款。</w:t>
            </w:r>
          </w:p>
        </w:tc>
        <w:tc>
          <w:tcPr>
            <w:tcW w:w="5812" w:type="dxa"/>
            <w:shd w:val="clear" w:color="auto" w:fill="auto"/>
          </w:tcPr>
          <w:p w14:paraId="3A1A0115"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12A84D7C"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2.滥伐林木2立方米以下或者幼树20株以下，补种盗伐株数一倍，处盗伐林木价值三倍的罚款；</w:t>
            </w:r>
          </w:p>
          <w:p w14:paraId="5DB15321"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3.滥伐林木2立方米至5立方米以下或者幼树21至200株，补种盗伐株数二倍，处盗伐林木价值四倍的罚款；</w:t>
            </w:r>
          </w:p>
          <w:p w14:paraId="76CF04F5"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4.滥伐林木5立方米至10立方米以下或者幼树201至499株，补种盗伐株数三倍，处盗伐林木价值五倍的罚款；</w:t>
            </w:r>
          </w:p>
          <w:p w14:paraId="7EFE2163"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5.滥伐林木10至20立方米或者幼树500至1000株未定为刑事犯罪的，补种盗伐株数三倍，处盗伐林木价值五倍罚款。</w:t>
            </w:r>
          </w:p>
        </w:tc>
      </w:tr>
      <w:tr w:rsidR="00000000" w14:paraId="346CE698" w14:textId="77777777">
        <w:trPr>
          <w:jc w:val="center"/>
        </w:trPr>
        <w:tc>
          <w:tcPr>
            <w:tcW w:w="817" w:type="dxa"/>
            <w:shd w:val="clear" w:color="auto" w:fill="auto"/>
          </w:tcPr>
          <w:p w14:paraId="08CD6AE4" w14:textId="77777777" w:rsidR="0016699C" w:rsidRDefault="00000000">
            <w:pPr>
              <w:pStyle w:val="a9"/>
              <w:spacing w:before="0" w:beforeAutospacing="0" w:after="0" w:afterAutospacing="0"/>
              <w:rPr>
                <w:color w:val="000000"/>
                <w:sz w:val="28"/>
                <w:szCs w:val="28"/>
              </w:rPr>
            </w:pPr>
            <w:r>
              <w:rPr>
                <w:rFonts w:hint="eastAsia"/>
                <w:color w:val="000000"/>
                <w:sz w:val="28"/>
                <w:szCs w:val="28"/>
              </w:rPr>
              <w:t>45</w:t>
            </w:r>
          </w:p>
        </w:tc>
        <w:tc>
          <w:tcPr>
            <w:tcW w:w="2362" w:type="dxa"/>
            <w:shd w:val="clear" w:color="auto" w:fill="auto"/>
          </w:tcPr>
          <w:p w14:paraId="4B8A5105"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对伪造、变造、买卖、租借采伐许可证行为的处罚</w:t>
            </w:r>
          </w:p>
        </w:tc>
        <w:tc>
          <w:tcPr>
            <w:tcW w:w="898" w:type="dxa"/>
            <w:shd w:val="clear" w:color="auto" w:fill="auto"/>
          </w:tcPr>
          <w:p w14:paraId="1452FC65"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4EA95E6C"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《中华人民共和国森林法》第七十七条 违反本法规定，伪造、变造、买卖、租借采伐许可证的，由县级以上人民政府林业主管部门没收证件和违法所得，并处违法所得一倍以</w:t>
            </w:r>
            <w:r>
              <w:rPr>
                <w:rFonts w:ascii="仿宋_GB2312" w:eastAsia="仿宋_GB2312" w:hAnsi="宋体" w:cs="宋体" w:hint="eastAsia"/>
                <w:color w:val="000000"/>
                <w:szCs w:val="21"/>
              </w:rPr>
              <w:lastRenderedPageBreak/>
              <w:t>上三倍以下的罚款；没有违法所得的，可以处二万元以下的罚款。</w:t>
            </w:r>
          </w:p>
        </w:tc>
        <w:tc>
          <w:tcPr>
            <w:tcW w:w="5812" w:type="dxa"/>
            <w:shd w:val="clear" w:color="auto" w:fill="auto"/>
          </w:tcPr>
          <w:p w14:paraId="529823C2"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31A0B11B"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2.伪造采伐许可证的，处违法所得三倍罚款，没有违法所得的，处二万元罚款；</w:t>
            </w:r>
          </w:p>
          <w:p w14:paraId="7CB7144C"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3.变造采伐许可证的，处违法所得二倍半罚款，没有违法所得的，处一万五千元罚款；</w:t>
            </w:r>
          </w:p>
          <w:p w14:paraId="1692B05B"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4.买卖采伐许可证的，处违法所得二倍罚款，没有违法所得的，处一万元罚款；</w:t>
            </w:r>
          </w:p>
          <w:p w14:paraId="14845992"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5.租借采伐许可证的，处违法所得一倍罚款，没有违法所得的，处五千元罚款。</w:t>
            </w:r>
          </w:p>
        </w:tc>
      </w:tr>
      <w:tr w:rsidR="00000000" w14:paraId="4884CEBD" w14:textId="77777777">
        <w:trPr>
          <w:jc w:val="center"/>
        </w:trPr>
        <w:tc>
          <w:tcPr>
            <w:tcW w:w="817" w:type="dxa"/>
            <w:shd w:val="clear" w:color="auto" w:fill="auto"/>
          </w:tcPr>
          <w:p w14:paraId="50D723AB" w14:textId="77777777" w:rsidR="0016699C" w:rsidRDefault="00000000">
            <w:pPr>
              <w:pStyle w:val="a9"/>
              <w:spacing w:before="0" w:beforeAutospacing="0" w:after="0" w:afterAutospacing="0"/>
              <w:rPr>
                <w:color w:val="000000"/>
                <w:sz w:val="28"/>
                <w:szCs w:val="28"/>
              </w:rPr>
            </w:pPr>
            <w:r>
              <w:rPr>
                <w:rFonts w:hint="eastAsia"/>
                <w:color w:val="000000"/>
                <w:sz w:val="28"/>
                <w:szCs w:val="28"/>
              </w:rPr>
              <w:t>46</w:t>
            </w:r>
          </w:p>
        </w:tc>
        <w:tc>
          <w:tcPr>
            <w:tcW w:w="2362" w:type="dxa"/>
            <w:shd w:val="clear" w:color="auto" w:fill="auto"/>
          </w:tcPr>
          <w:p w14:paraId="688037C7"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对收购、加工、运输明知是盗伐、滥伐等非法来源的林木的行为的处罚</w:t>
            </w:r>
          </w:p>
        </w:tc>
        <w:tc>
          <w:tcPr>
            <w:tcW w:w="898" w:type="dxa"/>
            <w:shd w:val="clear" w:color="auto" w:fill="auto"/>
          </w:tcPr>
          <w:p w14:paraId="19E8B346"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0F324013"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第七十八条 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tc>
        <w:tc>
          <w:tcPr>
            <w:tcW w:w="5812" w:type="dxa"/>
            <w:shd w:val="clear" w:color="auto" w:fill="auto"/>
          </w:tcPr>
          <w:p w14:paraId="15D0E2DC"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099BD01E"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2.非法收购、加工、运输5立方米以下（不含5立方米）或者幼树100株以下，处违法收购、加工、运输林木价款一倍罚款；</w:t>
            </w:r>
          </w:p>
          <w:p w14:paraId="398BB93C"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3.非法收购、加工、运输5至10立方米（不含10立方米）或者幼树101至300株，处违法收购、加工、运输林木价款二倍罚款;</w:t>
            </w:r>
          </w:p>
          <w:p w14:paraId="404DFE53"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4.非法收购、加工、运输10至15立方米（不含15立方米）或者幼树301至600株，处违法收购、加工、运输林木价款二倍半罚款;</w:t>
            </w:r>
          </w:p>
          <w:p w14:paraId="0B229397"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5.非法收购、加工、运输林木15至20立方米（不含20立方米）或者幼树601至999株，处违法收购、加工、运输林木价款三倍罚款。</w:t>
            </w:r>
          </w:p>
        </w:tc>
      </w:tr>
      <w:tr w:rsidR="00000000" w14:paraId="52CC979B" w14:textId="77777777">
        <w:trPr>
          <w:jc w:val="center"/>
        </w:trPr>
        <w:tc>
          <w:tcPr>
            <w:tcW w:w="817" w:type="dxa"/>
            <w:shd w:val="clear" w:color="auto" w:fill="auto"/>
          </w:tcPr>
          <w:p w14:paraId="29FBFC0F" w14:textId="77777777" w:rsidR="0016699C" w:rsidRDefault="00000000">
            <w:pPr>
              <w:pStyle w:val="a9"/>
              <w:spacing w:before="0" w:beforeAutospacing="0" w:after="0" w:afterAutospacing="0"/>
              <w:rPr>
                <w:color w:val="000000"/>
                <w:sz w:val="28"/>
                <w:szCs w:val="28"/>
              </w:rPr>
            </w:pPr>
            <w:r>
              <w:rPr>
                <w:rFonts w:hint="eastAsia"/>
                <w:color w:val="000000"/>
                <w:sz w:val="28"/>
                <w:szCs w:val="28"/>
              </w:rPr>
              <w:t>47</w:t>
            </w:r>
          </w:p>
        </w:tc>
        <w:tc>
          <w:tcPr>
            <w:tcW w:w="2362" w:type="dxa"/>
            <w:shd w:val="clear" w:color="auto" w:fill="auto"/>
          </w:tcPr>
          <w:p w14:paraId="4301854B"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对采伐林木的单位或个人没有按照规定完成更新造林任务等行为的处罚</w:t>
            </w:r>
          </w:p>
        </w:tc>
        <w:tc>
          <w:tcPr>
            <w:tcW w:w="898" w:type="dxa"/>
            <w:shd w:val="clear" w:color="auto" w:fill="auto"/>
          </w:tcPr>
          <w:p w14:paraId="2C6370C7"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7DEA56A9"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《中华人民共和国森林法》第七十九条　违反本法规定，未完成更新造林任务的，由县级以上人民政府林业主管部门责令限期完成；逾期未完成的，可以处未完成造林任务所需费用二倍以下的罚款；对直接负责的主管人员和其他直接责任人员，依法给予处分。</w:t>
            </w:r>
          </w:p>
          <w:p w14:paraId="220B7F77"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《中华人民共和国森林法实施条例》第四十二条 有下列情形之一的，由县级以上人民政府林业主管部门责令限期完成造林任务；逾期未完成的，可以处应完成而未完成造林任务所需费用2倍以下的罚款；对直接负责的</w:t>
            </w:r>
            <w:r>
              <w:rPr>
                <w:rFonts w:ascii="仿宋_GB2312" w:eastAsia="仿宋_GB2312" w:hAnsi="宋体" w:cs="宋体" w:hint="eastAsia"/>
                <w:color w:val="000000"/>
                <w:szCs w:val="21"/>
              </w:rPr>
              <w:lastRenderedPageBreak/>
              <w:t>主管人员和其他直接责任人员，依法给予行政处分：（一）连续两年未完成更新造林任务的；（二）当年更新造林面积未达到应更新造林面积50%的；（三）除国家特别规定的干旱、半干旱地区外，更新造林当年成活率未达到85%的；（四）植树造林责任单位未按照所在地县级人民政府的要求按时完成造林任务的。</w:t>
            </w:r>
          </w:p>
        </w:tc>
        <w:tc>
          <w:tcPr>
            <w:tcW w:w="5812" w:type="dxa"/>
            <w:shd w:val="clear" w:color="auto" w:fill="auto"/>
          </w:tcPr>
          <w:p w14:paraId="2E25CBA1"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7B019954"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2.连续两年未完成更新造林任务的，处应完成而未完成造林任务所需费用二倍罚款；</w:t>
            </w:r>
          </w:p>
          <w:p w14:paraId="0764346A"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3.植树造林责任单位未按照所在地县级人民政府的要求按时完成造林任务的，处应完成而未完成造林任务所需费用二倍罚款；</w:t>
            </w:r>
          </w:p>
          <w:p w14:paraId="2A3B7497"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4.除国家特别规定的干旱、半干旱地区外，更新造林当年成活率未达到85%的，处应完成而未完成造林任务所需费用二倍罚款；</w:t>
            </w:r>
          </w:p>
          <w:p w14:paraId="45F49388"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5.当年更新造林面积未达到应更新造林面积50%的，处应完成</w:t>
            </w:r>
            <w:r>
              <w:rPr>
                <w:rFonts w:ascii="仿宋_GB2312" w:eastAsia="仿宋_GB2312" w:hAnsi="宋体" w:cs="宋体" w:hint="eastAsia"/>
                <w:color w:val="000000"/>
                <w:szCs w:val="21"/>
              </w:rPr>
              <w:lastRenderedPageBreak/>
              <w:t>而未完成造林任务所需费用二倍罚款。</w:t>
            </w:r>
          </w:p>
        </w:tc>
      </w:tr>
      <w:tr w:rsidR="00000000" w14:paraId="308044CE" w14:textId="77777777">
        <w:trPr>
          <w:jc w:val="center"/>
        </w:trPr>
        <w:tc>
          <w:tcPr>
            <w:tcW w:w="817" w:type="dxa"/>
            <w:shd w:val="clear" w:color="auto" w:fill="auto"/>
          </w:tcPr>
          <w:p w14:paraId="0DE0EEED" w14:textId="77777777" w:rsidR="0016699C" w:rsidRDefault="00000000">
            <w:pPr>
              <w:pStyle w:val="a9"/>
              <w:spacing w:before="0" w:beforeAutospacing="0" w:after="0" w:afterAutospacing="0"/>
              <w:rPr>
                <w:color w:val="000000"/>
                <w:sz w:val="28"/>
                <w:szCs w:val="28"/>
              </w:rPr>
            </w:pPr>
            <w:r>
              <w:rPr>
                <w:rFonts w:hint="eastAsia"/>
                <w:color w:val="000000"/>
                <w:sz w:val="28"/>
                <w:szCs w:val="28"/>
              </w:rPr>
              <w:t>48</w:t>
            </w:r>
          </w:p>
        </w:tc>
        <w:tc>
          <w:tcPr>
            <w:tcW w:w="2362" w:type="dxa"/>
            <w:shd w:val="clear" w:color="auto" w:fill="auto"/>
          </w:tcPr>
          <w:p w14:paraId="093AB6DE"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对拒绝、阻碍县级以上人民政府林业主管部门依法实施监督检查行为的处罚</w:t>
            </w:r>
          </w:p>
        </w:tc>
        <w:tc>
          <w:tcPr>
            <w:tcW w:w="898" w:type="dxa"/>
            <w:shd w:val="clear" w:color="auto" w:fill="auto"/>
          </w:tcPr>
          <w:p w14:paraId="2C86220A"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30D4A6BC"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《中华人民共和国森林法》第八十条 违反本法规定，拒绝、阻碍县级以上人民政府林业主管部门依法实施监督检查的，可以处五万元以下的罚款，情节严重的，可以责令停产停业整顿。</w:t>
            </w:r>
          </w:p>
        </w:tc>
        <w:tc>
          <w:tcPr>
            <w:tcW w:w="5812" w:type="dxa"/>
            <w:shd w:val="clear" w:color="auto" w:fill="auto"/>
          </w:tcPr>
          <w:p w14:paraId="690D509D"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3EDA7A77"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3.拒绝、阻碍监督检查，经教育立即改正的，处一万元罚款；</w:t>
            </w:r>
          </w:p>
          <w:p w14:paraId="5E99027E"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4.阻碍监督检查，经教育后仍不改正的，处三万元罚款；</w:t>
            </w:r>
          </w:p>
          <w:p w14:paraId="2F017EC1"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5.阻碍监督检查，经教育后仍不改正的，处五万元罚款。</w:t>
            </w:r>
          </w:p>
          <w:p w14:paraId="676889ED"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6.情节严重的，处五万元罚款，并责令停产停业整顿。</w:t>
            </w:r>
          </w:p>
        </w:tc>
      </w:tr>
      <w:tr w:rsidR="00000000" w14:paraId="6784960C" w14:textId="77777777">
        <w:trPr>
          <w:jc w:val="center"/>
        </w:trPr>
        <w:tc>
          <w:tcPr>
            <w:tcW w:w="817" w:type="dxa"/>
            <w:shd w:val="clear" w:color="auto" w:fill="auto"/>
          </w:tcPr>
          <w:p w14:paraId="43DC6867" w14:textId="77777777" w:rsidR="0016699C" w:rsidRDefault="00000000">
            <w:pPr>
              <w:pStyle w:val="a9"/>
              <w:spacing w:before="0" w:beforeAutospacing="0" w:after="0" w:afterAutospacing="0"/>
              <w:rPr>
                <w:color w:val="000000"/>
                <w:sz w:val="28"/>
                <w:szCs w:val="28"/>
              </w:rPr>
            </w:pPr>
            <w:r>
              <w:rPr>
                <w:rFonts w:hint="eastAsia"/>
                <w:color w:val="000000"/>
                <w:sz w:val="28"/>
                <w:szCs w:val="28"/>
              </w:rPr>
              <w:t>49</w:t>
            </w:r>
          </w:p>
        </w:tc>
        <w:tc>
          <w:tcPr>
            <w:tcW w:w="2362" w:type="dxa"/>
            <w:shd w:val="clear" w:color="auto" w:fill="auto"/>
          </w:tcPr>
          <w:p w14:paraId="799E21E3"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对以收容救护为名买卖野生动物及其制品行为的处罚</w:t>
            </w:r>
          </w:p>
        </w:tc>
        <w:tc>
          <w:tcPr>
            <w:tcW w:w="898" w:type="dxa"/>
            <w:shd w:val="clear" w:color="auto" w:fill="auto"/>
          </w:tcPr>
          <w:p w14:paraId="428705F0"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50FBA76C"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《中华人民共和国野生动物保护法》第四十四条 违反本法第十五条第三款规定，以收容救护为名买卖野生动物及其制品的，由县级以上人民政府野生动物保护主管部门没收野生动物及其制品、违法所得，并处野生动物及其制品价值二倍以上十倍以下的罚款，将有关违法信息记入社会诚信档案，向社会公布；构成犯罪的，依法追究刑事责任。</w:t>
            </w:r>
          </w:p>
        </w:tc>
        <w:tc>
          <w:tcPr>
            <w:tcW w:w="5812" w:type="dxa"/>
            <w:shd w:val="clear" w:color="auto" w:fill="auto"/>
          </w:tcPr>
          <w:p w14:paraId="6152AEE7"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3C0CB780"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2.以收容救护为名买卖非国家重点保护野生动物及其制品的，处野生动物及其制品价值二倍至三倍罚款；</w:t>
            </w:r>
          </w:p>
          <w:p w14:paraId="4EE86C56"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3.以收容救护为名买卖国家“三有”野生动物及其制品的，处野生动物及其制品价值四倍至六倍罚款；</w:t>
            </w:r>
          </w:p>
          <w:p w14:paraId="4590F9FB"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4.以收容救护为名买卖国家二级保护野生动物及其制品的，处野生动物及其制品价值七倍至八倍罚款；</w:t>
            </w:r>
          </w:p>
          <w:p w14:paraId="65D2EABF"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5.以收容救护为名买卖国家一级保护野生动物及其制品的，处野生动物及其制品价值九倍至十倍罚款。</w:t>
            </w:r>
          </w:p>
        </w:tc>
      </w:tr>
      <w:tr w:rsidR="00000000" w14:paraId="05305BD4" w14:textId="77777777">
        <w:trPr>
          <w:jc w:val="center"/>
        </w:trPr>
        <w:tc>
          <w:tcPr>
            <w:tcW w:w="817" w:type="dxa"/>
            <w:shd w:val="clear" w:color="auto" w:fill="auto"/>
          </w:tcPr>
          <w:p w14:paraId="647D4371" w14:textId="77777777" w:rsidR="0016699C" w:rsidRDefault="00000000">
            <w:pPr>
              <w:pStyle w:val="a9"/>
              <w:spacing w:before="0" w:beforeAutospacing="0" w:after="0" w:afterAutospacing="0"/>
              <w:rPr>
                <w:color w:val="000000"/>
                <w:sz w:val="28"/>
                <w:szCs w:val="28"/>
              </w:rPr>
            </w:pPr>
            <w:r>
              <w:rPr>
                <w:rFonts w:hint="eastAsia"/>
                <w:color w:val="000000"/>
                <w:sz w:val="28"/>
                <w:szCs w:val="28"/>
              </w:rPr>
              <w:t>50</w:t>
            </w:r>
          </w:p>
        </w:tc>
        <w:tc>
          <w:tcPr>
            <w:tcW w:w="2362" w:type="dxa"/>
            <w:shd w:val="clear" w:color="auto" w:fill="auto"/>
          </w:tcPr>
          <w:p w14:paraId="34913445"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对非法猎捕、杀害国家重点保护野生动物行为的处罚</w:t>
            </w:r>
          </w:p>
        </w:tc>
        <w:tc>
          <w:tcPr>
            <w:tcW w:w="898" w:type="dxa"/>
            <w:shd w:val="clear" w:color="auto" w:fill="auto"/>
          </w:tcPr>
          <w:p w14:paraId="418F1C53"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2A3E6D27"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《中华人民共和国野生动物保护法》第四十五条 违反本法第二十条、第二十一条、第二十三条第一款、第二十四条第一款规定，在相关自然保护区域、禁猎（渔）区、禁猎（渔）期猎捕国家重点保护野生动物，未取得特许猎捕证、未按照特许猎捕证规定猎捕、杀害</w:t>
            </w:r>
            <w:r>
              <w:rPr>
                <w:rFonts w:ascii="仿宋_GB2312" w:eastAsia="仿宋_GB2312" w:hAnsi="宋体" w:cs="宋体" w:hint="eastAsia"/>
                <w:color w:val="000000"/>
                <w:szCs w:val="21"/>
              </w:rPr>
              <w:lastRenderedPageBreak/>
              <w:t>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w:t>
            </w:r>
          </w:p>
        </w:tc>
        <w:tc>
          <w:tcPr>
            <w:tcW w:w="5812" w:type="dxa"/>
            <w:shd w:val="clear" w:color="auto" w:fill="auto"/>
          </w:tcPr>
          <w:p w14:paraId="37EE3235"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4808E835" w14:textId="77777777" w:rsidR="0016699C" w:rsidRDefault="00000000">
            <w:pPr>
              <w:pStyle w:val="a9"/>
              <w:snapToGrid w:val="0"/>
              <w:spacing w:before="0" w:beforeAutospacing="0" w:after="0" w:afterAutospacing="0"/>
              <w:ind w:leftChars="8" w:left="17"/>
              <w:jc w:val="both"/>
              <w:rPr>
                <w:rFonts w:ascii="仿宋_GB2312" w:eastAsia="仿宋_GB2312"/>
                <w:color w:val="000000"/>
                <w:kern w:val="2"/>
                <w:sz w:val="21"/>
                <w:szCs w:val="21"/>
              </w:rPr>
            </w:pPr>
            <w:r>
              <w:rPr>
                <w:rFonts w:ascii="仿宋_GB2312" w:eastAsia="仿宋_GB2312" w:hint="eastAsia"/>
                <w:color w:val="000000"/>
                <w:kern w:val="2"/>
                <w:sz w:val="21"/>
                <w:szCs w:val="21"/>
              </w:rPr>
              <w:t>2.非法猎捕、杀害国家一级保护野生动物，尚不够刑事处罚的，处猎获物价值六倍以上十倍以下的罚款；</w:t>
            </w:r>
          </w:p>
          <w:p w14:paraId="18C101A3" w14:textId="77777777" w:rsidR="0016699C" w:rsidRDefault="00000000">
            <w:pPr>
              <w:pStyle w:val="a9"/>
              <w:snapToGrid w:val="0"/>
              <w:spacing w:before="0" w:beforeAutospacing="0" w:after="0" w:afterAutospacing="0"/>
              <w:ind w:leftChars="8" w:left="17"/>
              <w:jc w:val="both"/>
              <w:rPr>
                <w:rFonts w:ascii="仿宋_GB2312" w:eastAsia="仿宋_GB2312"/>
                <w:color w:val="000000"/>
                <w:kern w:val="2"/>
                <w:sz w:val="21"/>
                <w:szCs w:val="21"/>
              </w:rPr>
            </w:pPr>
            <w:r>
              <w:rPr>
                <w:rFonts w:ascii="仿宋_GB2312" w:eastAsia="仿宋_GB2312" w:hint="eastAsia"/>
                <w:color w:val="000000"/>
                <w:kern w:val="2"/>
                <w:sz w:val="21"/>
                <w:szCs w:val="21"/>
              </w:rPr>
              <w:t>3.非法猎捕、杀害国家二级保护野生动物，尚不够刑事处罚的，处猎获物价值二倍以上六倍以下的罚款；</w:t>
            </w:r>
          </w:p>
          <w:p w14:paraId="3F688F86" w14:textId="77777777" w:rsidR="0016699C" w:rsidRDefault="00000000">
            <w:pPr>
              <w:pStyle w:val="a9"/>
              <w:snapToGrid w:val="0"/>
              <w:spacing w:before="0" w:beforeAutospacing="0" w:after="0" w:afterAutospacing="0"/>
              <w:ind w:leftChars="8" w:left="17"/>
              <w:jc w:val="both"/>
              <w:rPr>
                <w:rFonts w:ascii="仿宋_GB2312" w:eastAsia="仿宋_GB2312"/>
                <w:color w:val="000000"/>
                <w:kern w:val="2"/>
                <w:sz w:val="21"/>
                <w:szCs w:val="21"/>
              </w:rPr>
            </w:pPr>
            <w:r>
              <w:rPr>
                <w:rFonts w:ascii="仿宋_GB2312" w:eastAsia="仿宋_GB2312" w:hint="eastAsia"/>
                <w:color w:val="000000"/>
                <w:kern w:val="2"/>
                <w:sz w:val="21"/>
                <w:szCs w:val="21"/>
              </w:rPr>
              <w:lastRenderedPageBreak/>
              <w:t>4.非法猎捕、杀害国家重点保护野生动物且没有猎获物，尚不够刑事处罚且情节轻微的，处一万元以上三万元以下的罚款；</w:t>
            </w:r>
          </w:p>
          <w:p w14:paraId="2956E232" w14:textId="77777777" w:rsidR="0016699C" w:rsidRDefault="00000000">
            <w:pPr>
              <w:pStyle w:val="a9"/>
              <w:snapToGrid w:val="0"/>
              <w:spacing w:before="0" w:beforeAutospacing="0" w:after="0" w:afterAutospacing="0"/>
              <w:ind w:leftChars="8" w:left="17"/>
              <w:jc w:val="both"/>
              <w:rPr>
                <w:rFonts w:ascii="仿宋_GB2312" w:eastAsia="仿宋_GB2312"/>
                <w:color w:val="000000"/>
                <w:kern w:val="2"/>
                <w:sz w:val="21"/>
                <w:szCs w:val="21"/>
              </w:rPr>
            </w:pPr>
            <w:r>
              <w:rPr>
                <w:rFonts w:ascii="仿宋_GB2312" w:eastAsia="仿宋_GB2312" w:hint="eastAsia"/>
                <w:color w:val="000000"/>
                <w:kern w:val="2"/>
                <w:sz w:val="21"/>
                <w:szCs w:val="21"/>
              </w:rPr>
              <w:t>5.非法猎捕、杀害国家重点保护野生动物且没有猎获物，尚不够刑事处罚且情节严重的，处三万元以上五万元以下的罚款。</w:t>
            </w:r>
          </w:p>
        </w:tc>
      </w:tr>
      <w:tr w:rsidR="00000000" w14:paraId="729AB713" w14:textId="77777777">
        <w:trPr>
          <w:jc w:val="center"/>
        </w:trPr>
        <w:tc>
          <w:tcPr>
            <w:tcW w:w="817" w:type="dxa"/>
            <w:shd w:val="clear" w:color="auto" w:fill="auto"/>
          </w:tcPr>
          <w:p w14:paraId="2B3F8851" w14:textId="77777777" w:rsidR="0016699C" w:rsidRDefault="00000000">
            <w:pPr>
              <w:pStyle w:val="a9"/>
              <w:spacing w:before="0" w:beforeAutospacing="0" w:after="0" w:afterAutospacing="0"/>
              <w:rPr>
                <w:color w:val="000000"/>
                <w:sz w:val="28"/>
                <w:szCs w:val="28"/>
              </w:rPr>
            </w:pPr>
            <w:r>
              <w:rPr>
                <w:rFonts w:hint="eastAsia"/>
                <w:color w:val="000000"/>
                <w:sz w:val="28"/>
                <w:szCs w:val="28"/>
              </w:rPr>
              <w:t>51</w:t>
            </w:r>
          </w:p>
        </w:tc>
        <w:tc>
          <w:tcPr>
            <w:tcW w:w="2362" w:type="dxa"/>
            <w:shd w:val="clear" w:color="auto" w:fill="auto"/>
          </w:tcPr>
          <w:p w14:paraId="3F5D5D06"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对非法</w:t>
            </w:r>
            <w:proofErr w:type="gramStart"/>
            <w:r>
              <w:rPr>
                <w:rFonts w:ascii="仿宋_GB2312" w:eastAsia="仿宋_GB2312" w:hAnsi="宋体" w:cs="宋体" w:hint="eastAsia"/>
                <w:color w:val="000000"/>
                <w:szCs w:val="21"/>
              </w:rPr>
              <w:t>猎捕非</w:t>
            </w:r>
            <w:proofErr w:type="gramEnd"/>
            <w:r>
              <w:rPr>
                <w:rFonts w:ascii="仿宋_GB2312" w:eastAsia="仿宋_GB2312" w:hAnsi="宋体" w:cs="宋体" w:hint="eastAsia"/>
                <w:color w:val="000000"/>
                <w:szCs w:val="21"/>
              </w:rPr>
              <w:t>国家重点保护野生动物的处罚</w:t>
            </w:r>
          </w:p>
        </w:tc>
        <w:tc>
          <w:tcPr>
            <w:tcW w:w="898" w:type="dxa"/>
            <w:shd w:val="clear" w:color="auto" w:fill="auto"/>
          </w:tcPr>
          <w:p w14:paraId="7BC68199"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0966C34C"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《中华人民共和国野生动物保护法》第四十六条第一款 违反本法第二十条、第二十二条、第二十三条第一款、第二十四条第一款规定，在相关自然保护区域、禁猎（渔）区、禁猎（渔）期</w:t>
            </w:r>
            <w:proofErr w:type="gramStart"/>
            <w:r>
              <w:rPr>
                <w:rFonts w:ascii="仿宋_GB2312" w:eastAsia="仿宋_GB2312" w:hAnsi="宋体" w:cs="宋体" w:hint="eastAsia"/>
                <w:color w:val="000000"/>
                <w:szCs w:val="21"/>
              </w:rPr>
              <w:t>猎捕非</w:t>
            </w:r>
            <w:proofErr w:type="gramEnd"/>
            <w:r>
              <w:rPr>
                <w:rFonts w:ascii="仿宋_GB2312" w:eastAsia="仿宋_GB2312" w:hAnsi="宋体" w:cs="宋体" w:hint="eastAsia"/>
                <w:color w:val="000000"/>
                <w:szCs w:val="21"/>
              </w:rPr>
              <w:t>国家重点保护野生动物，未取得狩猎证、未按照狩猎证规定</w:t>
            </w:r>
            <w:proofErr w:type="gramStart"/>
            <w:r>
              <w:rPr>
                <w:rFonts w:ascii="仿宋_GB2312" w:eastAsia="仿宋_GB2312" w:hAnsi="宋体" w:cs="宋体" w:hint="eastAsia"/>
                <w:color w:val="000000"/>
                <w:szCs w:val="21"/>
              </w:rPr>
              <w:t>猎捕非</w:t>
            </w:r>
            <w:proofErr w:type="gramEnd"/>
            <w:r>
              <w:rPr>
                <w:rFonts w:ascii="仿宋_GB2312" w:eastAsia="仿宋_GB2312" w:hAnsi="宋体" w:cs="宋体" w:hint="eastAsia"/>
                <w:color w:val="000000"/>
                <w:szCs w:val="21"/>
              </w:rPr>
              <w:t>国家重点保护野生动物，或者使用禁用的工具、方法</w:t>
            </w:r>
            <w:proofErr w:type="gramStart"/>
            <w:r>
              <w:rPr>
                <w:rFonts w:ascii="仿宋_GB2312" w:eastAsia="仿宋_GB2312" w:hAnsi="宋体" w:cs="宋体" w:hint="eastAsia"/>
                <w:color w:val="000000"/>
                <w:szCs w:val="21"/>
              </w:rPr>
              <w:t>猎捕非</w:t>
            </w:r>
            <w:proofErr w:type="gramEnd"/>
            <w:r>
              <w:rPr>
                <w:rFonts w:ascii="仿宋_GB2312" w:eastAsia="仿宋_GB2312" w:hAnsi="宋体" w:cs="宋体" w:hint="eastAsia"/>
                <w:color w:val="000000"/>
                <w:szCs w:val="21"/>
              </w:rPr>
              <w:t>国家重点保护野生动物的，由县级以上地方人民政府野生动物保护主管部门或者有关保护区域管理机构按照职责分工没收猎获物、猎捕工具和违法所得，吊销狩猎证，并处猎获物价值一倍以上五倍以下的罚款；没有猎获物的，并处二千元以上一万元以下的罚款；构成犯罪的，依法追究刑事责任。</w:t>
            </w:r>
          </w:p>
        </w:tc>
        <w:tc>
          <w:tcPr>
            <w:tcW w:w="5812" w:type="dxa"/>
            <w:shd w:val="clear" w:color="auto" w:fill="auto"/>
          </w:tcPr>
          <w:p w14:paraId="465EDFB3"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40B8AC7F"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2.非法</w:t>
            </w:r>
            <w:proofErr w:type="gramStart"/>
            <w:r>
              <w:rPr>
                <w:rFonts w:ascii="仿宋_GB2312" w:eastAsia="仿宋_GB2312" w:hAnsi="宋体" w:cs="宋体" w:hint="eastAsia"/>
                <w:color w:val="000000"/>
                <w:szCs w:val="21"/>
              </w:rPr>
              <w:t>猎捕非</w:t>
            </w:r>
            <w:proofErr w:type="gramEnd"/>
            <w:r>
              <w:rPr>
                <w:rFonts w:ascii="仿宋_GB2312" w:eastAsia="仿宋_GB2312" w:hAnsi="宋体" w:cs="宋体" w:hint="eastAsia"/>
                <w:color w:val="000000"/>
                <w:szCs w:val="21"/>
              </w:rPr>
              <w:t>国家重点保护野生动物1至3只的，处猎获物价值一倍罚款；</w:t>
            </w:r>
          </w:p>
          <w:p w14:paraId="07BE4F25"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3.非法</w:t>
            </w:r>
            <w:proofErr w:type="gramStart"/>
            <w:r>
              <w:rPr>
                <w:rFonts w:ascii="仿宋_GB2312" w:eastAsia="仿宋_GB2312" w:hAnsi="宋体" w:cs="宋体" w:hint="eastAsia"/>
                <w:color w:val="000000"/>
                <w:szCs w:val="21"/>
              </w:rPr>
              <w:t>猎捕非</w:t>
            </w:r>
            <w:proofErr w:type="gramEnd"/>
            <w:r>
              <w:rPr>
                <w:rFonts w:ascii="仿宋_GB2312" w:eastAsia="仿宋_GB2312" w:hAnsi="宋体" w:cs="宋体" w:hint="eastAsia"/>
                <w:color w:val="000000"/>
                <w:szCs w:val="21"/>
              </w:rPr>
              <w:t>国家重点保护野生动物4至8只的，处猎获物价值二倍罚款；</w:t>
            </w:r>
          </w:p>
          <w:p w14:paraId="2AEEEB1A"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4.非法</w:t>
            </w:r>
            <w:proofErr w:type="gramStart"/>
            <w:r>
              <w:rPr>
                <w:rFonts w:ascii="仿宋_GB2312" w:eastAsia="仿宋_GB2312" w:hAnsi="宋体" w:cs="宋体" w:hint="eastAsia"/>
                <w:color w:val="000000"/>
                <w:szCs w:val="21"/>
              </w:rPr>
              <w:t>猎捕非</w:t>
            </w:r>
            <w:proofErr w:type="gramEnd"/>
            <w:r>
              <w:rPr>
                <w:rFonts w:ascii="仿宋_GB2312" w:eastAsia="仿宋_GB2312" w:hAnsi="宋体" w:cs="宋体" w:hint="eastAsia"/>
                <w:color w:val="000000"/>
                <w:szCs w:val="21"/>
              </w:rPr>
              <w:t>国家重点保护野生动物9至12只的，处猎获物价值三倍罚款；</w:t>
            </w:r>
          </w:p>
          <w:p w14:paraId="2ABE01D0"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5.非法</w:t>
            </w:r>
            <w:proofErr w:type="gramStart"/>
            <w:r>
              <w:rPr>
                <w:rFonts w:ascii="仿宋_GB2312" w:eastAsia="仿宋_GB2312" w:hAnsi="宋体" w:cs="宋体" w:hint="eastAsia"/>
                <w:color w:val="000000"/>
                <w:szCs w:val="21"/>
              </w:rPr>
              <w:t>猎捕非</w:t>
            </w:r>
            <w:proofErr w:type="gramEnd"/>
            <w:r>
              <w:rPr>
                <w:rFonts w:ascii="仿宋_GB2312" w:eastAsia="仿宋_GB2312" w:hAnsi="宋体" w:cs="宋体" w:hint="eastAsia"/>
                <w:color w:val="000000"/>
                <w:szCs w:val="21"/>
              </w:rPr>
              <w:t>国家重点保护野生动物13至17只的，处猎获物价值四倍罚款；</w:t>
            </w:r>
          </w:p>
          <w:p w14:paraId="56585956"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6.非法</w:t>
            </w:r>
            <w:proofErr w:type="gramStart"/>
            <w:r>
              <w:rPr>
                <w:rFonts w:ascii="仿宋_GB2312" w:eastAsia="仿宋_GB2312" w:hAnsi="宋体" w:cs="宋体" w:hint="eastAsia"/>
                <w:color w:val="000000"/>
                <w:szCs w:val="21"/>
              </w:rPr>
              <w:t>猎捕非</w:t>
            </w:r>
            <w:proofErr w:type="gramEnd"/>
            <w:r>
              <w:rPr>
                <w:rFonts w:ascii="仿宋_GB2312" w:eastAsia="仿宋_GB2312" w:hAnsi="宋体" w:cs="宋体" w:hint="eastAsia"/>
                <w:color w:val="000000"/>
                <w:szCs w:val="21"/>
              </w:rPr>
              <w:t>国家重点保护野生动物17至20只的，处猎获物价值五倍罚款；</w:t>
            </w:r>
          </w:p>
          <w:p w14:paraId="16680ABE"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7.没有猎获物，情节较轻的，处二千至五千元罚款；</w:t>
            </w:r>
          </w:p>
          <w:p w14:paraId="3070CDFA"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8.没有猎获物，情况恶劣的，处六千至一万元罚款。</w:t>
            </w:r>
          </w:p>
        </w:tc>
      </w:tr>
      <w:tr w:rsidR="00000000" w14:paraId="0B14AC25" w14:textId="77777777">
        <w:trPr>
          <w:jc w:val="center"/>
        </w:trPr>
        <w:tc>
          <w:tcPr>
            <w:tcW w:w="817" w:type="dxa"/>
            <w:shd w:val="clear" w:color="auto" w:fill="auto"/>
          </w:tcPr>
          <w:p w14:paraId="346E4A24" w14:textId="77777777" w:rsidR="0016699C" w:rsidRDefault="00000000">
            <w:pPr>
              <w:pStyle w:val="a9"/>
              <w:spacing w:before="0" w:beforeAutospacing="0" w:after="0" w:afterAutospacing="0"/>
              <w:rPr>
                <w:color w:val="000000"/>
                <w:sz w:val="28"/>
                <w:szCs w:val="28"/>
              </w:rPr>
            </w:pPr>
            <w:r>
              <w:rPr>
                <w:rFonts w:hint="eastAsia"/>
                <w:color w:val="000000"/>
                <w:sz w:val="28"/>
                <w:szCs w:val="28"/>
              </w:rPr>
              <w:t>52</w:t>
            </w:r>
          </w:p>
        </w:tc>
        <w:tc>
          <w:tcPr>
            <w:tcW w:w="2362" w:type="dxa"/>
            <w:shd w:val="clear" w:color="auto" w:fill="auto"/>
          </w:tcPr>
          <w:p w14:paraId="061F12D6"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对非法人工繁育国家重点保护野生动物行为的处罚</w:t>
            </w:r>
          </w:p>
        </w:tc>
        <w:tc>
          <w:tcPr>
            <w:tcW w:w="898" w:type="dxa"/>
            <w:shd w:val="clear" w:color="auto" w:fill="auto"/>
          </w:tcPr>
          <w:p w14:paraId="7122415B"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4A3220F1"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《中华人民共和国野生动物保护法》第四十七条 违反本法第二十五条第二款规定，未取得人工繁育许可证繁育国家重点保护野生动物或者本法第二十八条第二款规定的野生动物的，由县级以上人民政府野生动物保护主管部门没收野生动物及其制品，并处野生动</w:t>
            </w:r>
            <w:r>
              <w:rPr>
                <w:rFonts w:ascii="仿宋_GB2312" w:eastAsia="仿宋_GB2312" w:hAnsi="宋体" w:cs="宋体" w:hint="eastAsia"/>
                <w:color w:val="000000"/>
                <w:szCs w:val="21"/>
              </w:rPr>
              <w:lastRenderedPageBreak/>
              <w:t>物及其制品价值一倍以上五倍以下的罚款。</w:t>
            </w:r>
          </w:p>
        </w:tc>
        <w:tc>
          <w:tcPr>
            <w:tcW w:w="5812" w:type="dxa"/>
            <w:shd w:val="clear" w:color="auto" w:fill="auto"/>
          </w:tcPr>
          <w:p w14:paraId="00269226"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62C1720D"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2.非法人工繁育国家一级保护野生动物，数量在5只以下的，处野生动物及其制品价值三倍以上四倍以下的罚款；</w:t>
            </w:r>
          </w:p>
          <w:p w14:paraId="32414A0C"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3.非法人工繁育国家一级保护野生动物，数量在5只以上（不含5只）的，处野生动物及其制品价值四倍以上五倍以下的罚</w:t>
            </w:r>
            <w:r>
              <w:rPr>
                <w:rFonts w:ascii="仿宋_GB2312" w:eastAsia="仿宋_GB2312" w:hAnsi="宋体" w:cs="宋体" w:hint="eastAsia"/>
                <w:color w:val="000000"/>
                <w:szCs w:val="21"/>
              </w:rPr>
              <w:lastRenderedPageBreak/>
              <w:t>款；</w:t>
            </w:r>
          </w:p>
          <w:p w14:paraId="0DC270C0"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4.非法人工繁育国家二级保护野生动物，数量在5只以下的，处野生动物及其制品价值一倍以上二倍以下的罚款。</w:t>
            </w:r>
          </w:p>
          <w:p w14:paraId="776C26AD"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5.非法人工繁育国家二级保护野生动物，数量在5只以上（不含5只）的，处野生动物及其制品价值二倍以上三倍以下的罚款。</w:t>
            </w:r>
          </w:p>
        </w:tc>
      </w:tr>
      <w:tr w:rsidR="00000000" w14:paraId="29B04DA6" w14:textId="77777777">
        <w:trPr>
          <w:jc w:val="center"/>
        </w:trPr>
        <w:tc>
          <w:tcPr>
            <w:tcW w:w="817" w:type="dxa"/>
            <w:shd w:val="clear" w:color="auto" w:fill="auto"/>
          </w:tcPr>
          <w:p w14:paraId="331CAD22" w14:textId="77777777" w:rsidR="0016699C" w:rsidRDefault="00000000">
            <w:pPr>
              <w:pStyle w:val="a9"/>
              <w:spacing w:before="0" w:beforeAutospacing="0" w:after="0" w:afterAutospacing="0"/>
              <w:rPr>
                <w:color w:val="000000"/>
                <w:sz w:val="28"/>
                <w:szCs w:val="28"/>
              </w:rPr>
            </w:pPr>
            <w:r>
              <w:rPr>
                <w:rFonts w:hint="eastAsia"/>
                <w:color w:val="000000"/>
                <w:sz w:val="28"/>
                <w:szCs w:val="28"/>
              </w:rPr>
              <w:t>53</w:t>
            </w:r>
          </w:p>
        </w:tc>
        <w:tc>
          <w:tcPr>
            <w:tcW w:w="2362" w:type="dxa"/>
            <w:shd w:val="clear" w:color="auto" w:fill="auto"/>
          </w:tcPr>
          <w:p w14:paraId="6E2AB2D6"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对非法出售、购买、利用、运输、携带、寄递国家重点保护野生动物及其制品行为的处罚</w:t>
            </w:r>
          </w:p>
        </w:tc>
        <w:tc>
          <w:tcPr>
            <w:tcW w:w="898" w:type="dxa"/>
            <w:shd w:val="clear" w:color="auto" w:fill="auto"/>
          </w:tcPr>
          <w:p w14:paraId="771BB280"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7C9BD4F4"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《中华人民共和国野生动物保护法》第四十八条第一款 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市场监督管理部门按照职责分工没收野生动物及其制品和违法所得，并处野生动物及其制品价值二倍以上十倍以下的罚款；情节严重的，吊销人工繁育许可证、撤销批准文件、收回专用标识；构成犯罪的，依法追究刑事责任。</w:t>
            </w:r>
          </w:p>
        </w:tc>
        <w:tc>
          <w:tcPr>
            <w:tcW w:w="5812" w:type="dxa"/>
            <w:shd w:val="clear" w:color="auto" w:fill="auto"/>
          </w:tcPr>
          <w:p w14:paraId="0145899C"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63BCC79D"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2.未经批准、未取得或者未按照规定使用专用标识出售、购买、利用国家一级保护野生动物及其制品的，处野生动物及其制品</w:t>
            </w:r>
            <w:proofErr w:type="gramStart"/>
            <w:r>
              <w:rPr>
                <w:rFonts w:ascii="仿宋_GB2312" w:eastAsia="仿宋_GB2312" w:hAnsi="宋体" w:cs="宋体" w:hint="eastAsia"/>
                <w:color w:val="000000"/>
                <w:szCs w:val="21"/>
              </w:rPr>
              <w:t>价值八</w:t>
            </w:r>
            <w:proofErr w:type="gramEnd"/>
            <w:r>
              <w:rPr>
                <w:rFonts w:ascii="仿宋_GB2312" w:eastAsia="仿宋_GB2312" w:hAnsi="宋体" w:cs="宋体" w:hint="eastAsia"/>
                <w:color w:val="000000"/>
                <w:szCs w:val="21"/>
              </w:rPr>
              <w:t>至十倍罚款；</w:t>
            </w:r>
          </w:p>
          <w:p w14:paraId="5C42B6BD"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3.未持有、未附有人工繁育许可证、批准文件副本或者专用标识运输、携带、寄递国家一级保护野生动物及其制品的，处野生动物及其制品价值六倍至七倍罚款；</w:t>
            </w:r>
          </w:p>
          <w:p w14:paraId="06695AC3"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4.未经批准、未取得或者未按照规定使用专用标识出售、购买、利用国家二级保护野生动物及其制品的，处野生动物及其制品价值四倍至五倍罚款；</w:t>
            </w:r>
          </w:p>
          <w:p w14:paraId="12CBA61C"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5.未持有、未附有人工繁育许可证、批准文件副本或者专用标识运输、携带、寄递国家二级保护野生动物及其制品的，处野生动物及其制品价值二倍至三倍罚款。</w:t>
            </w:r>
          </w:p>
        </w:tc>
      </w:tr>
      <w:tr w:rsidR="00000000" w14:paraId="044D3570" w14:textId="77777777">
        <w:trPr>
          <w:jc w:val="center"/>
        </w:trPr>
        <w:tc>
          <w:tcPr>
            <w:tcW w:w="817" w:type="dxa"/>
            <w:shd w:val="clear" w:color="auto" w:fill="auto"/>
          </w:tcPr>
          <w:p w14:paraId="6B9FAC19" w14:textId="77777777" w:rsidR="0016699C" w:rsidRDefault="00000000">
            <w:pPr>
              <w:pStyle w:val="a9"/>
              <w:spacing w:before="0" w:beforeAutospacing="0" w:after="0" w:afterAutospacing="0"/>
              <w:rPr>
                <w:color w:val="000000"/>
                <w:sz w:val="28"/>
                <w:szCs w:val="28"/>
              </w:rPr>
            </w:pPr>
            <w:r>
              <w:rPr>
                <w:rFonts w:hint="eastAsia"/>
                <w:color w:val="000000"/>
                <w:sz w:val="28"/>
                <w:szCs w:val="28"/>
              </w:rPr>
              <w:t>54</w:t>
            </w:r>
          </w:p>
        </w:tc>
        <w:tc>
          <w:tcPr>
            <w:tcW w:w="2362" w:type="dxa"/>
            <w:shd w:val="clear" w:color="auto" w:fill="auto"/>
          </w:tcPr>
          <w:p w14:paraId="679A3045"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对非法出售、利用、运输非国家重点保护野生动物行为的处罚</w:t>
            </w:r>
          </w:p>
        </w:tc>
        <w:tc>
          <w:tcPr>
            <w:tcW w:w="898" w:type="dxa"/>
            <w:shd w:val="clear" w:color="auto" w:fill="auto"/>
          </w:tcPr>
          <w:p w14:paraId="213AA434"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61BA3043"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《中华人民共和国野生动物保护法》第四十八条第二款 违反本法第二十七条第四款、第三十三条第二款规定，未持有合法来源证明出售、利用、运输非国家重点保护野生动物的，由县级以上地方人民政府野生动物保护主管部门或者市场监督管理部门按照职责分工没收野生动物，并处野生动物价值一倍以上五倍以下的罚款。</w:t>
            </w:r>
          </w:p>
        </w:tc>
        <w:tc>
          <w:tcPr>
            <w:tcW w:w="5812" w:type="dxa"/>
            <w:shd w:val="clear" w:color="auto" w:fill="auto"/>
          </w:tcPr>
          <w:p w14:paraId="3EDA5E38"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5A5D690D"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2.非法出售、利用、运输非国家重点保护野生动物10只以下的，处野生动物价值一倍罚款；</w:t>
            </w:r>
          </w:p>
          <w:p w14:paraId="4C940857"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3.非法出售、利用、运输非国家重点保护野生动11只至25只的，处野生动物价值二倍罚款；</w:t>
            </w:r>
          </w:p>
          <w:p w14:paraId="6610CBAB"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4.非法出售、利用、运输非国家重点保护野生动物26只至40只的，处野生动物价值三倍罚款；</w:t>
            </w:r>
          </w:p>
          <w:p w14:paraId="2D6245B3"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5.非法出售、利用、运输非国家重点保护野生动物41只至50只的，处野生动物价值四倍罚款；</w:t>
            </w:r>
          </w:p>
          <w:p w14:paraId="2E18B10E"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6.非法出售、利用、运输非国家重点保护野生动物51只以上的，处野生动物价值五倍罚款。</w:t>
            </w:r>
          </w:p>
        </w:tc>
      </w:tr>
      <w:tr w:rsidR="00000000" w14:paraId="63A3CD2F" w14:textId="77777777">
        <w:trPr>
          <w:jc w:val="center"/>
        </w:trPr>
        <w:tc>
          <w:tcPr>
            <w:tcW w:w="817" w:type="dxa"/>
            <w:shd w:val="clear" w:color="auto" w:fill="auto"/>
          </w:tcPr>
          <w:p w14:paraId="2107CAE1" w14:textId="77777777" w:rsidR="0016699C" w:rsidRDefault="00000000">
            <w:pPr>
              <w:pStyle w:val="a9"/>
              <w:spacing w:before="0" w:beforeAutospacing="0" w:after="0" w:afterAutospacing="0"/>
              <w:rPr>
                <w:color w:val="000000"/>
                <w:sz w:val="28"/>
                <w:szCs w:val="28"/>
              </w:rPr>
            </w:pPr>
            <w:r>
              <w:rPr>
                <w:rFonts w:hint="eastAsia"/>
                <w:color w:val="000000"/>
                <w:sz w:val="28"/>
                <w:szCs w:val="28"/>
              </w:rPr>
              <w:t>55</w:t>
            </w:r>
          </w:p>
        </w:tc>
        <w:tc>
          <w:tcPr>
            <w:tcW w:w="2362" w:type="dxa"/>
            <w:shd w:val="clear" w:color="auto" w:fill="auto"/>
          </w:tcPr>
          <w:p w14:paraId="42FECE43"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对非法生产、经营使用国家重点保护野生动物及其制品或者没有合法来源证明的非国家重点保护野生动物及其制品制作食品行为的处罚</w:t>
            </w:r>
          </w:p>
        </w:tc>
        <w:tc>
          <w:tcPr>
            <w:tcW w:w="898" w:type="dxa"/>
            <w:shd w:val="clear" w:color="auto" w:fill="auto"/>
          </w:tcPr>
          <w:p w14:paraId="443BC6D8"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44481287"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《中华人民共和国野生动物保护法》第四十九条 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市场监督管理部门按照职责分工责令停止违法行为，没收野生动物及其制品和违法所得，并处野生动物及其制品价值二倍以上十倍以下的罚款；构成犯罪的，依法追究刑事责任。</w:t>
            </w:r>
          </w:p>
        </w:tc>
        <w:tc>
          <w:tcPr>
            <w:tcW w:w="5812" w:type="dxa"/>
            <w:shd w:val="clear" w:color="auto" w:fill="auto"/>
          </w:tcPr>
          <w:p w14:paraId="1BFB9884"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1E16C0C5"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2.非法生产、经营使用国家一级保护野生动物及其制品制作食品的，野生动物及其制品价值八倍至十倍罚款；</w:t>
            </w:r>
          </w:p>
          <w:p w14:paraId="69EDFD9C"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3.非法生产、经营使用国家二级保护野生动物及其制品制作食品的，处野生动物及其制品价值五倍至七倍的罚款；</w:t>
            </w:r>
          </w:p>
          <w:p w14:paraId="6A2744C7"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4.非法生产、经营使用没有合法来源证明的“三有”野生动物及其制品制作食品的，处野生动物及其制品价值二倍至四倍的罚款；</w:t>
            </w:r>
          </w:p>
          <w:p w14:paraId="7F8670D6"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5.非法生产、经营使用没有合法来源证明的非国家重点保护野生动物及其制品制作食品的，处野生动物及其制品价值二倍至四倍的罚款。</w:t>
            </w:r>
          </w:p>
        </w:tc>
      </w:tr>
      <w:tr w:rsidR="00000000" w14:paraId="1CBA706C" w14:textId="77777777">
        <w:trPr>
          <w:jc w:val="center"/>
        </w:trPr>
        <w:tc>
          <w:tcPr>
            <w:tcW w:w="817" w:type="dxa"/>
            <w:shd w:val="clear" w:color="auto" w:fill="auto"/>
          </w:tcPr>
          <w:p w14:paraId="1E035F44" w14:textId="77777777" w:rsidR="0016699C" w:rsidRDefault="00000000">
            <w:pPr>
              <w:pStyle w:val="a9"/>
              <w:spacing w:before="0" w:beforeAutospacing="0" w:after="0" w:afterAutospacing="0"/>
              <w:rPr>
                <w:color w:val="000000"/>
                <w:sz w:val="28"/>
                <w:szCs w:val="28"/>
              </w:rPr>
            </w:pPr>
            <w:r>
              <w:rPr>
                <w:rFonts w:hint="eastAsia"/>
                <w:color w:val="000000"/>
                <w:sz w:val="28"/>
                <w:szCs w:val="28"/>
              </w:rPr>
              <w:t>56</w:t>
            </w:r>
          </w:p>
        </w:tc>
        <w:tc>
          <w:tcPr>
            <w:tcW w:w="2362" w:type="dxa"/>
            <w:shd w:val="clear" w:color="auto" w:fill="auto"/>
          </w:tcPr>
          <w:p w14:paraId="026A695B"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对非法为食用购买国家重点保护野生动物及其制品行为的处罚</w:t>
            </w:r>
          </w:p>
        </w:tc>
        <w:tc>
          <w:tcPr>
            <w:tcW w:w="898" w:type="dxa"/>
            <w:shd w:val="clear" w:color="auto" w:fill="auto"/>
          </w:tcPr>
          <w:p w14:paraId="47587DA2"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28D884D3"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《中华人民共和国野生动物保护法》第四十九条 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工商行政管理部门按照职责分工责令停止违法行为，没收野生动物及其制品和违法所得，并处野生动物及其制品价值二倍以上十倍以下的罚款；构成犯罪的，依法追究刑事责任。</w:t>
            </w:r>
          </w:p>
        </w:tc>
        <w:tc>
          <w:tcPr>
            <w:tcW w:w="5812" w:type="dxa"/>
            <w:shd w:val="clear" w:color="auto" w:fill="auto"/>
          </w:tcPr>
          <w:p w14:paraId="156C5C62"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7920EB3F"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2.为食用非法购买国家一级保护野生动物，处野生动物价值九倍至十倍的罚款；</w:t>
            </w:r>
          </w:p>
          <w:p w14:paraId="7EEDD34F"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3.为食用非法购买国家二级保护野生动物制品，处野生动物制品价值七倍至八倍的罚款。</w:t>
            </w:r>
          </w:p>
          <w:p w14:paraId="04D06E9F"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4.为食用非法购买国家二级保护野生动物，处野生动物价值五倍至六倍的罚款。</w:t>
            </w:r>
          </w:p>
          <w:p w14:paraId="4B30730C"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5.为食用非法购买国家二级保护野生动物制品，处野生动物制品价值二倍至四倍的罚款。</w:t>
            </w:r>
          </w:p>
        </w:tc>
      </w:tr>
      <w:tr w:rsidR="00000000" w14:paraId="7ABF4097" w14:textId="77777777">
        <w:trPr>
          <w:jc w:val="center"/>
        </w:trPr>
        <w:tc>
          <w:tcPr>
            <w:tcW w:w="817" w:type="dxa"/>
            <w:shd w:val="clear" w:color="auto" w:fill="auto"/>
          </w:tcPr>
          <w:p w14:paraId="3777A9A4" w14:textId="77777777" w:rsidR="0016699C" w:rsidRDefault="00000000">
            <w:pPr>
              <w:pStyle w:val="a9"/>
              <w:spacing w:before="0" w:beforeAutospacing="0" w:after="0" w:afterAutospacing="0"/>
              <w:rPr>
                <w:color w:val="000000"/>
                <w:sz w:val="28"/>
                <w:szCs w:val="28"/>
              </w:rPr>
            </w:pPr>
            <w:r>
              <w:rPr>
                <w:rFonts w:hint="eastAsia"/>
                <w:color w:val="000000"/>
                <w:sz w:val="28"/>
                <w:szCs w:val="28"/>
              </w:rPr>
              <w:t>57</w:t>
            </w:r>
          </w:p>
        </w:tc>
        <w:tc>
          <w:tcPr>
            <w:tcW w:w="2362" w:type="dxa"/>
            <w:shd w:val="clear" w:color="auto" w:fill="auto"/>
          </w:tcPr>
          <w:p w14:paraId="04B3BA38"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对非法从境外引进野生动物物种行为的处罚</w:t>
            </w:r>
          </w:p>
        </w:tc>
        <w:tc>
          <w:tcPr>
            <w:tcW w:w="898" w:type="dxa"/>
            <w:shd w:val="clear" w:color="auto" w:fill="auto"/>
          </w:tcPr>
          <w:p w14:paraId="7DFBAE50"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3B5B2734"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《中华人民共和国野生动物保护法》第五十三条 违反本法第三十七条第一款规定，从境外引进野生动物物种的，由县级以上人民政</w:t>
            </w:r>
            <w:r>
              <w:rPr>
                <w:rFonts w:ascii="仿宋_GB2312" w:eastAsia="仿宋_GB2312" w:hAnsi="宋体" w:cs="宋体" w:hint="eastAsia"/>
                <w:color w:val="000000"/>
                <w:szCs w:val="21"/>
              </w:rPr>
              <w:lastRenderedPageBreak/>
              <w:t>府野生动物保护主管部门没收所引进的野生动物，并处五万元以上二十五万元以下的罚款；未依法实施进境检疫的，依照《中华人民共和国进出境动植物检疫法》的规定处罚；构成犯罪的，依法追究刑事责任。</w:t>
            </w:r>
          </w:p>
        </w:tc>
        <w:tc>
          <w:tcPr>
            <w:tcW w:w="5812" w:type="dxa"/>
            <w:shd w:val="clear" w:color="auto" w:fill="auto"/>
          </w:tcPr>
          <w:p w14:paraId="32FBBE59"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7EC2289B"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2.非法从境外引进野生动物物种为《濒危野生动植物种国际贸</w:t>
            </w:r>
            <w:r>
              <w:rPr>
                <w:rFonts w:ascii="仿宋_GB2312" w:eastAsia="仿宋_GB2312" w:hAnsi="宋体" w:cs="宋体" w:hint="eastAsia"/>
                <w:color w:val="000000"/>
                <w:szCs w:val="21"/>
              </w:rPr>
              <w:lastRenderedPageBreak/>
              <w:t>易公约》附录</w:t>
            </w:r>
            <w:proofErr w:type="gramStart"/>
            <w:r>
              <w:rPr>
                <w:rFonts w:ascii="仿宋_GB2312" w:eastAsia="仿宋_GB2312" w:hAnsi="宋体" w:cs="宋体" w:hint="eastAsia"/>
                <w:color w:val="000000"/>
                <w:szCs w:val="21"/>
              </w:rPr>
              <w:t>一</w:t>
            </w:r>
            <w:proofErr w:type="gramEnd"/>
            <w:r>
              <w:rPr>
                <w:rFonts w:ascii="仿宋_GB2312" w:eastAsia="仿宋_GB2312" w:hAnsi="宋体" w:cs="宋体" w:hint="eastAsia"/>
                <w:color w:val="000000"/>
                <w:szCs w:val="21"/>
              </w:rPr>
              <w:t>，尚不需要追究刑事责任的，处二十万元至二十五万元罚款；</w:t>
            </w:r>
          </w:p>
          <w:p w14:paraId="799CBF10"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3.非法从境外引进野生动物物种为《濒危野生动植物种国际贸易公约》附录二，尚不需要追究刑事责任的，处十五万元至二十万元罚款；</w:t>
            </w:r>
          </w:p>
          <w:p w14:paraId="0D5AB34A"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4.非法从境外引进野生动物物种为《濒危野生动植物种国际贸易公约》附录三，尚不需要追究刑事责任的，处十万元至十五万元罚款；</w:t>
            </w:r>
          </w:p>
          <w:p w14:paraId="6B9CD5B4"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5.非法从境外引进野生动物物种未列入《濒危野生动植物种国际贸易公约》的，处五万元至十万元罚款。</w:t>
            </w:r>
          </w:p>
        </w:tc>
      </w:tr>
      <w:tr w:rsidR="00000000" w14:paraId="4020FBD9" w14:textId="77777777">
        <w:trPr>
          <w:jc w:val="center"/>
        </w:trPr>
        <w:tc>
          <w:tcPr>
            <w:tcW w:w="817" w:type="dxa"/>
            <w:shd w:val="clear" w:color="auto" w:fill="auto"/>
          </w:tcPr>
          <w:p w14:paraId="161DD7C5" w14:textId="77777777" w:rsidR="0016699C" w:rsidRDefault="00000000">
            <w:pPr>
              <w:pStyle w:val="a9"/>
              <w:spacing w:before="0" w:beforeAutospacing="0" w:after="0" w:afterAutospacing="0"/>
              <w:rPr>
                <w:color w:val="000000"/>
                <w:sz w:val="28"/>
                <w:szCs w:val="28"/>
              </w:rPr>
            </w:pPr>
            <w:r>
              <w:rPr>
                <w:rFonts w:hint="eastAsia"/>
                <w:color w:val="000000"/>
                <w:sz w:val="28"/>
                <w:szCs w:val="28"/>
              </w:rPr>
              <w:t>58</w:t>
            </w:r>
          </w:p>
        </w:tc>
        <w:tc>
          <w:tcPr>
            <w:tcW w:w="2362" w:type="dxa"/>
            <w:shd w:val="clear" w:color="auto" w:fill="auto"/>
          </w:tcPr>
          <w:p w14:paraId="11EB5E3C"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对非法将从境外引进的野生动物放归野外环境行为的处罚</w:t>
            </w:r>
          </w:p>
        </w:tc>
        <w:tc>
          <w:tcPr>
            <w:tcW w:w="898" w:type="dxa"/>
            <w:shd w:val="clear" w:color="auto" w:fill="auto"/>
          </w:tcPr>
          <w:p w14:paraId="0D8AEA15"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2542E9A5"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《中华人民共和国野生动物保护法》第五十四条 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tc>
        <w:tc>
          <w:tcPr>
            <w:tcW w:w="5812" w:type="dxa"/>
            <w:shd w:val="clear" w:color="auto" w:fill="auto"/>
          </w:tcPr>
          <w:p w14:paraId="130A1365"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0496C2DE"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2.放归野外环境的野生动物物种为《濒危野生动植物种国际贸易公约》附录</w:t>
            </w:r>
            <w:proofErr w:type="gramStart"/>
            <w:r>
              <w:rPr>
                <w:rFonts w:ascii="仿宋_GB2312" w:eastAsia="仿宋_GB2312" w:hAnsi="宋体" w:cs="宋体" w:hint="eastAsia"/>
                <w:color w:val="000000"/>
                <w:szCs w:val="21"/>
              </w:rPr>
              <w:t>一</w:t>
            </w:r>
            <w:proofErr w:type="gramEnd"/>
            <w:r>
              <w:rPr>
                <w:rFonts w:ascii="仿宋_GB2312" w:eastAsia="仿宋_GB2312" w:hAnsi="宋体" w:cs="宋体" w:hint="eastAsia"/>
                <w:color w:val="000000"/>
                <w:szCs w:val="21"/>
              </w:rPr>
              <w:t>的，处四万元至五万元罚款；</w:t>
            </w:r>
          </w:p>
          <w:p w14:paraId="26BE6277"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3.放归野外环境的野生动物物种为《濒危野生动植物种国际贸易公约》附录二的，处三万元至四万元罚款；</w:t>
            </w:r>
          </w:p>
          <w:p w14:paraId="70D44253"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4.放归野外环境的野生动物物种为《濒危野生动植物种国际贸易公约》附录三的，处二万元至三万元罚款；</w:t>
            </w:r>
          </w:p>
          <w:p w14:paraId="1A0154DA"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5.放归野外环境的野生动物物种未列入《濒危野生动植物种国际贸易公约》的，处一万元罚款。</w:t>
            </w:r>
          </w:p>
        </w:tc>
      </w:tr>
      <w:tr w:rsidR="00000000" w14:paraId="27349C5B" w14:textId="77777777">
        <w:trPr>
          <w:jc w:val="center"/>
        </w:trPr>
        <w:tc>
          <w:tcPr>
            <w:tcW w:w="817" w:type="dxa"/>
            <w:shd w:val="clear" w:color="auto" w:fill="auto"/>
          </w:tcPr>
          <w:p w14:paraId="4C6A86B4" w14:textId="77777777" w:rsidR="0016699C" w:rsidRDefault="00000000">
            <w:pPr>
              <w:pStyle w:val="a9"/>
              <w:spacing w:before="0" w:beforeAutospacing="0" w:after="0" w:afterAutospacing="0"/>
              <w:rPr>
                <w:color w:val="000000"/>
                <w:sz w:val="28"/>
                <w:szCs w:val="28"/>
              </w:rPr>
            </w:pPr>
            <w:r>
              <w:rPr>
                <w:rFonts w:hint="eastAsia"/>
                <w:color w:val="000000"/>
                <w:sz w:val="28"/>
                <w:szCs w:val="28"/>
              </w:rPr>
              <w:t>59</w:t>
            </w:r>
          </w:p>
        </w:tc>
        <w:tc>
          <w:tcPr>
            <w:tcW w:w="2362" w:type="dxa"/>
            <w:shd w:val="clear" w:color="auto" w:fill="auto"/>
          </w:tcPr>
          <w:p w14:paraId="2DBE7D2F"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对非法使用有关野生动物证书和文件行为的处罚</w:t>
            </w:r>
          </w:p>
        </w:tc>
        <w:tc>
          <w:tcPr>
            <w:tcW w:w="898" w:type="dxa"/>
            <w:shd w:val="clear" w:color="auto" w:fill="auto"/>
          </w:tcPr>
          <w:p w14:paraId="7FD54D16"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34FB3D1A"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《中华人民共和国野生动物保护法》第五十五条 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构成违反治安管理行为的，由公安机关依法给予治安管理处罚；构成犯罪的，依法追究刑事责任。</w:t>
            </w:r>
          </w:p>
        </w:tc>
        <w:tc>
          <w:tcPr>
            <w:tcW w:w="5812" w:type="dxa"/>
            <w:shd w:val="clear" w:color="auto" w:fill="auto"/>
          </w:tcPr>
          <w:p w14:paraId="2563EEE1"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05CFFED1"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2.非法使用有关野生动物证书和文件违法所得超过二十万元的，处二十万元至二十五万元罚款；</w:t>
            </w:r>
          </w:p>
          <w:p w14:paraId="176F3992"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3.非法使用有关野生动物证书和文件违法所得在十五万元至二十万元之间的，处十五万元至二十万元罚款；</w:t>
            </w:r>
          </w:p>
          <w:p w14:paraId="21005EDF"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4.非法使用有关野生动物证书和文件违法所得在十万元至十五万元之间的，处十万元至十五万元罚款；</w:t>
            </w:r>
          </w:p>
          <w:p w14:paraId="264459C5"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5.非法使用有关野生动物证书和文件违法所得不足十万元的，处五万元至十万元罚款。</w:t>
            </w:r>
          </w:p>
        </w:tc>
      </w:tr>
      <w:tr w:rsidR="00000000" w14:paraId="500230EA" w14:textId="77777777">
        <w:trPr>
          <w:jc w:val="center"/>
        </w:trPr>
        <w:tc>
          <w:tcPr>
            <w:tcW w:w="817" w:type="dxa"/>
            <w:shd w:val="clear" w:color="auto" w:fill="auto"/>
          </w:tcPr>
          <w:p w14:paraId="285F14F8" w14:textId="77777777" w:rsidR="0016699C" w:rsidRDefault="00000000">
            <w:pPr>
              <w:pStyle w:val="a9"/>
              <w:spacing w:before="0" w:beforeAutospacing="0" w:after="0" w:afterAutospacing="0"/>
              <w:rPr>
                <w:color w:val="000000"/>
                <w:sz w:val="28"/>
                <w:szCs w:val="28"/>
              </w:rPr>
            </w:pPr>
            <w:r>
              <w:rPr>
                <w:rFonts w:hint="eastAsia"/>
                <w:color w:val="000000"/>
                <w:sz w:val="28"/>
                <w:szCs w:val="28"/>
              </w:rPr>
              <w:t>60</w:t>
            </w:r>
          </w:p>
        </w:tc>
        <w:tc>
          <w:tcPr>
            <w:tcW w:w="2362" w:type="dxa"/>
            <w:shd w:val="clear" w:color="auto" w:fill="auto"/>
          </w:tcPr>
          <w:p w14:paraId="62B433A0"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对在沙化土地封禁保护区未采取防沙治沙措施，造成土地沙化加重,不按照治理方案进行治理行为的处罚</w:t>
            </w:r>
          </w:p>
        </w:tc>
        <w:tc>
          <w:tcPr>
            <w:tcW w:w="898" w:type="dxa"/>
            <w:shd w:val="clear" w:color="auto" w:fill="auto"/>
          </w:tcPr>
          <w:p w14:paraId="362D708B"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08436229"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《中华人民共和国防沙治沙法》第三十八条：…在沙化土地封禁保护区范围内从事破坏植被活动的，由县级以上地方人民政府林业、农（牧）</w:t>
            </w:r>
            <w:proofErr w:type="gramStart"/>
            <w:r>
              <w:rPr>
                <w:rFonts w:ascii="仿宋_GB2312" w:eastAsia="仿宋_GB2312" w:hAnsi="宋体" w:cs="宋体" w:hint="eastAsia"/>
                <w:color w:val="000000"/>
                <w:szCs w:val="21"/>
              </w:rPr>
              <w:t>业行政</w:t>
            </w:r>
            <w:proofErr w:type="gramEnd"/>
            <w:r>
              <w:rPr>
                <w:rFonts w:ascii="仿宋_GB2312" w:eastAsia="仿宋_GB2312" w:hAnsi="宋体" w:cs="宋体" w:hint="eastAsia"/>
                <w:color w:val="000000"/>
                <w:szCs w:val="21"/>
              </w:rPr>
              <w:t>主管部门按照各自的职责，责令停止违法行为。第三十九条：国有土地使用权人和农民集体所有土地承包经营权人未采取防沙治沙措施，造成土地严重沙化的，由县级以上地方人民政府农（牧）业、林业行政主管部门按照各自的职责，责令限期治理；造成国有土地严重沙化的，县级以上人民政府可以收回国有土地使用权。第四十条：违反本法规定，进行营利性治沙活动，造成土地沙化加重的，由县级以上地方人民政府负责受理营利性治沙申请的行政主管部门责令停止违法行为，可以并处每公顷五千元以上五万元以下的罚款。第四十一条：…不按照治理方案进行治理的，经验收不合格又不按要求继续治理的，由县级以上地方人民政府负责受理营利性治沙申请的行政主管部门责令停止违法行为，限期改正，可以并处相当于治理费用一倍以上三倍以下的罚款。</w:t>
            </w:r>
          </w:p>
        </w:tc>
        <w:tc>
          <w:tcPr>
            <w:tcW w:w="5812" w:type="dxa"/>
            <w:shd w:val="clear" w:color="auto" w:fill="auto"/>
          </w:tcPr>
          <w:p w14:paraId="1C197452"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179034D3" w14:textId="77777777" w:rsidR="0016699C" w:rsidRDefault="00000000">
            <w:pPr>
              <w:pStyle w:val="a9"/>
              <w:snapToGrid w:val="0"/>
              <w:spacing w:before="0" w:beforeAutospacing="0" w:after="0" w:afterAutospacing="0"/>
              <w:ind w:leftChars="8" w:left="17"/>
              <w:jc w:val="both"/>
              <w:rPr>
                <w:rFonts w:ascii="仿宋_GB2312" w:eastAsia="仿宋_GB2312"/>
                <w:color w:val="000000"/>
                <w:kern w:val="2"/>
                <w:sz w:val="21"/>
                <w:szCs w:val="21"/>
              </w:rPr>
            </w:pPr>
            <w:r>
              <w:rPr>
                <w:rFonts w:ascii="仿宋_GB2312" w:eastAsia="仿宋_GB2312" w:hint="eastAsia"/>
                <w:color w:val="000000"/>
                <w:kern w:val="2"/>
                <w:sz w:val="21"/>
                <w:szCs w:val="21"/>
              </w:rPr>
              <w:t>2.沙化土地10亩以下的，可以并处每公顷五千至一万元罚款；</w:t>
            </w:r>
          </w:p>
          <w:p w14:paraId="12473DA0" w14:textId="77777777" w:rsidR="0016699C" w:rsidRDefault="00000000">
            <w:pPr>
              <w:pStyle w:val="a9"/>
              <w:snapToGrid w:val="0"/>
              <w:spacing w:before="0" w:beforeAutospacing="0" w:after="0" w:afterAutospacing="0"/>
              <w:ind w:leftChars="8" w:left="17"/>
              <w:jc w:val="both"/>
              <w:rPr>
                <w:rFonts w:ascii="仿宋_GB2312" w:eastAsia="仿宋_GB2312"/>
                <w:color w:val="000000"/>
                <w:kern w:val="2"/>
                <w:sz w:val="21"/>
                <w:szCs w:val="21"/>
              </w:rPr>
            </w:pPr>
            <w:r>
              <w:rPr>
                <w:rFonts w:ascii="仿宋_GB2312" w:eastAsia="仿宋_GB2312" w:hint="eastAsia"/>
                <w:color w:val="000000"/>
                <w:kern w:val="2"/>
                <w:sz w:val="21"/>
                <w:szCs w:val="21"/>
              </w:rPr>
              <w:t>3.沙化土地10亩至20亩的，可以并处每公顷一万元至二万元罚款；</w:t>
            </w:r>
          </w:p>
          <w:p w14:paraId="5213D4BA" w14:textId="77777777" w:rsidR="0016699C" w:rsidRDefault="00000000">
            <w:pPr>
              <w:pStyle w:val="a9"/>
              <w:snapToGrid w:val="0"/>
              <w:spacing w:before="0" w:beforeAutospacing="0" w:after="0" w:afterAutospacing="0"/>
              <w:ind w:leftChars="8" w:left="17"/>
              <w:jc w:val="both"/>
              <w:rPr>
                <w:rFonts w:ascii="仿宋_GB2312" w:eastAsia="仿宋_GB2312"/>
                <w:color w:val="000000"/>
                <w:kern w:val="2"/>
                <w:sz w:val="21"/>
                <w:szCs w:val="21"/>
              </w:rPr>
            </w:pPr>
            <w:r>
              <w:rPr>
                <w:rFonts w:ascii="仿宋_GB2312" w:eastAsia="仿宋_GB2312" w:hint="eastAsia"/>
                <w:color w:val="000000"/>
                <w:kern w:val="2"/>
                <w:sz w:val="21"/>
                <w:szCs w:val="21"/>
              </w:rPr>
              <w:t>4.沙化土地20亩至30亩的，可以并处每公顷二万元至三万元罚款；</w:t>
            </w:r>
          </w:p>
          <w:p w14:paraId="5DD4C6D9" w14:textId="77777777" w:rsidR="0016699C" w:rsidRDefault="00000000">
            <w:pPr>
              <w:pStyle w:val="a9"/>
              <w:snapToGrid w:val="0"/>
              <w:spacing w:before="0" w:beforeAutospacing="0" w:after="0" w:afterAutospacing="0"/>
              <w:ind w:leftChars="8" w:left="17"/>
              <w:jc w:val="both"/>
              <w:rPr>
                <w:rFonts w:ascii="仿宋_GB2312" w:eastAsia="仿宋_GB2312"/>
                <w:color w:val="000000"/>
                <w:kern w:val="2"/>
                <w:sz w:val="21"/>
                <w:szCs w:val="21"/>
              </w:rPr>
            </w:pPr>
            <w:r>
              <w:rPr>
                <w:rFonts w:ascii="仿宋_GB2312" w:eastAsia="仿宋_GB2312" w:hint="eastAsia"/>
                <w:color w:val="000000"/>
                <w:kern w:val="2"/>
                <w:sz w:val="21"/>
                <w:szCs w:val="21"/>
              </w:rPr>
              <w:t>5.沙化土地30亩至40亩的，可以并处每公顷三万元至四万元罚款；</w:t>
            </w:r>
          </w:p>
          <w:p w14:paraId="46DD6685" w14:textId="77777777" w:rsidR="0016699C" w:rsidRDefault="00000000">
            <w:pPr>
              <w:pStyle w:val="a9"/>
              <w:snapToGrid w:val="0"/>
              <w:spacing w:before="0" w:beforeAutospacing="0" w:after="0" w:afterAutospacing="0"/>
              <w:ind w:leftChars="8" w:left="17"/>
              <w:jc w:val="both"/>
              <w:rPr>
                <w:rFonts w:ascii="仿宋_GB2312" w:eastAsia="仿宋_GB2312"/>
                <w:color w:val="000000"/>
                <w:kern w:val="2"/>
                <w:sz w:val="21"/>
                <w:szCs w:val="21"/>
              </w:rPr>
            </w:pPr>
            <w:r>
              <w:rPr>
                <w:rFonts w:ascii="仿宋_GB2312" w:eastAsia="仿宋_GB2312" w:hint="eastAsia"/>
                <w:color w:val="000000"/>
                <w:kern w:val="2"/>
                <w:sz w:val="21"/>
                <w:szCs w:val="21"/>
              </w:rPr>
              <w:t>6.沙化土地40亩以上的，可以并处每公顷四万元至五万元罚款；</w:t>
            </w:r>
          </w:p>
          <w:p w14:paraId="36B2E78A" w14:textId="77777777" w:rsidR="0016699C" w:rsidRDefault="00000000">
            <w:pPr>
              <w:pStyle w:val="a9"/>
              <w:snapToGrid w:val="0"/>
              <w:spacing w:before="0" w:beforeAutospacing="0" w:after="0" w:afterAutospacing="0"/>
              <w:ind w:leftChars="8" w:left="17"/>
              <w:jc w:val="both"/>
              <w:rPr>
                <w:rFonts w:ascii="仿宋_GB2312" w:eastAsia="仿宋_GB2312"/>
                <w:color w:val="000000"/>
                <w:kern w:val="2"/>
                <w:sz w:val="21"/>
                <w:szCs w:val="21"/>
              </w:rPr>
            </w:pPr>
            <w:r>
              <w:rPr>
                <w:rFonts w:ascii="仿宋_GB2312" w:eastAsia="仿宋_GB2312" w:hint="eastAsia"/>
                <w:color w:val="000000"/>
                <w:kern w:val="2"/>
                <w:sz w:val="21"/>
                <w:szCs w:val="21"/>
              </w:rPr>
              <w:t>7.完全不按照治理方案进行治理的，可以并处相当于治理费用二倍的罚款；</w:t>
            </w:r>
          </w:p>
          <w:p w14:paraId="08697034" w14:textId="77777777" w:rsidR="0016699C" w:rsidRDefault="00000000">
            <w:pPr>
              <w:pStyle w:val="a9"/>
              <w:snapToGrid w:val="0"/>
              <w:spacing w:before="0" w:beforeAutospacing="0" w:after="0" w:afterAutospacing="0"/>
              <w:ind w:leftChars="8" w:left="17"/>
              <w:jc w:val="both"/>
              <w:rPr>
                <w:rFonts w:ascii="仿宋_GB2312" w:eastAsia="仿宋_GB2312"/>
                <w:color w:val="000000"/>
                <w:kern w:val="2"/>
                <w:sz w:val="21"/>
                <w:szCs w:val="21"/>
              </w:rPr>
            </w:pPr>
            <w:r>
              <w:rPr>
                <w:rFonts w:ascii="仿宋_GB2312" w:eastAsia="仿宋_GB2312" w:hint="eastAsia"/>
                <w:color w:val="000000"/>
                <w:kern w:val="2"/>
                <w:sz w:val="21"/>
                <w:szCs w:val="21"/>
              </w:rPr>
              <w:t>8.没有完全按照治理方案进行治理的，可以并处相当于治理费用一倍的罚款。</w:t>
            </w:r>
          </w:p>
        </w:tc>
      </w:tr>
      <w:tr w:rsidR="00000000" w14:paraId="5E5F1B7F" w14:textId="77777777">
        <w:trPr>
          <w:jc w:val="center"/>
        </w:trPr>
        <w:tc>
          <w:tcPr>
            <w:tcW w:w="817" w:type="dxa"/>
            <w:shd w:val="clear" w:color="auto" w:fill="auto"/>
          </w:tcPr>
          <w:p w14:paraId="7F1B596B" w14:textId="77777777" w:rsidR="0016699C" w:rsidRDefault="00000000">
            <w:pPr>
              <w:pStyle w:val="a9"/>
              <w:spacing w:before="0" w:beforeAutospacing="0" w:after="0" w:afterAutospacing="0"/>
              <w:rPr>
                <w:color w:val="000000"/>
                <w:sz w:val="28"/>
                <w:szCs w:val="28"/>
              </w:rPr>
            </w:pPr>
            <w:r>
              <w:rPr>
                <w:rFonts w:hint="eastAsia"/>
                <w:color w:val="000000"/>
                <w:sz w:val="28"/>
                <w:szCs w:val="28"/>
              </w:rPr>
              <w:t>61</w:t>
            </w:r>
          </w:p>
        </w:tc>
        <w:tc>
          <w:tcPr>
            <w:tcW w:w="2362" w:type="dxa"/>
            <w:shd w:val="clear" w:color="auto" w:fill="auto"/>
          </w:tcPr>
          <w:p w14:paraId="57426AF6"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对生产、经营假劣种子、果树种苗行为的处罚</w:t>
            </w:r>
          </w:p>
        </w:tc>
        <w:tc>
          <w:tcPr>
            <w:tcW w:w="898" w:type="dxa"/>
            <w:shd w:val="clear" w:color="auto" w:fill="auto"/>
          </w:tcPr>
          <w:p w14:paraId="2A0E3A68"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7EE375DA"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种子法》第五十九条：生产、经营假、劣种子的，由县级以上人民政府农业、林业行政主管部门或者工商行政管理机关责令停止生产、经营，没收种子和违法所得，吊销种子生产许可证、种子经营许可证或者营业执照，并处以罚款；有违法所得的，处以违法所得五倍以上十倍以下罚款；没有违法所得的，处以二千元以上五万元以</w:t>
            </w:r>
            <w:r>
              <w:rPr>
                <w:rFonts w:ascii="仿宋_GB2312" w:eastAsia="仿宋_GB2312" w:hAnsi="宋体" w:cs="宋体" w:hint="eastAsia"/>
                <w:color w:val="000000"/>
                <w:szCs w:val="21"/>
              </w:rPr>
              <w:lastRenderedPageBreak/>
              <w:t>下罚款；构成犯罪的，依法追究刑事责任。</w:t>
            </w:r>
          </w:p>
        </w:tc>
        <w:tc>
          <w:tcPr>
            <w:tcW w:w="5812" w:type="dxa"/>
            <w:shd w:val="clear" w:color="auto" w:fill="auto"/>
          </w:tcPr>
          <w:p w14:paraId="772D36BC"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1C99C4F5" w14:textId="77777777" w:rsidR="0016699C" w:rsidRDefault="00000000">
            <w:pPr>
              <w:pStyle w:val="a9"/>
              <w:snapToGrid w:val="0"/>
              <w:spacing w:before="0" w:beforeAutospacing="0" w:after="0" w:afterAutospacing="0"/>
              <w:ind w:leftChars="8" w:left="17"/>
              <w:jc w:val="both"/>
              <w:rPr>
                <w:rFonts w:ascii="仿宋_GB2312" w:eastAsia="仿宋_GB2312"/>
                <w:color w:val="000000"/>
                <w:kern w:val="2"/>
                <w:sz w:val="21"/>
                <w:szCs w:val="21"/>
              </w:rPr>
            </w:pPr>
            <w:r>
              <w:rPr>
                <w:rFonts w:ascii="仿宋_GB2312" w:eastAsia="仿宋_GB2312" w:hint="eastAsia"/>
                <w:color w:val="000000"/>
                <w:kern w:val="2"/>
                <w:sz w:val="21"/>
                <w:szCs w:val="21"/>
              </w:rPr>
              <w:t>2.违反本法规定，生产经营假、劣种子，未造成较大损失，违法所得1000元以下的，处以违法所得五倍罚款；</w:t>
            </w:r>
          </w:p>
          <w:p w14:paraId="5225ABD1" w14:textId="77777777" w:rsidR="0016699C" w:rsidRDefault="00000000">
            <w:pPr>
              <w:pStyle w:val="a9"/>
              <w:snapToGrid w:val="0"/>
              <w:spacing w:before="0" w:beforeAutospacing="0" w:after="0" w:afterAutospacing="0"/>
              <w:ind w:leftChars="8" w:left="17"/>
              <w:jc w:val="both"/>
              <w:rPr>
                <w:rFonts w:ascii="仿宋_GB2312" w:eastAsia="仿宋_GB2312"/>
                <w:color w:val="000000"/>
                <w:kern w:val="2"/>
                <w:sz w:val="21"/>
                <w:szCs w:val="21"/>
              </w:rPr>
            </w:pPr>
            <w:r>
              <w:rPr>
                <w:rFonts w:ascii="仿宋_GB2312" w:eastAsia="仿宋_GB2312" w:hint="eastAsia"/>
                <w:color w:val="000000"/>
                <w:kern w:val="2"/>
                <w:sz w:val="21"/>
                <w:szCs w:val="21"/>
              </w:rPr>
              <w:t>3.违反本法规定，生产经营假、劣种子，未造成较大损失，违法所得1000元至5000元的，处以违法所得六倍至八倍罚款；</w:t>
            </w:r>
          </w:p>
          <w:p w14:paraId="0A3D4F57" w14:textId="77777777" w:rsidR="0016699C" w:rsidRDefault="00000000">
            <w:pPr>
              <w:pStyle w:val="a9"/>
              <w:snapToGrid w:val="0"/>
              <w:spacing w:before="0" w:beforeAutospacing="0" w:after="0" w:afterAutospacing="0"/>
              <w:ind w:leftChars="8" w:left="17"/>
              <w:jc w:val="both"/>
              <w:rPr>
                <w:rFonts w:ascii="仿宋_GB2312" w:eastAsia="仿宋_GB2312"/>
                <w:color w:val="000000"/>
                <w:kern w:val="2"/>
                <w:sz w:val="21"/>
                <w:szCs w:val="21"/>
              </w:rPr>
            </w:pPr>
            <w:r>
              <w:rPr>
                <w:rFonts w:ascii="仿宋_GB2312" w:eastAsia="仿宋_GB2312" w:hint="eastAsia"/>
                <w:color w:val="000000"/>
                <w:kern w:val="2"/>
                <w:sz w:val="21"/>
                <w:szCs w:val="21"/>
              </w:rPr>
              <w:t>4.违反本法规定，生产经营假、劣种子，未造成较大损失，违法所得5000元至10000元的，处以违法所得八倍至十倍罚款；</w:t>
            </w:r>
          </w:p>
          <w:p w14:paraId="6D196AFC" w14:textId="77777777" w:rsidR="0016699C" w:rsidRDefault="00000000">
            <w:pPr>
              <w:pStyle w:val="a9"/>
              <w:snapToGrid w:val="0"/>
              <w:spacing w:before="0" w:beforeAutospacing="0" w:after="0" w:afterAutospacing="0"/>
              <w:ind w:leftChars="8" w:left="17"/>
              <w:jc w:val="both"/>
              <w:rPr>
                <w:rFonts w:ascii="仿宋_GB2312" w:eastAsia="仿宋_GB2312"/>
                <w:color w:val="000000"/>
                <w:kern w:val="2"/>
                <w:sz w:val="21"/>
                <w:szCs w:val="21"/>
              </w:rPr>
            </w:pPr>
            <w:r>
              <w:rPr>
                <w:rFonts w:ascii="仿宋_GB2312" w:eastAsia="仿宋_GB2312" w:hint="eastAsia"/>
                <w:color w:val="000000"/>
                <w:kern w:val="2"/>
                <w:sz w:val="21"/>
                <w:szCs w:val="21"/>
              </w:rPr>
              <w:lastRenderedPageBreak/>
              <w:t>5.违反本法规定，生产经营假、劣种子，未造成较大损失，违法所得10000元以上的，处以违法所得十倍罚款；</w:t>
            </w:r>
          </w:p>
          <w:p w14:paraId="032A3019" w14:textId="77777777" w:rsidR="0016699C" w:rsidRDefault="00000000">
            <w:pPr>
              <w:pStyle w:val="a9"/>
              <w:snapToGrid w:val="0"/>
              <w:spacing w:before="0" w:beforeAutospacing="0" w:after="0" w:afterAutospacing="0"/>
              <w:ind w:leftChars="8" w:left="17"/>
              <w:jc w:val="both"/>
              <w:rPr>
                <w:rFonts w:ascii="仿宋_GB2312" w:eastAsia="仿宋_GB2312"/>
                <w:color w:val="000000"/>
                <w:kern w:val="2"/>
                <w:sz w:val="21"/>
                <w:szCs w:val="21"/>
              </w:rPr>
            </w:pPr>
            <w:r>
              <w:rPr>
                <w:rFonts w:ascii="仿宋_GB2312" w:eastAsia="仿宋_GB2312" w:hint="eastAsia"/>
                <w:color w:val="000000"/>
                <w:kern w:val="2"/>
                <w:sz w:val="21"/>
                <w:szCs w:val="21"/>
              </w:rPr>
              <w:t>6.违反本法规定，生产经营假、劣种子，未造成较大损失，没有违法所得，生产经营大粒种子200公斤以下或者小粒种子50公斤以下的；苗木5000株以下的，处以二千元至一万元罚款；</w:t>
            </w:r>
          </w:p>
          <w:p w14:paraId="0483EDF3" w14:textId="77777777" w:rsidR="0016699C" w:rsidRDefault="00000000">
            <w:pPr>
              <w:pStyle w:val="a9"/>
              <w:snapToGrid w:val="0"/>
              <w:spacing w:before="0" w:beforeAutospacing="0" w:after="0" w:afterAutospacing="0"/>
              <w:ind w:leftChars="8" w:left="17"/>
              <w:jc w:val="both"/>
              <w:rPr>
                <w:rFonts w:ascii="仿宋_GB2312" w:eastAsia="仿宋_GB2312"/>
                <w:color w:val="000000"/>
                <w:kern w:val="2"/>
                <w:sz w:val="21"/>
                <w:szCs w:val="21"/>
              </w:rPr>
            </w:pPr>
            <w:r>
              <w:rPr>
                <w:rFonts w:ascii="仿宋_GB2312" w:eastAsia="仿宋_GB2312" w:hint="eastAsia"/>
                <w:color w:val="000000"/>
                <w:kern w:val="2"/>
                <w:sz w:val="21"/>
                <w:szCs w:val="21"/>
              </w:rPr>
              <w:t>7.违反本法规定，生产经营假、劣种子，未造成较大损失，没有违法所得，生产经营大粒种子200公斤至500公斤或者小粒种子50公斤至100公斤的；苗木5000株至10000株的，处以一万元至二万元罚款；</w:t>
            </w:r>
          </w:p>
          <w:p w14:paraId="544C45F7" w14:textId="77777777" w:rsidR="0016699C" w:rsidRDefault="00000000">
            <w:pPr>
              <w:pStyle w:val="a9"/>
              <w:snapToGrid w:val="0"/>
              <w:spacing w:before="0" w:beforeAutospacing="0" w:after="0" w:afterAutospacing="0"/>
              <w:ind w:leftChars="8" w:left="17"/>
              <w:jc w:val="both"/>
              <w:rPr>
                <w:rFonts w:ascii="仿宋_GB2312" w:eastAsia="仿宋_GB2312"/>
                <w:color w:val="000000"/>
                <w:kern w:val="2"/>
                <w:sz w:val="21"/>
                <w:szCs w:val="21"/>
              </w:rPr>
            </w:pPr>
            <w:r>
              <w:rPr>
                <w:rFonts w:ascii="仿宋_GB2312" w:eastAsia="仿宋_GB2312" w:hint="eastAsia"/>
                <w:color w:val="000000"/>
                <w:kern w:val="2"/>
                <w:sz w:val="21"/>
                <w:szCs w:val="21"/>
              </w:rPr>
              <w:t>8.违反本法规定，生产经营假、劣种子，未造成较大损失，没有违法所得，生产经营大粒种子500公斤至1000公斤或者小粒种子100公斤至200公斤的；苗木10000株至20000株的，处以二万元至四万元罚款；</w:t>
            </w:r>
          </w:p>
          <w:p w14:paraId="0D24F887" w14:textId="77777777" w:rsidR="0016699C" w:rsidRDefault="00000000">
            <w:pPr>
              <w:pStyle w:val="a9"/>
              <w:snapToGrid w:val="0"/>
              <w:spacing w:before="0" w:beforeAutospacing="0" w:after="0" w:afterAutospacing="0"/>
              <w:ind w:leftChars="8" w:left="17"/>
              <w:jc w:val="both"/>
              <w:rPr>
                <w:rFonts w:ascii="仿宋_GB2312" w:eastAsia="仿宋_GB2312"/>
                <w:color w:val="000000"/>
                <w:kern w:val="2"/>
                <w:sz w:val="21"/>
                <w:szCs w:val="21"/>
              </w:rPr>
            </w:pPr>
            <w:r>
              <w:rPr>
                <w:rFonts w:ascii="仿宋_GB2312" w:eastAsia="仿宋_GB2312" w:hint="eastAsia"/>
                <w:color w:val="000000"/>
                <w:kern w:val="2"/>
                <w:sz w:val="21"/>
                <w:szCs w:val="21"/>
              </w:rPr>
              <w:t>9.违反本法规定，生产经营假、劣种子，未造成较大损失，没有违法所得，生产经营大粒种子1000公斤以上或者小粒种子200公斤以上的；苗木20000株以上的，处以四万元至五万元罚款。</w:t>
            </w:r>
          </w:p>
        </w:tc>
      </w:tr>
      <w:tr w:rsidR="00000000" w14:paraId="1E465679" w14:textId="77777777">
        <w:trPr>
          <w:jc w:val="center"/>
        </w:trPr>
        <w:tc>
          <w:tcPr>
            <w:tcW w:w="817" w:type="dxa"/>
            <w:shd w:val="clear" w:color="auto" w:fill="auto"/>
          </w:tcPr>
          <w:p w14:paraId="01AEC9C8" w14:textId="77777777" w:rsidR="0016699C" w:rsidRDefault="00000000">
            <w:pPr>
              <w:pStyle w:val="a9"/>
              <w:spacing w:before="0" w:beforeAutospacing="0" w:after="0" w:afterAutospacing="0"/>
              <w:rPr>
                <w:color w:val="000000"/>
                <w:sz w:val="28"/>
                <w:szCs w:val="28"/>
              </w:rPr>
            </w:pPr>
            <w:r>
              <w:rPr>
                <w:rFonts w:hint="eastAsia"/>
                <w:color w:val="000000"/>
                <w:sz w:val="28"/>
                <w:szCs w:val="28"/>
              </w:rPr>
              <w:t>62</w:t>
            </w:r>
          </w:p>
        </w:tc>
        <w:tc>
          <w:tcPr>
            <w:tcW w:w="2362" w:type="dxa"/>
            <w:shd w:val="clear" w:color="auto" w:fill="auto"/>
          </w:tcPr>
          <w:p w14:paraId="297FADB0"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对未取得林木种子、果树种苗生产、经营许可证生产、经营林木种子等行为的处罚</w:t>
            </w:r>
          </w:p>
        </w:tc>
        <w:tc>
          <w:tcPr>
            <w:tcW w:w="898" w:type="dxa"/>
            <w:shd w:val="clear" w:color="auto" w:fill="auto"/>
          </w:tcPr>
          <w:p w14:paraId="2236FCFA"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3293CA9A"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《中华人民共和国种子法》第六十条 违反本法规定，有下列行为之一的，由县级以上人民政府农业、林业行政主管部门责令改正，没收种子和违法所得，并处以违法所得一倍以上三倍以下罚款；没有违法所得的，处以一千元以上三万元以下罚款；可以吊销违法行为人的种子生产许可证或者种子经营许可证；构成犯罪的，依法追究刑事责任：（一）未取得种子生产许可证或者伪造、变造、买卖、租借种子生产许可证，或者未按照种子生产许可证的规定生产种子的；（二）未取得种子经营许可证或者伪造、变造、买卖、租</w:t>
            </w:r>
            <w:r>
              <w:rPr>
                <w:rFonts w:ascii="仿宋_GB2312" w:eastAsia="仿宋_GB2312" w:hAnsi="宋体" w:cs="宋体" w:hint="eastAsia"/>
                <w:color w:val="000000"/>
                <w:szCs w:val="21"/>
              </w:rPr>
              <w:lastRenderedPageBreak/>
              <w:t>借种子经营许可证，或者未按照种子经营许可证的规定经营种子的。   第二十四条：未按规定取得果树种苗生产许可证、果树种苗经营许可证从事果树种苗生产经营的，由果树主管部门责令停止生产经营，没收违法所得，并处苗木价值10－20%的罚款。</w:t>
            </w:r>
          </w:p>
        </w:tc>
        <w:tc>
          <w:tcPr>
            <w:tcW w:w="5812" w:type="dxa"/>
            <w:shd w:val="clear" w:color="auto" w:fill="auto"/>
          </w:tcPr>
          <w:p w14:paraId="6AD0503B"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54A2E2EA" w14:textId="77777777" w:rsidR="0016699C" w:rsidRDefault="00000000">
            <w:pPr>
              <w:pStyle w:val="a9"/>
              <w:snapToGrid w:val="0"/>
              <w:spacing w:before="0" w:beforeAutospacing="0" w:after="0" w:afterAutospacing="0"/>
              <w:ind w:leftChars="8" w:left="17"/>
              <w:jc w:val="both"/>
              <w:rPr>
                <w:rFonts w:ascii="仿宋_GB2312" w:eastAsia="仿宋_GB2312"/>
                <w:color w:val="000000"/>
                <w:kern w:val="2"/>
                <w:sz w:val="21"/>
                <w:szCs w:val="21"/>
              </w:rPr>
            </w:pPr>
            <w:r>
              <w:rPr>
                <w:rFonts w:ascii="仿宋_GB2312" w:eastAsia="仿宋_GB2312" w:hint="eastAsia"/>
                <w:color w:val="000000"/>
                <w:kern w:val="2"/>
                <w:sz w:val="21"/>
                <w:szCs w:val="21"/>
              </w:rPr>
              <w:t>2.未按照种子生产许可证规定生产种子，违法所得1000元以下的，处违法所得一倍罚款；</w:t>
            </w:r>
          </w:p>
          <w:p w14:paraId="07E8120A" w14:textId="77777777" w:rsidR="0016699C" w:rsidRDefault="00000000">
            <w:pPr>
              <w:pStyle w:val="a9"/>
              <w:snapToGrid w:val="0"/>
              <w:spacing w:before="0" w:beforeAutospacing="0" w:after="0" w:afterAutospacing="0"/>
              <w:ind w:leftChars="8" w:left="17"/>
              <w:jc w:val="both"/>
              <w:rPr>
                <w:rFonts w:ascii="仿宋_GB2312" w:eastAsia="仿宋_GB2312"/>
                <w:color w:val="000000"/>
                <w:kern w:val="2"/>
                <w:sz w:val="21"/>
                <w:szCs w:val="21"/>
              </w:rPr>
            </w:pPr>
            <w:r>
              <w:rPr>
                <w:rFonts w:ascii="仿宋_GB2312" w:eastAsia="仿宋_GB2312" w:hint="eastAsia"/>
                <w:color w:val="000000"/>
                <w:kern w:val="2"/>
                <w:sz w:val="21"/>
                <w:szCs w:val="21"/>
              </w:rPr>
              <w:t>3.未按照种子生产许可证规定生产种子，违法所得1000元至5000元的，处违法所得二倍罚款；</w:t>
            </w:r>
          </w:p>
          <w:p w14:paraId="6D08B3BD" w14:textId="77777777" w:rsidR="0016699C" w:rsidRDefault="00000000">
            <w:pPr>
              <w:pStyle w:val="a9"/>
              <w:snapToGrid w:val="0"/>
              <w:spacing w:before="0" w:beforeAutospacing="0" w:after="0" w:afterAutospacing="0"/>
              <w:ind w:leftChars="8" w:left="17"/>
              <w:jc w:val="both"/>
              <w:rPr>
                <w:rFonts w:ascii="仿宋_GB2312" w:eastAsia="仿宋_GB2312"/>
                <w:color w:val="000000"/>
                <w:kern w:val="2"/>
                <w:sz w:val="21"/>
                <w:szCs w:val="21"/>
              </w:rPr>
            </w:pPr>
            <w:r>
              <w:rPr>
                <w:rFonts w:ascii="仿宋_GB2312" w:eastAsia="仿宋_GB2312" w:hint="eastAsia"/>
                <w:color w:val="000000"/>
                <w:kern w:val="2"/>
                <w:sz w:val="21"/>
                <w:szCs w:val="21"/>
              </w:rPr>
              <w:t>4.未按照种子生产许可证规定生产种子，违法所得5000元以上的，处违法所得三倍罚款；</w:t>
            </w:r>
          </w:p>
          <w:p w14:paraId="01E45D03" w14:textId="77777777" w:rsidR="0016699C" w:rsidRDefault="00000000">
            <w:pPr>
              <w:pStyle w:val="a9"/>
              <w:snapToGrid w:val="0"/>
              <w:spacing w:before="0" w:beforeAutospacing="0" w:after="0" w:afterAutospacing="0"/>
              <w:ind w:leftChars="8" w:left="17"/>
              <w:jc w:val="both"/>
              <w:rPr>
                <w:rFonts w:ascii="仿宋_GB2312" w:eastAsia="仿宋_GB2312"/>
                <w:color w:val="000000"/>
                <w:kern w:val="2"/>
                <w:sz w:val="21"/>
                <w:szCs w:val="21"/>
              </w:rPr>
            </w:pPr>
            <w:r>
              <w:rPr>
                <w:rFonts w:ascii="仿宋_GB2312" w:eastAsia="仿宋_GB2312" w:hint="eastAsia"/>
                <w:color w:val="000000"/>
                <w:kern w:val="2"/>
                <w:sz w:val="21"/>
                <w:szCs w:val="21"/>
              </w:rPr>
              <w:t>5.未取得种子生产许可证，违法所得1000元以下的，处违法所得一倍罚；</w:t>
            </w:r>
          </w:p>
          <w:p w14:paraId="30D0FF9A" w14:textId="77777777" w:rsidR="0016699C" w:rsidRDefault="00000000">
            <w:pPr>
              <w:pStyle w:val="a9"/>
              <w:snapToGrid w:val="0"/>
              <w:spacing w:before="0" w:beforeAutospacing="0" w:after="0" w:afterAutospacing="0"/>
              <w:ind w:leftChars="8" w:left="17"/>
              <w:jc w:val="both"/>
              <w:rPr>
                <w:rFonts w:ascii="仿宋_GB2312" w:eastAsia="仿宋_GB2312"/>
                <w:color w:val="000000"/>
                <w:kern w:val="2"/>
                <w:sz w:val="21"/>
                <w:szCs w:val="21"/>
              </w:rPr>
            </w:pPr>
            <w:r>
              <w:rPr>
                <w:rFonts w:ascii="仿宋_GB2312" w:eastAsia="仿宋_GB2312" w:hint="eastAsia"/>
                <w:color w:val="000000"/>
                <w:kern w:val="2"/>
                <w:sz w:val="21"/>
                <w:szCs w:val="21"/>
              </w:rPr>
              <w:t>6.未取得种子生产许可证，违法所得1000元至3000元，处违法所得二倍罚款；</w:t>
            </w:r>
          </w:p>
          <w:p w14:paraId="5CEA83AC" w14:textId="77777777" w:rsidR="0016699C" w:rsidRDefault="00000000">
            <w:pPr>
              <w:pStyle w:val="a9"/>
              <w:snapToGrid w:val="0"/>
              <w:spacing w:before="0" w:beforeAutospacing="0" w:after="0" w:afterAutospacing="0"/>
              <w:ind w:leftChars="8" w:left="17"/>
              <w:jc w:val="both"/>
              <w:rPr>
                <w:rFonts w:ascii="仿宋_GB2312" w:eastAsia="仿宋_GB2312"/>
                <w:color w:val="000000"/>
                <w:kern w:val="2"/>
                <w:sz w:val="21"/>
                <w:szCs w:val="21"/>
              </w:rPr>
            </w:pPr>
            <w:r>
              <w:rPr>
                <w:rFonts w:ascii="仿宋_GB2312" w:eastAsia="仿宋_GB2312" w:hint="eastAsia"/>
                <w:color w:val="000000"/>
                <w:kern w:val="2"/>
                <w:sz w:val="21"/>
                <w:szCs w:val="21"/>
              </w:rPr>
              <w:lastRenderedPageBreak/>
              <w:t>7.未取得种子生产许可证，违法所得3000元以上的，处违法所得三倍罚款；</w:t>
            </w:r>
          </w:p>
          <w:p w14:paraId="2BCA4E54" w14:textId="77777777" w:rsidR="0016699C" w:rsidRDefault="00000000">
            <w:pPr>
              <w:pStyle w:val="a9"/>
              <w:snapToGrid w:val="0"/>
              <w:spacing w:before="0" w:beforeAutospacing="0" w:after="0" w:afterAutospacing="0"/>
              <w:ind w:leftChars="8" w:left="17"/>
              <w:jc w:val="both"/>
              <w:rPr>
                <w:rFonts w:ascii="仿宋_GB2312" w:eastAsia="仿宋_GB2312"/>
                <w:color w:val="000000"/>
                <w:kern w:val="2"/>
                <w:sz w:val="21"/>
                <w:szCs w:val="21"/>
              </w:rPr>
            </w:pPr>
            <w:r>
              <w:rPr>
                <w:rFonts w:ascii="仿宋_GB2312" w:eastAsia="仿宋_GB2312" w:hint="eastAsia"/>
                <w:color w:val="000000"/>
                <w:kern w:val="2"/>
                <w:sz w:val="21"/>
                <w:szCs w:val="21"/>
              </w:rPr>
              <w:t>8.未按照种子生产许可证规定生产种子，没有违法所得，大粒种子200公斤以下或者小粒种子50公斤以下的；苗木5000株以下的，处一千元以上一万元以下罚款；</w:t>
            </w:r>
          </w:p>
          <w:p w14:paraId="0B2BB520"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9.未按照种子生产许可证规定生产种子，没有违法所得，大粒种子200公斤500公斤或者小粒种子50公斤至100公斤的；苗木5000株至10000株的，处一万元以上二万元以下；</w:t>
            </w:r>
          </w:p>
          <w:p w14:paraId="26D0407A" w14:textId="77777777" w:rsidR="0016699C" w:rsidRDefault="00000000">
            <w:pPr>
              <w:pStyle w:val="a9"/>
              <w:snapToGrid w:val="0"/>
              <w:spacing w:before="0" w:beforeAutospacing="0" w:after="0" w:afterAutospacing="0"/>
              <w:ind w:leftChars="8" w:left="17"/>
              <w:jc w:val="both"/>
              <w:rPr>
                <w:rFonts w:ascii="仿宋_GB2312" w:eastAsia="仿宋_GB2312"/>
                <w:color w:val="000000"/>
                <w:kern w:val="2"/>
                <w:sz w:val="21"/>
                <w:szCs w:val="21"/>
              </w:rPr>
            </w:pPr>
            <w:r>
              <w:rPr>
                <w:rFonts w:ascii="仿宋_GB2312" w:eastAsia="仿宋_GB2312" w:hint="eastAsia"/>
                <w:color w:val="000000"/>
                <w:kern w:val="2"/>
                <w:sz w:val="21"/>
                <w:szCs w:val="21"/>
              </w:rPr>
              <w:t>10.未按照种子生产许可证规定生产种子，没有违法所得，大粒种子500公斤以上或者小粒种子100公斤以上的；苗木10000株以上的，处二万元以上三万元以下罚款。</w:t>
            </w:r>
          </w:p>
        </w:tc>
      </w:tr>
      <w:tr w:rsidR="00000000" w14:paraId="03505FE4" w14:textId="77777777">
        <w:trPr>
          <w:jc w:val="center"/>
        </w:trPr>
        <w:tc>
          <w:tcPr>
            <w:tcW w:w="817" w:type="dxa"/>
            <w:shd w:val="clear" w:color="auto" w:fill="auto"/>
          </w:tcPr>
          <w:p w14:paraId="0B7024BF" w14:textId="77777777" w:rsidR="0016699C" w:rsidRDefault="00000000">
            <w:pPr>
              <w:pStyle w:val="a9"/>
              <w:spacing w:before="0" w:beforeAutospacing="0" w:after="0" w:afterAutospacing="0"/>
              <w:rPr>
                <w:color w:val="000000"/>
                <w:sz w:val="28"/>
                <w:szCs w:val="28"/>
              </w:rPr>
            </w:pPr>
            <w:r>
              <w:rPr>
                <w:rFonts w:hint="eastAsia"/>
                <w:color w:val="000000"/>
                <w:sz w:val="28"/>
                <w:szCs w:val="28"/>
              </w:rPr>
              <w:t>63</w:t>
            </w:r>
          </w:p>
        </w:tc>
        <w:tc>
          <w:tcPr>
            <w:tcW w:w="2362" w:type="dxa"/>
            <w:shd w:val="clear" w:color="auto" w:fill="auto"/>
          </w:tcPr>
          <w:p w14:paraId="683E5D1F"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对为境外制种的林木种子和果树种苗在国内销售等行为的处罚</w:t>
            </w:r>
          </w:p>
        </w:tc>
        <w:tc>
          <w:tcPr>
            <w:tcW w:w="898" w:type="dxa"/>
            <w:shd w:val="clear" w:color="auto" w:fill="auto"/>
          </w:tcPr>
          <w:p w14:paraId="3B874EC5"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50E5B39B"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《中华人民共和国种子法》第六十一条 违反本法规定，有下列行为之一的，由县级以上人民政府农业、林业行政主管部门责令改正，没收种子和违法所得，并处以违法所得一倍以上三倍以下罚款；没有违法所得的，处以一千元以上二万元以下罚款；构成犯罪的，依法追究刑事责任：（一）为境外制种的种子在国内销售的。（二）从境外引进农作物种子进行引种试验的收获物在国内作商品种子销售的。（三）未经批准私自采集或者采伐国家重点保护的天然种质资源的。</w:t>
            </w:r>
          </w:p>
        </w:tc>
        <w:tc>
          <w:tcPr>
            <w:tcW w:w="5812" w:type="dxa"/>
            <w:shd w:val="clear" w:color="auto" w:fill="auto"/>
          </w:tcPr>
          <w:p w14:paraId="17282B8F"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7B1BD627" w14:textId="77777777" w:rsidR="0016699C" w:rsidRDefault="00000000">
            <w:pPr>
              <w:pStyle w:val="a9"/>
              <w:snapToGrid w:val="0"/>
              <w:spacing w:before="0" w:beforeAutospacing="0" w:after="0" w:afterAutospacing="0"/>
              <w:ind w:leftChars="8" w:left="17"/>
              <w:jc w:val="both"/>
              <w:rPr>
                <w:rFonts w:ascii="仿宋_GB2312" w:eastAsia="仿宋_GB2312"/>
                <w:color w:val="000000"/>
                <w:kern w:val="2"/>
                <w:sz w:val="21"/>
                <w:szCs w:val="21"/>
              </w:rPr>
            </w:pPr>
            <w:r>
              <w:rPr>
                <w:rFonts w:ascii="仿宋_GB2312" w:eastAsia="仿宋_GB2312" w:hint="eastAsia"/>
                <w:color w:val="000000"/>
                <w:kern w:val="2"/>
                <w:sz w:val="21"/>
                <w:szCs w:val="21"/>
              </w:rPr>
              <w:t>2.为境外制种的种子在国内销售，大粒种子50公斤以下（含50公斤）或者小粒种子20公斤以下（含20公斤）的，有违法所得的，并处以违法所得一倍的罚款；没有违法所得的，处以一千元以上七千元以下罚款；</w:t>
            </w:r>
          </w:p>
          <w:p w14:paraId="75F381C3" w14:textId="77777777" w:rsidR="0016699C" w:rsidRDefault="00000000">
            <w:pPr>
              <w:pStyle w:val="a9"/>
              <w:snapToGrid w:val="0"/>
              <w:spacing w:before="0" w:beforeAutospacing="0" w:after="0" w:afterAutospacing="0"/>
              <w:ind w:leftChars="8" w:left="17"/>
              <w:jc w:val="both"/>
              <w:rPr>
                <w:rFonts w:ascii="仿宋_GB2312" w:eastAsia="仿宋_GB2312"/>
                <w:color w:val="000000"/>
                <w:kern w:val="2"/>
                <w:sz w:val="21"/>
                <w:szCs w:val="21"/>
              </w:rPr>
            </w:pPr>
            <w:r>
              <w:rPr>
                <w:rFonts w:ascii="仿宋_GB2312" w:eastAsia="仿宋_GB2312" w:hint="eastAsia"/>
                <w:color w:val="000000"/>
                <w:kern w:val="2"/>
                <w:sz w:val="21"/>
                <w:szCs w:val="21"/>
              </w:rPr>
              <w:t>3.为境外制种的种子在国内销售，大粒种子50公斤至100公斤（含100公斤）或者小粒种子20公斤至50（含50公斤）公斤的，有违法所得的，并处以违法所得二倍的罚款；没有违法所得的，处以七千元以上一万四千元以下罚款；</w:t>
            </w:r>
          </w:p>
          <w:p w14:paraId="19C60FC0" w14:textId="77777777" w:rsidR="0016699C" w:rsidRDefault="00000000">
            <w:pPr>
              <w:pStyle w:val="a9"/>
              <w:snapToGrid w:val="0"/>
              <w:spacing w:before="0" w:beforeAutospacing="0" w:after="0" w:afterAutospacing="0"/>
              <w:ind w:leftChars="8" w:left="17"/>
              <w:jc w:val="both"/>
              <w:rPr>
                <w:rFonts w:ascii="仿宋_GB2312" w:eastAsia="仿宋_GB2312"/>
                <w:color w:val="000000"/>
                <w:kern w:val="2"/>
                <w:sz w:val="21"/>
                <w:szCs w:val="21"/>
              </w:rPr>
            </w:pPr>
            <w:r>
              <w:rPr>
                <w:rFonts w:ascii="仿宋_GB2312" w:eastAsia="仿宋_GB2312" w:hint="eastAsia"/>
                <w:color w:val="000000"/>
                <w:kern w:val="2"/>
                <w:sz w:val="21"/>
                <w:szCs w:val="21"/>
              </w:rPr>
              <w:t>4.为境外制种的种子在国内销售，大粒种子100公斤以上或者小粒种子50公斤以上的，有违法所得的，并处以违法所得三倍罚款；没有违法所得的，处以一万四千元以上二万元以下罚款；</w:t>
            </w:r>
          </w:p>
          <w:p w14:paraId="5E57009B" w14:textId="77777777" w:rsidR="0016699C" w:rsidRDefault="00000000">
            <w:pPr>
              <w:pStyle w:val="a9"/>
              <w:snapToGrid w:val="0"/>
              <w:spacing w:before="0" w:beforeAutospacing="0" w:after="0" w:afterAutospacing="0"/>
              <w:ind w:leftChars="8" w:left="17"/>
              <w:jc w:val="both"/>
              <w:rPr>
                <w:rFonts w:ascii="仿宋_GB2312" w:eastAsia="仿宋_GB2312"/>
                <w:color w:val="000000"/>
                <w:kern w:val="2"/>
                <w:sz w:val="21"/>
                <w:szCs w:val="21"/>
              </w:rPr>
            </w:pPr>
            <w:r>
              <w:rPr>
                <w:rFonts w:ascii="仿宋_GB2312" w:eastAsia="仿宋_GB2312" w:hint="eastAsia"/>
                <w:color w:val="000000"/>
                <w:kern w:val="2"/>
                <w:sz w:val="21"/>
                <w:szCs w:val="21"/>
              </w:rPr>
              <w:t>5.采集大粒种子50公斤（含50公斤）以下、小粒种子20公斤（含20公斤）以下，采伐穗条、芽、植株50条（株）（含50条）以下的，有违法所得的，处违法所得一倍罚款；没有违法所得的，处以一千元以上七千元以下罚款；</w:t>
            </w:r>
          </w:p>
          <w:p w14:paraId="4ABF1B91"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6.采集大粒种子</w:t>
            </w:r>
            <w:r>
              <w:rPr>
                <w:rFonts w:ascii="仿宋_GB2312" w:eastAsia="仿宋_GB2312" w:hint="eastAsia"/>
                <w:color w:val="000000"/>
                <w:szCs w:val="21"/>
              </w:rPr>
              <w:t>50公斤至100公斤（含100公斤）或者小粒</w:t>
            </w:r>
            <w:r>
              <w:rPr>
                <w:rFonts w:ascii="仿宋_GB2312" w:eastAsia="仿宋_GB2312" w:hint="eastAsia"/>
                <w:color w:val="000000"/>
                <w:szCs w:val="21"/>
              </w:rPr>
              <w:lastRenderedPageBreak/>
              <w:t>种子20公斤至50（含50公斤）</w:t>
            </w:r>
            <w:r>
              <w:rPr>
                <w:rFonts w:ascii="仿宋_GB2312" w:eastAsia="仿宋_GB2312" w:hAnsi="宋体" w:cs="宋体" w:hint="eastAsia"/>
                <w:color w:val="000000"/>
                <w:szCs w:val="21"/>
              </w:rPr>
              <w:t>以上，采伐穗条、芽、植株50至100条（株），有违法所得的，处违法所得二倍罚款；没有违法所得的，处以七千元以上一万四千元以下罚款。</w:t>
            </w:r>
          </w:p>
          <w:p w14:paraId="20915AAD" w14:textId="77777777" w:rsidR="0016699C" w:rsidRDefault="00000000">
            <w:pPr>
              <w:widowControl/>
              <w:snapToGrid w:val="0"/>
              <w:ind w:leftChars="8" w:left="17"/>
              <w:rPr>
                <w:rFonts w:ascii="仿宋_GB2312" w:eastAsia="仿宋_GB2312"/>
                <w:color w:val="000000"/>
                <w:szCs w:val="21"/>
              </w:rPr>
            </w:pPr>
            <w:r>
              <w:rPr>
                <w:rFonts w:ascii="仿宋_GB2312" w:eastAsia="仿宋_GB2312" w:hint="eastAsia"/>
                <w:color w:val="000000"/>
                <w:szCs w:val="21"/>
              </w:rPr>
              <w:t>7.</w:t>
            </w:r>
            <w:r>
              <w:rPr>
                <w:rFonts w:ascii="仿宋_GB2312" w:eastAsia="仿宋_GB2312" w:hAnsi="宋体" w:cs="宋体" w:hint="eastAsia"/>
                <w:color w:val="000000"/>
                <w:szCs w:val="21"/>
              </w:rPr>
              <w:t>采集大粒种子100公斤以上，小粒种子40公斤以上，采伐穗条、芽、植株100条（株）以上，</w:t>
            </w:r>
            <w:r>
              <w:rPr>
                <w:rFonts w:ascii="仿宋_GB2312" w:eastAsia="仿宋_GB2312" w:hint="eastAsia"/>
                <w:color w:val="000000"/>
                <w:szCs w:val="21"/>
              </w:rPr>
              <w:t>有违法所得的，处违法所得三倍罚款；没有违法所得的，处以一万四千元以上二万元以下罚款。</w:t>
            </w:r>
          </w:p>
        </w:tc>
      </w:tr>
      <w:tr w:rsidR="00000000" w14:paraId="312DCB10" w14:textId="77777777">
        <w:trPr>
          <w:jc w:val="center"/>
        </w:trPr>
        <w:tc>
          <w:tcPr>
            <w:tcW w:w="817" w:type="dxa"/>
            <w:shd w:val="clear" w:color="auto" w:fill="auto"/>
          </w:tcPr>
          <w:p w14:paraId="3D7B546B" w14:textId="77777777" w:rsidR="0016699C" w:rsidRDefault="00000000">
            <w:pPr>
              <w:pStyle w:val="a9"/>
              <w:spacing w:before="0" w:beforeAutospacing="0" w:after="0" w:afterAutospacing="0"/>
              <w:rPr>
                <w:color w:val="000000"/>
                <w:sz w:val="28"/>
                <w:szCs w:val="28"/>
              </w:rPr>
            </w:pPr>
            <w:r>
              <w:rPr>
                <w:rFonts w:hint="eastAsia"/>
                <w:color w:val="000000"/>
                <w:sz w:val="28"/>
                <w:szCs w:val="28"/>
              </w:rPr>
              <w:t>64</w:t>
            </w:r>
          </w:p>
        </w:tc>
        <w:tc>
          <w:tcPr>
            <w:tcW w:w="2362" w:type="dxa"/>
            <w:shd w:val="clear" w:color="auto" w:fill="auto"/>
          </w:tcPr>
          <w:p w14:paraId="3F625541"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对经营的林木种子和果树种苗应当包装而没有包装等行为的处罚</w:t>
            </w:r>
          </w:p>
        </w:tc>
        <w:tc>
          <w:tcPr>
            <w:tcW w:w="898" w:type="dxa"/>
            <w:shd w:val="clear" w:color="auto" w:fill="auto"/>
          </w:tcPr>
          <w:p w14:paraId="3A6D7AED"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1511A78C"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《中华人民共和国种子法》第六十二条 违反本法规定，有下列行为之一的，由县级以上人民政府农业、林业行政主管部门或者工商行政管理机关责令改正，处以一千元以上一万元以下罚款：（一）经营的种子应当包装而没有包装的。（二）经营的种子没有标签或者标签内容不符合本法规定的。（三）伪造、涂改标签或者试验、检验数据的。（四）未按规定制作、保存种子生产、经营档案的。（五）种子经营者在异地设立分支机构未按规定备案的。</w:t>
            </w:r>
          </w:p>
        </w:tc>
        <w:tc>
          <w:tcPr>
            <w:tcW w:w="5812" w:type="dxa"/>
            <w:shd w:val="clear" w:color="auto" w:fill="auto"/>
          </w:tcPr>
          <w:p w14:paraId="61556A58"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24DD8C8F"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2.经营的种子应包装而没有包装，大粒种子100公斤以下，小粒种子50公斤以下的；苗木2000株以下的，处以一千元以上三千元以下罚款；</w:t>
            </w:r>
          </w:p>
          <w:p w14:paraId="62661493"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3.经营的种子应包装而没有包装，大粒种子100公斤至200公斤，小粒种子50公斤至100公斤的；苗木2000株至5000株的，处以三千元至六千元罚款；</w:t>
            </w:r>
          </w:p>
          <w:p w14:paraId="01304850"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4.经营的种子应包装而没有包装，大粒种子200公斤以上，小粒种子100公斤以上的；苗木5000株以上的，处以六千元至一万元罚款；</w:t>
            </w:r>
          </w:p>
          <w:p w14:paraId="3452D0AC"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5.经营的种子没有标签或者标签内容与符合本法规定，大粒种子100公斤以下，小粒种子50公斤以下的；苗木2000株以下的，处一千元以上三千元以下罚款；</w:t>
            </w:r>
          </w:p>
          <w:p w14:paraId="681C2562"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6.经营的种子没有标签或者标签内容与符合本法规定，大粒种子200公斤以上，小粒种子100公斤以上的；苗木5000株以上的，处六千元至一万元罚款；</w:t>
            </w:r>
          </w:p>
          <w:p w14:paraId="1AD31036"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7.伪造、涂改标签或者试验、检验数据1处的，处以一千元以上三千元以下罚款；</w:t>
            </w:r>
          </w:p>
          <w:p w14:paraId="2E219D1E"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8.伪造、涂改标签或者试验、检验数据2处的，处以三千元至六千元罚款；</w:t>
            </w:r>
          </w:p>
          <w:p w14:paraId="5A9555E6"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9.伪造、涂改标签或者试验、检验数据3处以上的，处以六千元至一万元罚款；</w:t>
            </w:r>
          </w:p>
          <w:p w14:paraId="2E0D35C4"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10.未按照规定制作保存种子生产经营档案，缺少内容1处的，处以一千元以上三千元以下罚款；</w:t>
            </w:r>
          </w:p>
          <w:p w14:paraId="4BD4788B"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11.未按照规定制作保存种子生产经营档案，缺少内容2处的，处以三千元至六千元罚款；</w:t>
            </w:r>
          </w:p>
          <w:p w14:paraId="31214C41"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12.未按照规定制作保存种子生产经营档案，缺少3处以上的，处以六千元至一万元罚款；</w:t>
            </w:r>
          </w:p>
          <w:p w14:paraId="657738B2"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13.种子经营者在异地设立分支机构未按规定备案的，设立1处分支机构的内容3处以上的，视其经营规模处以一千元以上三千元以下罚款；</w:t>
            </w:r>
          </w:p>
          <w:p w14:paraId="29C6F1C3"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14.种子经营者在异地设立分支机构未按规定备案的，设立2处分支机构的，视其经营规模处以三千元至六千元罚款；</w:t>
            </w:r>
          </w:p>
          <w:p w14:paraId="50358B4C" w14:textId="77777777" w:rsidR="0016699C" w:rsidRDefault="00000000">
            <w:pPr>
              <w:pStyle w:val="a9"/>
              <w:snapToGrid w:val="0"/>
              <w:spacing w:before="0" w:beforeAutospacing="0" w:after="0" w:afterAutospacing="0"/>
              <w:ind w:leftChars="8" w:left="17"/>
              <w:jc w:val="both"/>
              <w:rPr>
                <w:rFonts w:ascii="仿宋_GB2312" w:eastAsia="仿宋_GB2312"/>
                <w:color w:val="000000"/>
                <w:kern w:val="2"/>
                <w:sz w:val="21"/>
                <w:szCs w:val="21"/>
              </w:rPr>
            </w:pPr>
            <w:r>
              <w:rPr>
                <w:rFonts w:ascii="仿宋_GB2312" w:eastAsia="仿宋_GB2312" w:hint="eastAsia"/>
                <w:color w:val="000000"/>
                <w:kern w:val="2"/>
                <w:sz w:val="21"/>
                <w:szCs w:val="21"/>
              </w:rPr>
              <w:t>15.种子经营者在异地设立分支机构未按规定备案的，设立3处以上分支机构的，视其经营规模处以六千元至一万元罚款。</w:t>
            </w:r>
          </w:p>
        </w:tc>
      </w:tr>
      <w:tr w:rsidR="00000000" w14:paraId="55F1F53E" w14:textId="77777777">
        <w:trPr>
          <w:jc w:val="center"/>
        </w:trPr>
        <w:tc>
          <w:tcPr>
            <w:tcW w:w="817" w:type="dxa"/>
            <w:shd w:val="clear" w:color="auto" w:fill="auto"/>
          </w:tcPr>
          <w:p w14:paraId="44D3E03B" w14:textId="77777777" w:rsidR="0016699C" w:rsidRDefault="00000000">
            <w:pPr>
              <w:pStyle w:val="a9"/>
              <w:spacing w:before="0" w:beforeAutospacing="0" w:after="0" w:afterAutospacing="0"/>
              <w:rPr>
                <w:color w:val="000000"/>
                <w:sz w:val="28"/>
                <w:szCs w:val="28"/>
              </w:rPr>
            </w:pPr>
            <w:r>
              <w:rPr>
                <w:rFonts w:hint="eastAsia"/>
                <w:color w:val="000000"/>
                <w:sz w:val="28"/>
                <w:szCs w:val="28"/>
              </w:rPr>
              <w:t>65</w:t>
            </w:r>
          </w:p>
        </w:tc>
        <w:tc>
          <w:tcPr>
            <w:tcW w:w="2362" w:type="dxa"/>
            <w:shd w:val="clear" w:color="auto" w:fill="auto"/>
          </w:tcPr>
          <w:p w14:paraId="0F4E12D9"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对经营、推广应当审定而未经审定通过的林木种子和果树种苗等行为的处罚</w:t>
            </w:r>
          </w:p>
        </w:tc>
        <w:tc>
          <w:tcPr>
            <w:tcW w:w="898" w:type="dxa"/>
            <w:shd w:val="clear" w:color="auto" w:fill="auto"/>
          </w:tcPr>
          <w:p w14:paraId="4135D963"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49E17A8A"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《中华人民共和国种子法》第六十四条 违反本法规定，经营、推广应当审定而未经审定通过的种子的，由县级以上人民政府农业、林业行政主管部门责令停止种子的经营、推广，没收种子和违法所得，并处以一万元以上五万元以下罚款。第二十五条：违反本办法规定，擅自经营、推广和转让未经审定的果树种苗的，由果树主管部门根据情节轻重给予警告、没收种苗和违法所得的处罚，并责令赔偿经济损失。</w:t>
            </w:r>
          </w:p>
        </w:tc>
        <w:tc>
          <w:tcPr>
            <w:tcW w:w="5812" w:type="dxa"/>
            <w:shd w:val="clear" w:color="auto" w:fill="auto"/>
          </w:tcPr>
          <w:p w14:paraId="6A26D639"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6EF53D98" w14:textId="77777777" w:rsidR="0016699C" w:rsidRDefault="00000000">
            <w:pPr>
              <w:pStyle w:val="a9"/>
              <w:snapToGrid w:val="0"/>
              <w:spacing w:before="0" w:beforeAutospacing="0" w:after="0" w:afterAutospacing="0"/>
              <w:ind w:leftChars="8" w:left="17"/>
              <w:jc w:val="both"/>
              <w:rPr>
                <w:rFonts w:ascii="仿宋_GB2312" w:eastAsia="仿宋_GB2312"/>
                <w:color w:val="000000"/>
                <w:kern w:val="2"/>
                <w:sz w:val="21"/>
                <w:szCs w:val="21"/>
              </w:rPr>
            </w:pPr>
            <w:r>
              <w:rPr>
                <w:rFonts w:ascii="仿宋_GB2312" w:eastAsia="仿宋_GB2312" w:hint="eastAsia"/>
                <w:color w:val="000000"/>
                <w:kern w:val="2"/>
                <w:sz w:val="21"/>
                <w:szCs w:val="21"/>
              </w:rPr>
              <w:t>2.经营推广应当审定而未经审定通过的种子，大粒种子200公斤以下，小粒种子100公斤以下的；苗木5000株以下的，并处以一万元至二万元罚款；</w:t>
            </w:r>
          </w:p>
          <w:p w14:paraId="5148D7D8" w14:textId="77777777" w:rsidR="0016699C" w:rsidRDefault="00000000">
            <w:pPr>
              <w:pStyle w:val="a9"/>
              <w:snapToGrid w:val="0"/>
              <w:spacing w:before="0" w:beforeAutospacing="0" w:after="0" w:afterAutospacing="0"/>
              <w:ind w:leftChars="8" w:left="17"/>
              <w:jc w:val="both"/>
              <w:rPr>
                <w:rFonts w:ascii="仿宋_GB2312" w:eastAsia="仿宋_GB2312"/>
                <w:color w:val="000000"/>
                <w:kern w:val="2"/>
                <w:sz w:val="21"/>
                <w:szCs w:val="21"/>
              </w:rPr>
            </w:pPr>
            <w:r>
              <w:rPr>
                <w:rFonts w:ascii="仿宋_GB2312" w:eastAsia="仿宋_GB2312" w:hint="eastAsia"/>
                <w:color w:val="000000"/>
                <w:kern w:val="2"/>
                <w:sz w:val="21"/>
                <w:szCs w:val="21"/>
              </w:rPr>
              <w:t>3.经营推广应当审定而未经审定通过的种子，大粒种子200公斤至400公斤，小粒种子100公斤至200公斤的；苗木5000株至10000株的，并处以二万元至三万元罚款；</w:t>
            </w:r>
          </w:p>
          <w:p w14:paraId="728D5B66" w14:textId="77777777" w:rsidR="0016699C" w:rsidRDefault="00000000">
            <w:pPr>
              <w:pStyle w:val="a9"/>
              <w:snapToGrid w:val="0"/>
              <w:spacing w:before="0" w:beforeAutospacing="0" w:after="0" w:afterAutospacing="0"/>
              <w:ind w:leftChars="8" w:left="17"/>
              <w:jc w:val="both"/>
              <w:rPr>
                <w:rFonts w:ascii="仿宋_GB2312" w:eastAsia="仿宋_GB2312"/>
                <w:color w:val="000000"/>
                <w:kern w:val="2"/>
                <w:sz w:val="21"/>
                <w:szCs w:val="21"/>
              </w:rPr>
            </w:pPr>
            <w:r>
              <w:rPr>
                <w:rFonts w:ascii="仿宋_GB2312" w:eastAsia="仿宋_GB2312" w:hint="eastAsia"/>
                <w:color w:val="000000"/>
                <w:kern w:val="2"/>
                <w:sz w:val="21"/>
                <w:szCs w:val="21"/>
              </w:rPr>
              <w:t>4.经营推广应当审定而未经审定通过的种子，大粒种子400公斤至500公斤，小粒种子200公斤至300公斤的；苗木10000株至20000株的，并处以三万元至四万元罚款；</w:t>
            </w:r>
          </w:p>
          <w:p w14:paraId="33F84168" w14:textId="77777777" w:rsidR="0016699C" w:rsidRDefault="00000000">
            <w:pPr>
              <w:pStyle w:val="a9"/>
              <w:snapToGrid w:val="0"/>
              <w:spacing w:before="0" w:beforeAutospacing="0" w:after="0" w:afterAutospacing="0"/>
              <w:ind w:leftChars="8" w:left="17"/>
              <w:jc w:val="both"/>
              <w:rPr>
                <w:rFonts w:ascii="仿宋_GB2312" w:eastAsia="仿宋_GB2312"/>
                <w:color w:val="000000"/>
                <w:kern w:val="2"/>
                <w:sz w:val="21"/>
                <w:szCs w:val="21"/>
              </w:rPr>
            </w:pPr>
            <w:r>
              <w:rPr>
                <w:rFonts w:ascii="仿宋_GB2312" w:eastAsia="仿宋_GB2312" w:hint="eastAsia"/>
                <w:color w:val="000000"/>
                <w:kern w:val="2"/>
                <w:sz w:val="21"/>
                <w:szCs w:val="21"/>
              </w:rPr>
              <w:t>5.经营推广应当审定而未经审定通过的种子，大粒种子500公斤以上，小粒种子300公斤的；苗木20000株以上的，并处以四万元至五万元罚款。</w:t>
            </w:r>
          </w:p>
        </w:tc>
      </w:tr>
      <w:tr w:rsidR="00000000" w14:paraId="766597EE" w14:textId="77777777">
        <w:trPr>
          <w:jc w:val="center"/>
        </w:trPr>
        <w:tc>
          <w:tcPr>
            <w:tcW w:w="817" w:type="dxa"/>
            <w:shd w:val="clear" w:color="auto" w:fill="auto"/>
          </w:tcPr>
          <w:p w14:paraId="3E5A29C9" w14:textId="77777777" w:rsidR="0016699C" w:rsidRDefault="00000000">
            <w:pPr>
              <w:pStyle w:val="a9"/>
              <w:spacing w:before="0" w:beforeAutospacing="0" w:after="0" w:afterAutospacing="0"/>
              <w:rPr>
                <w:color w:val="000000"/>
                <w:sz w:val="28"/>
                <w:szCs w:val="28"/>
              </w:rPr>
            </w:pPr>
            <w:r>
              <w:rPr>
                <w:rFonts w:hint="eastAsia"/>
                <w:color w:val="000000"/>
                <w:sz w:val="28"/>
                <w:szCs w:val="28"/>
              </w:rPr>
              <w:t>66</w:t>
            </w:r>
          </w:p>
        </w:tc>
        <w:tc>
          <w:tcPr>
            <w:tcW w:w="2362" w:type="dxa"/>
            <w:shd w:val="clear" w:color="auto" w:fill="auto"/>
          </w:tcPr>
          <w:p w14:paraId="2401CAD4"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对抢采掠青、损坏母树或者在劣质林内和劣质母树上采种行为的处罚</w:t>
            </w:r>
          </w:p>
        </w:tc>
        <w:tc>
          <w:tcPr>
            <w:tcW w:w="898" w:type="dxa"/>
            <w:shd w:val="clear" w:color="auto" w:fill="auto"/>
          </w:tcPr>
          <w:p w14:paraId="73CEF371"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655E1A61"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《中华人民共和国种子法》第六十五条 违反本法规定，抢采掠青、损坏母树或者在劣质林内和劣质母树上采种的，由县级以上人民</w:t>
            </w:r>
            <w:r>
              <w:rPr>
                <w:rFonts w:ascii="仿宋_GB2312" w:eastAsia="仿宋_GB2312" w:hAnsi="宋体" w:cs="宋体" w:hint="eastAsia"/>
                <w:color w:val="000000"/>
                <w:szCs w:val="21"/>
              </w:rPr>
              <w:lastRenderedPageBreak/>
              <w:t>政府林业行政主管部门责令停止采种行为，没收所采种子，并处以所采林木种子价值一倍以上三倍以下的罚款；构成犯罪的，依法追究刑事责任。</w:t>
            </w:r>
          </w:p>
        </w:tc>
        <w:tc>
          <w:tcPr>
            <w:tcW w:w="5812" w:type="dxa"/>
            <w:shd w:val="clear" w:color="auto" w:fill="auto"/>
          </w:tcPr>
          <w:p w14:paraId="6626DD78"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7C0B2373" w14:textId="77777777" w:rsidR="0016699C" w:rsidRDefault="00000000">
            <w:pPr>
              <w:pStyle w:val="a9"/>
              <w:snapToGrid w:val="0"/>
              <w:spacing w:before="0" w:beforeAutospacing="0" w:after="0" w:afterAutospacing="0"/>
              <w:ind w:leftChars="8" w:left="17"/>
              <w:jc w:val="both"/>
              <w:rPr>
                <w:rFonts w:ascii="仿宋_GB2312" w:eastAsia="仿宋_GB2312"/>
                <w:color w:val="000000"/>
                <w:kern w:val="2"/>
                <w:sz w:val="21"/>
                <w:szCs w:val="21"/>
              </w:rPr>
            </w:pPr>
            <w:r>
              <w:rPr>
                <w:rFonts w:ascii="仿宋_GB2312" w:eastAsia="仿宋_GB2312" w:hint="eastAsia"/>
                <w:color w:val="000000"/>
                <w:kern w:val="2"/>
                <w:sz w:val="21"/>
                <w:szCs w:val="21"/>
              </w:rPr>
              <w:t>2.抢采掠青、损坏母树或者在劣质林内和劣质母树上采种，大</w:t>
            </w:r>
            <w:r>
              <w:rPr>
                <w:rFonts w:ascii="仿宋_GB2312" w:eastAsia="仿宋_GB2312" w:hint="eastAsia"/>
                <w:color w:val="000000"/>
                <w:kern w:val="2"/>
                <w:sz w:val="21"/>
                <w:szCs w:val="21"/>
              </w:rPr>
              <w:lastRenderedPageBreak/>
              <w:t>粒种子10公斤（含10公斤）以下，小粒种子5公斤（含5公斤）以下的, 处以所采林木种子价值一倍罚款；</w:t>
            </w:r>
          </w:p>
          <w:p w14:paraId="525BF155" w14:textId="77777777" w:rsidR="0016699C" w:rsidRDefault="00000000">
            <w:pPr>
              <w:widowControl/>
              <w:snapToGrid w:val="0"/>
              <w:ind w:leftChars="8" w:left="17"/>
              <w:textAlignment w:val="top"/>
              <w:rPr>
                <w:rFonts w:ascii="仿宋_GB2312" w:eastAsia="仿宋_GB2312" w:hAnsi="宋体" w:cs="宋体"/>
                <w:color w:val="000000"/>
                <w:szCs w:val="21"/>
              </w:rPr>
            </w:pPr>
            <w:r>
              <w:rPr>
                <w:rFonts w:ascii="仿宋_GB2312" w:eastAsia="仿宋_GB2312" w:hAnsi="宋体" w:cs="宋体" w:hint="eastAsia"/>
                <w:color w:val="000000"/>
                <w:szCs w:val="21"/>
              </w:rPr>
              <w:t>3.抢采掠青、损坏母树或者在劣质林内和劣质母树上采种，大粒种子10公斤至50公斤（含50公斤），小粒种子5公斤至20公斤（含20公斤）的, 处以所采林木种子价值二倍罚款；</w:t>
            </w:r>
          </w:p>
          <w:p w14:paraId="2C461BC7" w14:textId="77777777" w:rsidR="0016699C" w:rsidRDefault="00000000">
            <w:pPr>
              <w:widowControl/>
              <w:snapToGrid w:val="0"/>
              <w:ind w:leftChars="8" w:left="17"/>
              <w:textAlignment w:val="top"/>
              <w:rPr>
                <w:rFonts w:ascii="仿宋_GB2312" w:eastAsia="仿宋_GB2312" w:hAnsi="宋体" w:cs="宋体"/>
                <w:color w:val="000000"/>
                <w:szCs w:val="21"/>
              </w:rPr>
            </w:pPr>
            <w:r>
              <w:rPr>
                <w:rFonts w:ascii="仿宋_GB2312" w:eastAsia="仿宋_GB2312" w:hAnsi="宋体" w:cs="宋体" w:hint="eastAsia"/>
                <w:color w:val="000000"/>
                <w:szCs w:val="21"/>
              </w:rPr>
              <w:t>4.抢采掠青、损坏母树或者在劣质林内和劣质母树上采种，大粒种子50公斤至80公斤（含80公斤），小粒种子20公斤至30公斤（含30公斤）的, 处以所采林木种子价值二倍半罚款；</w:t>
            </w:r>
          </w:p>
          <w:p w14:paraId="18A4693A" w14:textId="77777777" w:rsidR="0016699C" w:rsidRDefault="00000000">
            <w:pPr>
              <w:widowControl/>
              <w:tabs>
                <w:tab w:val="left" w:pos="867"/>
              </w:tabs>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5.抢采掠青、损坏母树或者在劣质林内和劣质母树上采种，大粒种子90公斤以上，小粒种子30公斤以上的, 处以所采林木种子价值三倍罚款。</w:t>
            </w:r>
          </w:p>
        </w:tc>
      </w:tr>
      <w:tr w:rsidR="00000000" w14:paraId="243805E8" w14:textId="77777777">
        <w:trPr>
          <w:jc w:val="center"/>
        </w:trPr>
        <w:tc>
          <w:tcPr>
            <w:tcW w:w="817" w:type="dxa"/>
            <w:shd w:val="clear" w:color="auto" w:fill="auto"/>
          </w:tcPr>
          <w:p w14:paraId="328278B4" w14:textId="77777777" w:rsidR="0016699C" w:rsidRDefault="00000000">
            <w:pPr>
              <w:pStyle w:val="a9"/>
              <w:spacing w:before="0" w:beforeAutospacing="0" w:after="0" w:afterAutospacing="0"/>
              <w:rPr>
                <w:color w:val="000000"/>
                <w:sz w:val="28"/>
                <w:szCs w:val="28"/>
              </w:rPr>
            </w:pPr>
            <w:r>
              <w:rPr>
                <w:rFonts w:hint="eastAsia"/>
                <w:color w:val="000000"/>
                <w:sz w:val="28"/>
                <w:szCs w:val="28"/>
              </w:rPr>
              <w:t>67</w:t>
            </w:r>
          </w:p>
        </w:tc>
        <w:tc>
          <w:tcPr>
            <w:tcW w:w="2362" w:type="dxa"/>
            <w:shd w:val="clear" w:color="auto" w:fill="auto"/>
          </w:tcPr>
          <w:p w14:paraId="525D52F4"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对违法收购林木种子行为的处罚</w:t>
            </w:r>
          </w:p>
        </w:tc>
        <w:tc>
          <w:tcPr>
            <w:tcW w:w="898" w:type="dxa"/>
            <w:shd w:val="clear" w:color="auto" w:fill="auto"/>
          </w:tcPr>
          <w:p w14:paraId="61443201"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103F48A0"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《中华人民共和国种子法》第六十六条 违反本法第三十三条规定收购林木种子的，由县级以上人民政府林业行政主管部门没收所收购的种子，并处以收购林木种子价款二倍以下的罚款。</w:t>
            </w:r>
          </w:p>
        </w:tc>
        <w:tc>
          <w:tcPr>
            <w:tcW w:w="5812" w:type="dxa"/>
            <w:shd w:val="clear" w:color="auto" w:fill="auto"/>
          </w:tcPr>
          <w:p w14:paraId="66D1EA0E"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1E0D0350"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2.违法收购林木种子，大粒种子50公斤（含50公斤）以下，小粒种子20公斤（含20公斤）以下的，处以收购林木种子价值半倍罚款；</w:t>
            </w:r>
          </w:p>
          <w:p w14:paraId="7444E0F0"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3.违法收购林木种子，大粒种子50至100公斤（含100公斤）以下，小粒种子20至30公斤（含30公斤），处以收购林木种子价值一倍罚款；</w:t>
            </w:r>
          </w:p>
          <w:p w14:paraId="11763EF7"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4.违法收购林木种子，大粒种子100公斤至150公斤（含150公斤），小粒种子30公斤至40公斤（含34公斤）的，处以收购林木种子价值一倍半罚款；</w:t>
            </w:r>
          </w:p>
          <w:p w14:paraId="005A533D"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5.违法收购林木种子，大粒种子150公斤以上，小粒种子40公斤以上的，并处以收购林木种子价值二倍罚款。</w:t>
            </w:r>
          </w:p>
        </w:tc>
      </w:tr>
      <w:tr w:rsidR="00000000" w14:paraId="7AFE452A" w14:textId="77777777">
        <w:trPr>
          <w:jc w:val="center"/>
        </w:trPr>
        <w:tc>
          <w:tcPr>
            <w:tcW w:w="817" w:type="dxa"/>
            <w:shd w:val="clear" w:color="auto" w:fill="auto"/>
          </w:tcPr>
          <w:p w14:paraId="14475859" w14:textId="77777777" w:rsidR="0016699C" w:rsidRDefault="00000000">
            <w:pPr>
              <w:pStyle w:val="a9"/>
              <w:spacing w:before="0" w:beforeAutospacing="0" w:after="0" w:afterAutospacing="0"/>
              <w:rPr>
                <w:color w:val="000000"/>
                <w:sz w:val="28"/>
                <w:szCs w:val="28"/>
              </w:rPr>
            </w:pPr>
            <w:r>
              <w:rPr>
                <w:rFonts w:hint="eastAsia"/>
                <w:color w:val="000000"/>
                <w:sz w:val="28"/>
                <w:szCs w:val="28"/>
              </w:rPr>
              <w:t>68</w:t>
            </w:r>
          </w:p>
        </w:tc>
        <w:tc>
          <w:tcPr>
            <w:tcW w:w="2362" w:type="dxa"/>
            <w:shd w:val="clear" w:color="auto" w:fill="auto"/>
          </w:tcPr>
          <w:p w14:paraId="1014FFA3"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对违法在林木种子生产基地进行病虫害接种试验行为的处罚</w:t>
            </w:r>
          </w:p>
        </w:tc>
        <w:tc>
          <w:tcPr>
            <w:tcW w:w="898" w:type="dxa"/>
            <w:shd w:val="clear" w:color="auto" w:fill="auto"/>
          </w:tcPr>
          <w:p w14:paraId="109FD7A0"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5F1FCC92"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《中华人民共和国种子法》第六十七条 违反本法规定，在种子生产基地进行病虫害接种试验的，由县级以上人民政府农业、林业行政主管部门责令停止试验，处以五万元以下罚款</w:t>
            </w:r>
          </w:p>
        </w:tc>
        <w:tc>
          <w:tcPr>
            <w:tcW w:w="5812" w:type="dxa"/>
            <w:shd w:val="clear" w:color="auto" w:fill="auto"/>
          </w:tcPr>
          <w:p w14:paraId="61F7E6C3"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7E5CABFD" w14:textId="77777777" w:rsidR="0016699C" w:rsidRDefault="00000000">
            <w:pPr>
              <w:pStyle w:val="a9"/>
              <w:snapToGrid w:val="0"/>
              <w:spacing w:before="0" w:beforeAutospacing="0" w:after="0" w:afterAutospacing="0"/>
              <w:ind w:leftChars="8" w:left="17"/>
              <w:jc w:val="both"/>
              <w:rPr>
                <w:rFonts w:ascii="仿宋_GB2312" w:eastAsia="仿宋_GB2312"/>
                <w:color w:val="000000"/>
                <w:kern w:val="2"/>
                <w:sz w:val="21"/>
                <w:szCs w:val="21"/>
              </w:rPr>
            </w:pPr>
            <w:r>
              <w:rPr>
                <w:rFonts w:ascii="仿宋_GB2312" w:eastAsia="仿宋_GB2312" w:hint="eastAsia"/>
                <w:color w:val="000000"/>
                <w:kern w:val="2"/>
                <w:sz w:val="21"/>
                <w:szCs w:val="21"/>
              </w:rPr>
              <w:t>2.涉及植株50株（含50株）以下的，处一万元罚款；</w:t>
            </w:r>
          </w:p>
          <w:p w14:paraId="443F115B" w14:textId="77777777" w:rsidR="0016699C" w:rsidRDefault="00000000">
            <w:pPr>
              <w:pStyle w:val="a9"/>
              <w:snapToGrid w:val="0"/>
              <w:spacing w:before="0" w:beforeAutospacing="0" w:after="0" w:afterAutospacing="0"/>
              <w:ind w:leftChars="8" w:left="17"/>
              <w:jc w:val="both"/>
              <w:rPr>
                <w:rFonts w:ascii="仿宋_GB2312" w:eastAsia="仿宋_GB2312"/>
                <w:color w:val="000000"/>
                <w:kern w:val="2"/>
                <w:sz w:val="21"/>
                <w:szCs w:val="21"/>
              </w:rPr>
            </w:pPr>
            <w:r>
              <w:rPr>
                <w:rFonts w:ascii="仿宋_GB2312" w:eastAsia="仿宋_GB2312" w:hint="eastAsia"/>
                <w:color w:val="000000"/>
                <w:kern w:val="2"/>
                <w:sz w:val="21"/>
                <w:szCs w:val="21"/>
              </w:rPr>
              <w:t>3.涉及植株50株至100株的，处一万元至二万元罚款；</w:t>
            </w:r>
          </w:p>
          <w:p w14:paraId="4289A10E" w14:textId="77777777" w:rsidR="0016699C" w:rsidRDefault="00000000">
            <w:pPr>
              <w:pStyle w:val="a9"/>
              <w:snapToGrid w:val="0"/>
              <w:spacing w:before="0" w:beforeAutospacing="0" w:after="0" w:afterAutospacing="0"/>
              <w:ind w:leftChars="8" w:left="17"/>
              <w:jc w:val="both"/>
              <w:rPr>
                <w:rFonts w:ascii="仿宋_GB2312" w:eastAsia="仿宋_GB2312"/>
                <w:color w:val="000000"/>
                <w:kern w:val="2"/>
                <w:sz w:val="21"/>
                <w:szCs w:val="21"/>
              </w:rPr>
            </w:pPr>
            <w:r>
              <w:rPr>
                <w:rFonts w:ascii="仿宋_GB2312" w:eastAsia="仿宋_GB2312" w:hint="eastAsia"/>
                <w:color w:val="000000"/>
                <w:kern w:val="2"/>
                <w:sz w:val="21"/>
                <w:szCs w:val="21"/>
              </w:rPr>
              <w:t>4.涉及植株100株至150株的，处二万元至三万元罚款；</w:t>
            </w:r>
          </w:p>
          <w:p w14:paraId="34F47D7D" w14:textId="77777777" w:rsidR="0016699C" w:rsidRDefault="00000000">
            <w:pPr>
              <w:pStyle w:val="a9"/>
              <w:snapToGrid w:val="0"/>
              <w:spacing w:before="0" w:beforeAutospacing="0" w:after="0" w:afterAutospacing="0"/>
              <w:ind w:leftChars="8" w:left="17"/>
              <w:jc w:val="both"/>
              <w:rPr>
                <w:rFonts w:ascii="仿宋_GB2312" w:eastAsia="仿宋_GB2312"/>
                <w:color w:val="000000"/>
                <w:kern w:val="2"/>
                <w:sz w:val="21"/>
                <w:szCs w:val="21"/>
              </w:rPr>
            </w:pPr>
            <w:r>
              <w:rPr>
                <w:rFonts w:ascii="仿宋_GB2312" w:eastAsia="仿宋_GB2312" w:hint="eastAsia"/>
                <w:color w:val="000000"/>
                <w:kern w:val="2"/>
                <w:sz w:val="21"/>
                <w:szCs w:val="21"/>
              </w:rPr>
              <w:t>5.涉及植株150株至200株的，处三万元至四万元罚款；</w:t>
            </w:r>
          </w:p>
          <w:p w14:paraId="227EF15D" w14:textId="77777777" w:rsidR="0016699C" w:rsidRDefault="00000000">
            <w:pPr>
              <w:pStyle w:val="a9"/>
              <w:snapToGrid w:val="0"/>
              <w:spacing w:before="0" w:beforeAutospacing="0" w:after="0" w:afterAutospacing="0"/>
              <w:ind w:leftChars="8" w:left="17"/>
              <w:jc w:val="both"/>
              <w:rPr>
                <w:rFonts w:ascii="仿宋_GB2312" w:eastAsia="仿宋_GB2312"/>
                <w:color w:val="000000"/>
                <w:kern w:val="2"/>
                <w:sz w:val="21"/>
                <w:szCs w:val="21"/>
              </w:rPr>
            </w:pPr>
            <w:r>
              <w:rPr>
                <w:rFonts w:ascii="仿宋_GB2312" w:eastAsia="仿宋_GB2312" w:hint="eastAsia"/>
                <w:color w:val="000000"/>
                <w:kern w:val="2"/>
                <w:sz w:val="21"/>
                <w:szCs w:val="21"/>
              </w:rPr>
              <w:lastRenderedPageBreak/>
              <w:t>6.涉及植株200株以上的，处四万元至五万元罚款。</w:t>
            </w:r>
          </w:p>
        </w:tc>
      </w:tr>
      <w:tr w:rsidR="00000000" w14:paraId="74CF95D3" w14:textId="77777777">
        <w:trPr>
          <w:jc w:val="center"/>
        </w:trPr>
        <w:tc>
          <w:tcPr>
            <w:tcW w:w="817" w:type="dxa"/>
            <w:shd w:val="clear" w:color="auto" w:fill="auto"/>
          </w:tcPr>
          <w:p w14:paraId="07B047EF" w14:textId="77777777" w:rsidR="0016699C" w:rsidRDefault="00000000">
            <w:pPr>
              <w:pStyle w:val="a9"/>
              <w:spacing w:before="0" w:beforeAutospacing="0" w:after="0" w:afterAutospacing="0"/>
              <w:rPr>
                <w:color w:val="000000"/>
                <w:sz w:val="28"/>
                <w:szCs w:val="28"/>
              </w:rPr>
            </w:pPr>
            <w:r>
              <w:rPr>
                <w:rFonts w:hint="eastAsia"/>
                <w:color w:val="000000"/>
                <w:sz w:val="28"/>
                <w:szCs w:val="28"/>
              </w:rPr>
              <w:t>69</w:t>
            </w:r>
          </w:p>
        </w:tc>
        <w:tc>
          <w:tcPr>
            <w:tcW w:w="2362" w:type="dxa"/>
            <w:shd w:val="clear" w:color="auto" w:fill="auto"/>
          </w:tcPr>
          <w:p w14:paraId="10C4500D"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对违反果品质量安全管理的行为的处罚</w:t>
            </w:r>
          </w:p>
        </w:tc>
        <w:tc>
          <w:tcPr>
            <w:tcW w:w="898" w:type="dxa"/>
            <w:shd w:val="clear" w:color="auto" w:fill="auto"/>
          </w:tcPr>
          <w:p w14:paraId="563FCD5A"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68B5CC3C"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农产品质量安全法》第三十三条第一项至第三项或者第五项所列情形之一的，责令停止销售，追回已经销售的农产品，对违法销售的农产品进行无害化处理或者予以监督销毁；没收违法所得，并处二千元以上二万元以下罚款。</w:t>
            </w:r>
          </w:p>
        </w:tc>
        <w:tc>
          <w:tcPr>
            <w:tcW w:w="5812" w:type="dxa"/>
            <w:shd w:val="clear" w:color="auto" w:fill="auto"/>
          </w:tcPr>
          <w:p w14:paraId="21691222"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56E97140" w14:textId="77777777" w:rsidR="0016699C" w:rsidRDefault="00000000">
            <w:pPr>
              <w:pStyle w:val="a9"/>
              <w:snapToGrid w:val="0"/>
              <w:spacing w:before="0" w:beforeAutospacing="0" w:after="0" w:afterAutospacing="0"/>
              <w:ind w:leftChars="8" w:left="17"/>
              <w:jc w:val="both"/>
              <w:rPr>
                <w:rFonts w:ascii="仿宋_GB2312" w:eastAsia="仿宋_GB2312"/>
                <w:color w:val="000000"/>
                <w:kern w:val="2"/>
                <w:sz w:val="21"/>
                <w:szCs w:val="21"/>
              </w:rPr>
            </w:pPr>
            <w:r>
              <w:rPr>
                <w:rFonts w:ascii="仿宋_GB2312" w:eastAsia="仿宋_GB2312" w:hint="eastAsia"/>
                <w:color w:val="000000"/>
                <w:kern w:val="2"/>
                <w:sz w:val="21"/>
                <w:szCs w:val="21"/>
              </w:rPr>
              <w:t>2.违法所得五千元以下的，没收所得并处二千元罚款；</w:t>
            </w:r>
          </w:p>
          <w:p w14:paraId="54AA885A" w14:textId="77777777" w:rsidR="0016699C" w:rsidRDefault="00000000">
            <w:pPr>
              <w:pStyle w:val="a9"/>
              <w:snapToGrid w:val="0"/>
              <w:spacing w:before="0" w:beforeAutospacing="0" w:after="0" w:afterAutospacing="0"/>
              <w:ind w:leftChars="8" w:left="17"/>
              <w:jc w:val="both"/>
              <w:rPr>
                <w:rFonts w:ascii="仿宋_GB2312" w:eastAsia="仿宋_GB2312"/>
                <w:color w:val="000000"/>
                <w:kern w:val="2"/>
                <w:sz w:val="21"/>
                <w:szCs w:val="21"/>
              </w:rPr>
            </w:pPr>
            <w:r>
              <w:rPr>
                <w:rFonts w:ascii="仿宋_GB2312" w:eastAsia="仿宋_GB2312" w:hint="eastAsia"/>
                <w:color w:val="000000"/>
                <w:kern w:val="2"/>
                <w:sz w:val="21"/>
                <w:szCs w:val="21"/>
              </w:rPr>
              <w:t>3.违法所得五千元至一万元的，没收所得并处五千元罚款；</w:t>
            </w:r>
          </w:p>
          <w:p w14:paraId="2D3DD850" w14:textId="77777777" w:rsidR="0016699C" w:rsidRDefault="00000000">
            <w:pPr>
              <w:pStyle w:val="a9"/>
              <w:snapToGrid w:val="0"/>
              <w:spacing w:before="0" w:beforeAutospacing="0" w:after="0" w:afterAutospacing="0"/>
              <w:ind w:leftChars="8" w:left="17"/>
              <w:jc w:val="both"/>
              <w:rPr>
                <w:rFonts w:ascii="仿宋_GB2312" w:eastAsia="仿宋_GB2312"/>
                <w:color w:val="000000"/>
                <w:kern w:val="2"/>
                <w:sz w:val="21"/>
                <w:szCs w:val="21"/>
              </w:rPr>
            </w:pPr>
            <w:r>
              <w:rPr>
                <w:rFonts w:ascii="仿宋_GB2312" w:eastAsia="仿宋_GB2312" w:hint="eastAsia"/>
                <w:color w:val="000000"/>
                <w:kern w:val="2"/>
                <w:sz w:val="21"/>
                <w:szCs w:val="21"/>
              </w:rPr>
              <w:t>4.违法所得一万元至二万元的，没收所得并处一万元罚款；</w:t>
            </w:r>
          </w:p>
          <w:p w14:paraId="38A032F4" w14:textId="77777777" w:rsidR="0016699C" w:rsidRDefault="00000000">
            <w:pPr>
              <w:pStyle w:val="a9"/>
              <w:snapToGrid w:val="0"/>
              <w:spacing w:before="0" w:beforeAutospacing="0" w:after="0" w:afterAutospacing="0"/>
              <w:ind w:leftChars="8" w:left="17"/>
              <w:jc w:val="both"/>
              <w:rPr>
                <w:rFonts w:ascii="仿宋_GB2312" w:eastAsia="仿宋_GB2312"/>
                <w:color w:val="000000"/>
                <w:kern w:val="2"/>
                <w:sz w:val="21"/>
                <w:szCs w:val="21"/>
              </w:rPr>
            </w:pPr>
            <w:r>
              <w:rPr>
                <w:rFonts w:ascii="仿宋_GB2312" w:eastAsia="仿宋_GB2312" w:hint="eastAsia"/>
                <w:color w:val="000000"/>
                <w:kern w:val="2"/>
                <w:sz w:val="21"/>
                <w:szCs w:val="21"/>
              </w:rPr>
              <w:t>5.违法所得二万元以上的，没收所得并处二万元罚款。</w:t>
            </w:r>
          </w:p>
        </w:tc>
      </w:tr>
      <w:tr w:rsidR="00000000" w14:paraId="275C3466" w14:textId="77777777">
        <w:trPr>
          <w:jc w:val="center"/>
        </w:trPr>
        <w:tc>
          <w:tcPr>
            <w:tcW w:w="817" w:type="dxa"/>
            <w:shd w:val="clear" w:color="auto" w:fill="auto"/>
          </w:tcPr>
          <w:p w14:paraId="5AB3C207" w14:textId="77777777" w:rsidR="0016699C" w:rsidRDefault="00000000">
            <w:pPr>
              <w:pStyle w:val="a9"/>
              <w:spacing w:before="0" w:beforeAutospacing="0" w:after="0" w:afterAutospacing="0"/>
              <w:rPr>
                <w:color w:val="000000"/>
                <w:sz w:val="28"/>
                <w:szCs w:val="28"/>
              </w:rPr>
            </w:pPr>
            <w:r>
              <w:rPr>
                <w:rFonts w:hint="eastAsia"/>
                <w:color w:val="000000"/>
                <w:sz w:val="28"/>
                <w:szCs w:val="28"/>
              </w:rPr>
              <w:t>70</w:t>
            </w:r>
          </w:p>
        </w:tc>
        <w:tc>
          <w:tcPr>
            <w:tcW w:w="2362" w:type="dxa"/>
            <w:shd w:val="clear" w:color="auto" w:fill="auto"/>
          </w:tcPr>
          <w:p w14:paraId="3D27627B"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对森林、林木、林地的经营单位或者个人未履行森林防火责任行为的处罚</w:t>
            </w:r>
          </w:p>
        </w:tc>
        <w:tc>
          <w:tcPr>
            <w:tcW w:w="898" w:type="dxa"/>
            <w:shd w:val="clear" w:color="auto" w:fill="auto"/>
          </w:tcPr>
          <w:p w14:paraId="2AF9DDA7"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4EB928C2"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《森林防火条例》第四十八条 违反本条例规定，森林、林木、林地的经营单位或者个人未履行森林防火责任的，由县级以上地方人民政府林业主管部门责令改正，对个人处500元以上5000元以下罚款，对单位处1万元以上5万元以下罚款。</w:t>
            </w:r>
          </w:p>
        </w:tc>
        <w:tc>
          <w:tcPr>
            <w:tcW w:w="5812" w:type="dxa"/>
            <w:shd w:val="clear" w:color="auto" w:fill="auto"/>
          </w:tcPr>
          <w:p w14:paraId="305D7331"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0C18FB0A" w14:textId="77777777" w:rsidR="0016699C" w:rsidRDefault="00000000">
            <w:pPr>
              <w:pStyle w:val="Char"/>
              <w:kinsoku w:val="0"/>
              <w:overflowPunct w:val="0"/>
              <w:autoSpaceDE w:val="0"/>
              <w:autoSpaceDN w:val="0"/>
              <w:adjustRightInd w:val="0"/>
              <w:snapToGrid w:val="0"/>
              <w:spacing w:before="0" w:beforeAutospacing="0" w:after="0" w:afterAutospacing="0"/>
              <w:ind w:leftChars="8" w:left="17"/>
              <w:jc w:val="both"/>
              <w:rPr>
                <w:rFonts w:ascii="仿宋_GB2312" w:eastAsia="仿宋_GB2312" w:hint="default"/>
                <w:color w:val="000000"/>
                <w:kern w:val="2"/>
                <w:sz w:val="21"/>
                <w:szCs w:val="21"/>
              </w:rPr>
            </w:pPr>
            <w:r>
              <w:rPr>
                <w:rFonts w:ascii="仿宋_GB2312" w:eastAsia="仿宋_GB2312"/>
                <w:color w:val="000000"/>
                <w:kern w:val="2"/>
                <w:sz w:val="21"/>
                <w:szCs w:val="21"/>
              </w:rPr>
              <w:t>2.未经教育主动立即改正的，给予警告处罚；</w:t>
            </w:r>
          </w:p>
          <w:p w14:paraId="3563791D" w14:textId="77777777" w:rsidR="0016699C" w:rsidRDefault="00000000">
            <w:pPr>
              <w:pStyle w:val="Char"/>
              <w:kinsoku w:val="0"/>
              <w:overflowPunct w:val="0"/>
              <w:autoSpaceDE w:val="0"/>
              <w:autoSpaceDN w:val="0"/>
              <w:adjustRightInd w:val="0"/>
              <w:snapToGrid w:val="0"/>
              <w:spacing w:before="0" w:beforeAutospacing="0" w:after="0" w:afterAutospacing="0"/>
              <w:ind w:leftChars="8" w:left="17"/>
              <w:jc w:val="both"/>
              <w:rPr>
                <w:rFonts w:ascii="仿宋_GB2312" w:eastAsia="仿宋_GB2312" w:hint="default"/>
                <w:color w:val="000000"/>
                <w:kern w:val="2"/>
                <w:sz w:val="21"/>
                <w:szCs w:val="21"/>
              </w:rPr>
            </w:pPr>
            <w:r>
              <w:rPr>
                <w:rFonts w:ascii="仿宋_GB2312" w:eastAsia="仿宋_GB2312"/>
                <w:color w:val="000000"/>
                <w:kern w:val="2"/>
                <w:sz w:val="21"/>
                <w:szCs w:val="21"/>
              </w:rPr>
              <w:t>3.经教育立即改正的，对个人处以500元至2000元罚款，对单位处以1万元至2万元罚款；</w:t>
            </w:r>
          </w:p>
          <w:p w14:paraId="442A1624" w14:textId="77777777" w:rsidR="0016699C" w:rsidRDefault="00000000">
            <w:pPr>
              <w:pStyle w:val="Char"/>
              <w:kinsoku w:val="0"/>
              <w:overflowPunct w:val="0"/>
              <w:autoSpaceDE w:val="0"/>
              <w:autoSpaceDN w:val="0"/>
              <w:adjustRightInd w:val="0"/>
              <w:snapToGrid w:val="0"/>
              <w:spacing w:before="0" w:beforeAutospacing="0" w:after="0" w:afterAutospacing="0"/>
              <w:ind w:leftChars="8" w:left="17"/>
              <w:jc w:val="both"/>
              <w:rPr>
                <w:rFonts w:ascii="仿宋_GB2312" w:eastAsia="仿宋_GB2312" w:hint="default"/>
                <w:color w:val="000000"/>
                <w:kern w:val="2"/>
                <w:sz w:val="21"/>
                <w:szCs w:val="21"/>
              </w:rPr>
            </w:pPr>
            <w:r>
              <w:rPr>
                <w:rFonts w:ascii="仿宋_GB2312" w:eastAsia="仿宋_GB2312"/>
                <w:color w:val="000000"/>
                <w:kern w:val="2"/>
                <w:sz w:val="21"/>
                <w:szCs w:val="21"/>
              </w:rPr>
              <w:t>4.经劝阻后才停止违法行为的，对个人处以2000元至4000元罚款，对单位处以2万元至4万元罚款；</w:t>
            </w:r>
          </w:p>
          <w:p w14:paraId="1DA03D4B" w14:textId="77777777" w:rsidR="0016699C" w:rsidRDefault="00000000">
            <w:pPr>
              <w:pStyle w:val="a9"/>
              <w:snapToGrid w:val="0"/>
              <w:spacing w:before="0" w:beforeAutospacing="0" w:after="0" w:afterAutospacing="0"/>
              <w:ind w:leftChars="8" w:left="17"/>
              <w:jc w:val="both"/>
              <w:rPr>
                <w:rFonts w:ascii="仿宋_GB2312" w:eastAsia="仿宋_GB2312"/>
                <w:color w:val="000000"/>
                <w:kern w:val="2"/>
                <w:sz w:val="21"/>
                <w:szCs w:val="21"/>
              </w:rPr>
            </w:pPr>
            <w:r>
              <w:rPr>
                <w:rFonts w:ascii="仿宋_GB2312" w:eastAsia="仿宋_GB2312" w:hint="eastAsia"/>
                <w:color w:val="000000"/>
                <w:kern w:val="2"/>
                <w:sz w:val="21"/>
                <w:szCs w:val="21"/>
              </w:rPr>
              <w:t>5.经教育劝阻仍不停止违法行为的，对个人处以4000元至5000元罚款，对单位处以4万元至5万元罚款。</w:t>
            </w:r>
          </w:p>
        </w:tc>
      </w:tr>
      <w:tr w:rsidR="00000000" w14:paraId="0355E7A5" w14:textId="77777777">
        <w:trPr>
          <w:jc w:val="center"/>
        </w:trPr>
        <w:tc>
          <w:tcPr>
            <w:tcW w:w="817" w:type="dxa"/>
            <w:shd w:val="clear" w:color="auto" w:fill="auto"/>
          </w:tcPr>
          <w:p w14:paraId="1752F1D7" w14:textId="77777777" w:rsidR="0016699C" w:rsidRDefault="00000000">
            <w:pPr>
              <w:pStyle w:val="a9"/>
              <w:spacing w:before="0" w:beforeAutospacing="0" w:after="0" w:afterAutospacing="0"/>
              <w:rPr>
                <w:color w:val="000000"/>
                <w:sz w:val="28"/>
                <w:szCs w:val="28"/>
              </w:rPr>
            </w:pPr>
            <w:r>
              <w:rPr>
                <w:rFonts w:hint="eastAsia"/>
                <w:color w:val="000000"/>
                <w:sz w:val="28"/>
                <w:szCs w:val="28"/>
              </w:rPr>
              <w:t>71</w:t>
            </w:r>
          </w:p>
        </w:tc>
        <w:tc>
          <w:tcPr>
            <w:tcW w:w="2362" w:type="dxa"/>
            <w:shd w:val="clear" w:color="auto" w:fill="auto"/>
          </w:tcPr>
          <w:p w14:paraId="64149534"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对森林防火区内的有关单位或者个人拒绝接受森林防火检查或者接到森林火灾隐患整改通知书逾期不消除火灾隐患行为的处罚</w:t>
            </w:r>
          </w:p>
        </w:tc>
        <w:tc>
          <w:tcPr>
            <w:tcW w:w="898" w:type="dxa"/>
            <w:shd w:val="clear" w:color="auto" w:fill="auto"/>
          </w:tcPr>
          <w:p w14:paraId="04ACCC67"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742A3D18"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《森林防火条例》第四十九条 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tc>
        <w:tc>
          <w:tcPr>
            <w:tcW w:w="5812" w:type="dxa"/>
            <w:shd w:val="clear" w:color="auto" w:fill="auto"/>
          </w:tcPr>
          <w:p w14:paraId="1376ABF8"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4AB01273" w14:textId="77777777" w:rsidR="0016699C" w:rsidRDefault="00000000">
            <w:pPr>
              <w:pStyle w:val="Char"/>
              <w:kinsoku w:val="0"/>
              <w:overflowPunct w:val="0"/>
              <w:autoSpaceDE w:val="0"/>
              <w:autoSpaceDN w:val="0"/>
              <w:adjustRightInd w:val="0"/>
              <w:snapToGrid w:val="0"/>
              <w:spacing w:before="0" w:beforeAutospacing="0" w:after="0" w:afterAutospacing="0"/>
              <w:ind w:leftChars="8" w:left="17"/>
              <w:jc w:val="both"/>
              <w:rPr>
                <w:rFonts w:ascii="仿宋_GB2312" w:eastAsia="仿宋_GB2312" w:hint="default"/>
                <w:color w:val="000000"/>
                <w:kern w:val="2"/>
                <w:sz w:val="21"/>
                <w:szCs w:val="21"/>
              </w:rPr>
            </w:pPr>
            <w:r>
              <w:rPr>
                <w:rFonts w:ascii="仿宋_GB2312" w:eastAsia="仿宋_GB2312"/>
                <w:color w:val="000000"/>
                <w:kern w:val="2"/>
                <w:sz w:val="21"/>
                <w:szCs w:val="21"/>
              </w:rPr>
              <w:t>2.经教育接受森林防火检查的，对个人处以200元至500元罚款，对单位处以5000元至6000元罚款。</w:t>
            </w:r>
          </w:p>
          <w:p w14:paraId="5FC098F2" w14:textId="77777777" w:rsidR="0016699C" w:rsidRDefault="00000000">
            <w:pPr>
              <w:pStyle w:val="Char"/>
              <w:kinsoku w:val="0"/>
              <w:overflowPunct w:val="0"/>
              <w:autoSpaceDE w:val="0"/>
              <w:autoSpaceDN w:val="0"/>
              <w:adjustRightInd w:val="0"/>
              <w:snapToGrid w:val="0"/>
              <w:spacing w:before="0" w:beforeAutospacing="0" w:after="0" w:afterAutospacing="0"/>
              <w:ind w:leftChars="8" w:left="17"/>
              <w:jc w:val="both"/>
              <w:rPr>
                <w:rFonts w:ascii="仿宋_GB2312" w:eastAsia="仿宋_GB2312" w:hint="default"/>
                <w:color w:val="000000"/>
                <w:kern w:val="2"/>
                <w:sz w:val="21"/>
                <w:szCs w:val="21"/>
              </w:rPr>
            </w:pPr>
            <w:r>
              <w:rPr>
                <w:rFonts w:ascii="仿宋_GB2312" w:eastAsia="仿宋_GB2312"/>
                <w:color w:val="000000"/>
                <w:kern w:val="2"/>
                <w:sz w:val="21"/>
                <w:szCs w:val="21"/>
              </w:rPr>
              <w:t>3.拒绝接受森林防火检查的，对个人处以500元至1000元罚款，对单位处以7000元至1万元罚款。</w:t>
            </w:r>
          </w:p>
          <w:p w14:paraId="7AB86D94" w14:textId="77777777" w:rsidR="0016699C" w:rsidRDefault="00000000">
            <w:pPr>
              <w:pStyle w:val="Char"/>
              <w:kinsoku w:val="0"/>
              <w:overflowPunct w:val="0"/>
              <w:autoSpaceDE w:val="0"/>
              <w:autoSpaceDN w:val="0"/>
              <w:adjustRightInd w:val="0"/>
              <w:snapToGrid w:val="0"/>
              <w:spacing w:before="0" w:beforeAutospacing="0" w:after="0" w:afterAutospacing="0"/>
              <w:ind w:leftChars="8" w:left="17"/>
              <w:jc w:val="both"/>
              <w:rPr>
                <w:rFonts w:ascii="仿宋_GB2312" w:eastAsia="仿宋_GB2312" w:hint="default"/>
                <w:color w:val="000000"/>
                <w:kern w:val="2"/>
                <w:sz w:val="21"/>
                <w:szCs w:val="21"/>
              </w:rPr>
            </w:pPr>
            <w:r>
              <w:rPr>
                <w:rFonts w:ascii="仿宋_GB2312" w:eastAsia="仿宋_GB2312"/>
                <w:color w:val="000000"/>
                <w:kern w:val="2"/>
                <w:sz w:val="21"/>
                <w:szCs w:val="21"/>
              </w:rPr>
              <w:t>4.制定了整改措施，但措施没有落实，整改不到位，火灾隐患没有得到消除的，对个人处以1000元以上至1500元的罚款，对单位处以7000元以上至9000元罚款。</w:t>
            </w:r>
          </w:p>
          <w:p w14:paraId="1050B5AA" w14:textId="77777777" w:rsidR="0016699C" w:rsidRDefault="00000000">
            <w:pPr>
              <w:pStyle w:val="Char"/>
              <w:kinsoku w:val="0"/>
              <w:overflowPunct w:val="0"/>
              <w:autoSpaceDE w:val="0"/>
              <w:autoSpaceDN w:val="0"/>
              <w:adjustRightInd w:val="0"/>
              <w:snapToGrid w:val="0"/>
              <w:spacing w:before="0" w:beforeAutospacing="0" w:after="0" w:afterAutospacing="0"/>
              <w:ind w:leftChars="8" w:left="17"/>
              <w:jc w:val="both"/>
              <w:rPr>
                <w:rFonts w:ascii="仿宋_GB2312" w:eastAsia="仿宋_GB2312" w:hint="default"/>
                <w:color w:val="000000"/>
                <w:kern w:val="2"/>
                <w:sz w:val="21"/>
                <w:szCs w:val="21"/>
              </w:rPr>
            </w:pPr>
            <w:r>
              <w:rPr>
                <w:rFonts w:ascii="仿宋_GB2312" w:eastAsia="仿宋_GB2312"/>
                <w:color w:val="000000"/>
                <w:kern w:val="2"/>
                <w:sz w:val="21"/>
                <w:szCs w:val="21"/>
              </w:rPr>
              <w:t>5.没有制定整改措施，火灾隐患不加以消除的，对个人处以1500元以上至2000元罚款，对单位处以9000元以上至1万元罚款。</w:t>
            </w:r>
          </w:p>
        </w:tc>
      </w:tr>
      <w:tr w:rsidR="00000000" w14:paraId="29FE5CE8" w14:textId="77777777">
        <w:trPr>
          <w:jc w:val="center"/>
        </w:trPr>
        <w:tc>
          <w:tcPr>
            <w:tcW w:w="817" w:type="dxa"/>
            <w:shd w:val="clear" w:color="auto" w:fill="auto"/>
          </w:tcPr>
          <w:p w14:paraId="11A450DA" w14:textId="77777777" w:rsidR="0016699C" w:rsidRDefault="00000000">
            <w:pPr>
              <w:pStyle w:val="a9"/>
              <w:spacing w:before="0" w:beforeAutospacing="0" w:after="0" w:afterAutospacing="0"/>
              <w:rPr>
                <w:color w:val="000000"/>
                <w:sz w:val="28"/>
                <w:szCs w:val="28"/>
              </w:rPr>
            </w:pPr>
            <w:r>
              <w:rPr>
                <w:rFonts w:hint="eastAsia"/>
                <w:color w:val="000000"/>
                <w:sz w:val="28"/>
                <w:szCs w:val="28"/>
              </w:rPr>
              <w:t>72</w:t>
            </w:r>
          </w:p>
        </w:tc>
        <w:tc>
          <w:tcPr>
            <w:tcW w:w="2362" w:type="dxa"/>
            <w:shd w:val="clear" w:color="auto" w:fill="auto"/>
          </w:tcPr>
          <w:p w14:paraId="67BE7F9A"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对森林防火期内未经批准擅自在森林防火区内野外用火行为的处罚</w:t>
            </w:r>
          </w:p>
        </w:tc>
        <w:tc>
          <w:tcPr>
            <w:tcW w:w="898" w:type="dxa"/>
            <w:shd w:val="clear" w:color="auto" w:fill="auto"/>
          </w:tcPr>
          <w:p w14:paraId="123230EF"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2A8BE936"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《森林防火条例》第五十条 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tc>
        <w:tc>
          <w:tcPr>
            <w:tcW w:w="5812" w:type="dxa"/>
            <w:shd w:val="clear" w:color="auto" w:fill="auto"/>
          </w:tcPr>
          <w:p w14:paraId="547E92C9"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16D1FE84" w14:textId="77777777" w:rsidR="0016699C" w:rsidRDefault="00000000">
            <w:pPr>
              <w:pStyle w:val="Char"/>
              <w:kinsoku w:val="0"/>
              <w:overflowPunct w:val="0"/>
              <w:autoSpaceDE w:val="0"/>
              <w:autoSpaceDN w:val="0"/>
              <w:adjustRightInd w:val="0"/>
              <w:snapToGrid w:val="0"/>
              <w:spacing w:before="0" w:beforeAutospacing="0" w:after="0" w:afterAutospacing="0"/>
              <w:ind w:leftChars="8" w:left="17"/>
              <w:jc w:val="both"/>
              <w:rPr>
                <w:rFonts w:ascii="仿宋_GB2312" w:eastAsia="仿宋_GB2312" w:hint="default"/>
                <w:color w:val="000000"/>
                <w:kern w:val="2"/>
                <w:sz w:val="21"/>
                <w:szCs w:val="21"/>
              </w:rPr>
            </w:pPr>
            <w:r>
              <w:rPr>
                <w:rFonts w:ascii="仿宋_GB2312" w:eastAsia="仿宋_GB2312"/>
                <w:color w:val="000000"/>
                <w:kern w:val="2"/>
                <w:sz w:val="21"/>
                <w:szCs w:val="21"/>
              </w:rPr>
              <w:t>2.未经教育主动立即改正的，给予警告处罚；</w:t>
            </w:r>
          </w:p>
          <w:p w14:paraId="111DCB19" w14:textId="77777777" w:rsidR="0016699C" w:rsidRDefault="00000000">
            <w:pPr>
              <w:pStyle w:val="Char"/>
              <w:kinsoku w:val="0"/>
              <w:overflowPunct w:val="0"/>
              <w:autoSpaceDE w:val="0"/>
              <w:autoSpaceDN w:val="0"/>
              <w:adjustRightInd w:val="0"/>
              <w:snapToGrid w:val="0"/>
              <w:spacing w:before="0" w:beforeAutospacing="0" w:after="0" w:afterAutospacing="0"/>
              <w:ind w:leftChars="8" w:left="17"/>
              <w:jc w:val="both"/>
              <w:rPr>
                <w:rFonts w:ascii="仿宋_GB2312" w:eastAsia="仿宋_GB2312" w:hint="default"/>
                <w:color w:val="000000"/>
                <w:kern w:val="2"/>
                <w:sz w:val="21"/>
                <w:szCs w:val="21"/>
              </w:rPr>
            </w:pPr>
            <w:r>
              <w:rPr>
                <w:rFonts w:ascii="仿宋_GB2312" w:eastAsia="仿宋_GB2312"/>
                <w:color w:val="000000"/>
                <w:kern w:val="2"/>
                <w:sz w:val="21"/>
                <w:szCs w:val="21"/>
              </w:rPr>
              <w:t>3.经教育立即改正的，对个人处以200元至1000元罚款，对单位处以1万元至2万元罚款；</w:t>
            </w:r>
          </w:p>
          <w:p w14:paraId="3F0539F3" w14:textId="77777777" w:rsidR="0016699C" w:rsidRDefault="00000000">
            <w:pPr>
              <w:pStyle w:val="Char"/>
              <w:kinsoku w:val="0"/>
              <w:overflowPunct w:val="0"/>
              <w:autoSpaceDE w:val="0"/>
              <w:autoSpaceDN w:val="0"/>
              <w:adjustRightInd w:val="0"/>
              <w:snapToGrid w:val="0"/>
              <w:spacing w:before="0" w:beforeAutospacing="0" w:after="0" w:afterAutospacing="0"/>
              <w:ind w:leftChars="8" w:left="17"/>
              <w:jc w:val="both"/>
              <w:rPr>
                <w:rFonts w:ascii="仿宋_GB2312" w:eastAsia="仿宋_GB2312" w:hint="default"/>
                <w:color w:val="000000"/>
                <w:kern w:val="2"/>
                <w:sz w:val="21"/>
                <w:szCs w:val="21"/>
              </w:rPr>
            </w:pPr>
            <w:r>
              <w:rPr>
                <w:rFonts w:ascii="仿宋_GB2312" w:eastAsia="仿宋_GB2312"/>
                <w:color w:val="000000"/>
                <w:kern w:val="2"/>
                <w:sz w:val="21"/>
                <w:szCs w:val="21"/>
              </w:rPr>
              <w:t>4.经劝阻后才停止违法行为的，对个人处以1000元以上至2000元罚款，对单位处以2万元以上至4万元罚款；</w:t>
            </w:r>
          </w:p>
          <w:p w14:paraId="468CFE23" w14:textId="77777777" w:rsidR="0016699C" w:rsidRDefault="00000000">
            <w:pPr>
              <w:pStyle w:val="Char"/>
              <w:kinsoku w:val="0"/>
              <w:overflowPunct w:val="0"/>
              <w:autoSpaceDE w:val="0"/>
              <w:autoSpaceDN w:val="0"/>
              <w:adjustRightInd w:val="0"/>
              <w:snapToGrid w:val="0"/>
              <w:spacing w:before="0" w:beforeAutospacing="0" w:after="0" w:afterAutospacing="0"/>
              <w:ind w:leftChars="8" w:left="17"/>
              <w:jc w:val="both"/>
              <w:rPr>
                <w:rFonts w:ascii="仿宋_GB2312" w:eastAsia="仿宋_GB2312" w:hint="default"/>
                <w:color w:val="000000"/>
                <w:kern w:val="2"/>
                <w:sz w:val="21"/>
                <w:szCs w:val="21"/>
              </w:rPr>
            </w:pPr>
            <w:r>
              <w:rPr>
                <w:rFonts w:ascii="仿宋_GB2312" w:eastAsia="仿宋_GB2312"/>
                <w:color w:val="000000"/>
                <w:kern w:val="2"/>
                <w:sz w:val="21"/>
                <w:szCs w:val="21"/>
              </w:rPr>
              <w:t>5.经劝阻仍不停止违法行为的，对个人处以2000元以上至3000元罚款，对单位处以4万元以上至5万元罚款。</w:t>
            </w:r>
          </w:p>
        </w:tc>
      </w:tr>
      <w:tr w:rsidR="00000000" w14:paraId="4B3B2FA0" w14:textId="77777777">
        <w:trPr>
          <w:jc w:val="center"/>
        </w:trPr>
        <w:tc>
          <w:tcPr>
            <w:tcW w:w="817" w:type="dxa"/>
            <w:shd w:val="clear" w:color="auto" w:fill="auto"/>
          </w:tcPr>
          <w:p w14:paraId="1E3F021B" w14:textId="77777777" w:rsidR="0016699C" w:rsidRDefault="00000000">
            <w:pPr>
              <w:pStyle w:val="a9"/>
              <w:spacing w:before="0" w:beforeAutospacing="0" w:after="0" w:afterAutospacing="0"/>
              <w:rPr>
                <w:color w:val="000000"/>
                <w:sz w:val="28"/>
                <w:szCs w:val="28"/>
              </w:rPr>
            </w:pPr>
            <w:r>
              <w:rPr>
                <w:rFonts w:hint="eastAsia"/>
                <w:color w:val="000000"/>
                <w:sz w:val="28"/>
                <w:szCs w:val="28"/>
              </w:rPr>
              <w:t>73</w:t>
            </w:r>
          </w:p>
        </w:tc>
        <w:tc>
          <w:tcPr>
            <w:tcW w:w="2362" w:type="dxa"/>
            <w:shd w:val="clear" w:color="auto" w:fill="auto"/>
          </w:tcPr>
          <w:p w14:paraId="724086C5"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对森林防火期内未经批准在森林防火区内进行实弹演习、爆破等活动行为的处罚</w:t>
            </w:r>
          </w:p>
        </w:tc>
        <w:tc>
          <w:tcPr>
            <w:tcW w:w="898" w:type="dxa"/>
            <w:shd w:val="clear" w:color="auto" w:fill="auto"/>
          </w:tcPr>
          <w:p w14:paraId="307F1FEA"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17F820AA"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《森林防火条例》第五十一条 违反本条例规定，森林防火期内未经批准在森林防火区内进行实弹演习、爆破等活动的，由县级以上地方人民政府林业主管部门责令停止违法行为，给予警告，并处5万元以上10万元以下罚款。</w:t>
            </w:r>
          </w:p>
        </w:tc>
        <w:tc>
          <w:tcPr>
            <w:tcW w:w="5812" w:type="dxa"/>
            <w:shd w:val="clear" w:color="auto" w:fill="auto"/>
          </w:tcPr>
          <w:p w14:paraId="2509C644"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0307F480" w14:textId="77777777" w:rsidR="0016699C" w:rsidRDefault="00000000">
            <w:pPr>
              <w:pStyle w:val="Char"/>
              <w:kinsoku w:val="0"/>
              <w:overflowPunct w:val="0"/>
              <w:autoSpaceDE w:val="0"/>
              <w:autoSpaceDN w:val="0"/>
              <w:adjustRightInd w:val="0"/>
              <w:snapToGrid w:val="0"/>
              <w:spacing w:before="0" w:beforeAutospacing="0" w:after="0" w:afterAutospacing="0"/>
              <w:ind w:leftChars="8" w:left="17"/>
              <w:jc w:val="both"/>
              <w:rPr>
                <w:rFonts w:ascii="仿宋_GB2312" w:eastAsia="仿宋_GB2312" w:hint="default"/>
                <w:color w:val="000000"/>
                <w:kern w:val="2"/>
                <w:sz w:val="21"/>
                <w:szCs w:val="21"/>
              </w:rPr>
            </w:pPr>
            <w:r>
              <w:rPr>
                <w:rFonts w:ascii="仿宋_GB2312" w:eastAsia="仿宋_GB2312"/>
                <w:color w:val="000000"/>
                <w:kern w:val="2"/>
                <w:sz w:val="21"/>
                <w:szCs w:val="21"/>
              </w:rPr>
              <w:t>2.未经教育主动立即改正的，给予警告处罚；</w:t>
            </w:r>
          </w:p>
          <w:p w14:paraId="633B8526" w14:textId="77777777" w:rsidR="0016699C" w:rsidRDefault="00000000">
            <w:pPr>
              <w:pStyle w:val="Char"/>
              <w:kinsoku w:val="0"/>
              <w:overflowPunct w:val="0"/>
              <w:autoSpaceDE w:val="0"/>
              <w:autoSpaceDN w:val="0"/>
              <w:adjustRightInd w:val="0"/>
              <w:snapToGrid w:val="0"/>
              <w:spacing w:before="0" w:beforeAutospacing="0" w:after="0" w:afterAutospacing="0"/>
              <w:ind w:leftChars="8" w:left="17"/>
              <w:jc w:val="both"/>
              <w:rPr>
                <w:rFonts w:ascii="仿宋_GB2312" w:eastAsia="仿宋_GB2312" w:hint="default"/>
                <w:color w:val="000000"/>
                <w:kern w:val="2"/>
                <w:sz w:val="21"/>
                <w:szCs w:val="21"/>
              </w:rPr>
            </w:pPr>
            <w:r>
              <w:rPr>
                <w:rFonts w:ascii="仿宋_GB2312" w:eastAsia="仿宋_GB2312"/>
                <w:color w:val="000000"/>
                <w:kern w:val="2"/>
                <w:sz w:val="21"/>
                <w:szCs w:val="21"/>
              </w:rPr>
              <w:t>3.经教育立即改正的，处以5万元至6万元罚款。</w:t>
            </w:r>
          </w:p>
          <w:p w14:paraId="7D6FFAEA" w14:textId="77777777" w:rsidR="0016699C" w:rsidRDefault="00000000">
            <w:pPr>
              <w:pStyle w:val="Char"/>
              <w:kinsoku w:val="0"/>
              <w:overflowPunct w:val="0"/>
              <w:autoSpaceDE w:val="0"/>
              <w:autoSpaceDN w:val="0"/>
              <w:adjustRightInd w:val="0"/>
              <w:snapToGrid w:val="0"/>
              <w:spacing w:before="0" w:beforeAutospacing="0" w:after="0" w:afterAutospacing="0"/>
              <w:ind w:leftChars="8" w:left="17"/>
              <w:jc w:val="both"/>
              <w:rPr>
                <w:rFonts w:ascii="仿宋_GB2312" w:eastAsia="仿宋_GB2312" w:hint="default"/>
                <w:color w:val="000000"/>
                <w:kern w:val="2"/>
                <w:sz w:val="21"/>
                <w:szCs w:val="21"/>
              </w:rPr>
            </w:pPr>
            <w:r>
              <w:rPr>
                <w:rFonts w:ascii="仿宋_GB2312" w:eastAsia="仿宋_GB2312"/>
                <w:color w:val="000000"/>
                <w:kern w:val="2"/>
                <w:sz w:val="21"/>
                <w:szCs w:val="21"/>
              </w:rPr>
              <w:t>4.经劝阻后才停止违法行为的，处以6万元以上至8万元罚款。</w:t>
            </w:r>
          </w:p>
          <w:p w14:paraId="4BF9DA5E" w14:textId="77777777" w:rsidR="0016699C" w:rsidRDefault="00000000">
            <w:pPr>
              <w:pStyle w:val="Char"/>
              <w:kinsoku w:val="0"/>
              <w:overflowPunct w:val="0"/>
              <w:autoSpaceDE w:val="0"/>
              <w:autoSpaceDN w:val="0"/>
              <w:adjustRightInd w:val="0"/>
              <w:snapToGrid w:val="0"/>
              <w:spacing w:before="0" w:beforeAutospacing="0" w:after="0" w:afterAutospacing="0"/>
              <w:ind w:leftChars="8" w:left="17"/>
              <w:jc w:val="both"/>
              <w:rPr>
                <w:rFonts w:ascii="仿宋_GB2312" w:eastAsia="仿宋_GB2312" w:hint="default"/>
                <w:color w:val="000000"/>
                <w:kern w:val="2"/>
                <w:sz w:val="21"/>
                <w:szCs w:val="21"/>
              </w:rPr>
            </w:pPr>
            <w:r>
              <w:rPr>
                <w:rFonts w:ascii="仿宋_GB2312" w:eastAsia="仿宋_GB2312"/>
                <w:color w:val="000000"/>
                <w:kern w:val="2"/>
                <w:sz w:val="21"/>
                <w:szCs w:val="21"/>
              </w:rPr>
              <w:t>5.经劝阻仍不停止违法行为的，处以8万元以上至10万元罚款。</w:t>
            </w:r>
          </w:p>
        </w:tc>
      </w:tr>
      <w:tr w:rsidR="00000000" w14:paraId="78C129CF" w14:textId="77777777">
        <w:trPr>
          <w:jc w:val="center"/>
        </w:trPr>
        <w:tc>
          <w:tcPr>
            <w:tcW w:w="817" w:type="dxa"/>
            <w:shd w:val="clear" w:color="auto" w:fill="auto"/>
          </w:tcPr>
          <w:p w14:paraId="389EE10C" w14:textId="77777777" w:rsidR="0016699C" w:rsidRDefault="00000000">
            <w:pPr>
              <w:pStyle w:val="a9"/>
              <w:spacing w:before="0" w:beforeAutospacing="0" w:after="0" w:afterAutospacing="0"/>
              <w:rPr>
                <w:color w:val="000000"/>
                <w:sz w:val="28"/>
                <w:szCs w:val="28"/>
              </w:rPr>
            </w:pPr>
            <w:r>
              <w:rPr>
                <w:rFonts w:hint="eastAsia"/>
                <w:color w:val="000000"/>
                <w:sz w:val="28"/>
                <w:szCs w:val="28"/>
              </w:rPr>
              <w:t>74</w:t>
            </w:r>
          </w:p>
        </w:tc>
        <w:tc>
          <w:tcPr>
            <w:tcW w:w="2362" w:type="dxa"/>
            <w:shd w:val="clear" w:color="auto" w:fill="auto"/>
          </w:tcPr>
          <w:p w14:paraId="422C4D9F"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森林防火期内，森林、林木、林地的经营单位未设置森林防火警示宣传标志和森林防火期内，进入森林防火区的机动车辆未安装森林防火装置以及森林防火险期内，未经批准擅自进入森林高火险区活动行为的处罚</w:t>
            </w:r>
          </w:p>
        </w:tc>
        <w:tc>
          <w:tcPr>
            <w:tcW w:w="898" w:type="dxa"/>
            <w:shd w:val="clear" w:color="auto" w:fill="auto"/>
          </w:tcPr>
          <w:p w14:paraId="38AA9272"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02C0F669"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《森林防火条例》第五十二条 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二）森林防火期内，进入森林防火区的机动车辆未安装森林防火装置的；（三）森林高火险期内，未经批准擅自进入森林高火险区活动的。</w:t>
            </w:r>
          </w:p>
        </w:tc>
        <w:tc>
          <w:tcPr>
            <w:tcW w:w="5812" w:type="dxa"/>
            <w:shd w:val="clear" w:color="auto" w:fill="auto"/>
          </w:tcPr>
          <w:p w14:paraId="3FB9C933"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55688611" w14:textId="77777777" w:rsidR="0016699C" w:rsidRDefault="00000000">
            <w:pPr>
              <w:pStyle w:val="Char"/>
              <w:kinsoku w:val="0"/>
              <w:overflowPunct w:val="0"/>
              <w:autoSpaceDE w:val="0"/>
              <w:autoSpaceDN w:val="0"/>
              <w:adjustRightInd w:val="0"/>
              <w:snapToGrid w:val="0"/>
              <w:spacing w:before="0" w:beforeAutospacing="0" w:after="0" w:afterAutospacing="0"/>
              <w:ind w:leftChars="8" w:left="17"/>
              <w:jc w:val="both"/>
              <w:rPr>
                <w:rFonts w:ascii="仿宋_GB2312" w:eastAsia="仿宋_GB2312" w:hint="default"/>
                <w:color w:val="000000"/>
                <w:kern w:val="2"/>
                <w:sz w:val="21"/>
                <w:szCs w:val="21"/>
              </w:rPr>
            </w:pPr>
            <w:r>
              <w:rPr>
                <w:rFonts w:ascii="仿宋_GB2312" w:eastAsia="仿宋_GB2312"/>
                <w:color w:val="000000"/>
                <w:kern w:val="2"/>
                <w:sz w:val="21"/>
                <w:szCs w:val="21"/>
              </w:rPr>
              <w:t>2.未经教育主动立即改正的，给予警告处罚；</w:t>
            </w:r>
          </w:p>
          <w:p w14:paraId="25EC112B" w14:textId="77777777" w:rsidR="0016699C" w:rsidRDefault="00000000">
            <w:pPr>
              <w:pStyle w:val="Char"/>
              <w:kinsoku w:val="0"/>
              <w:overflowPunct w:val="0"/>
              <w:autoSpaceDE w:val="0"/>
              <w:autoSpaceDN w:val="0"/>
              <w:adjustRightInd w:val="0"/>
              <w:snapToGrid w:val="0"/>
              <w:spacing w:before="0" w:beforeAutospacing="0" w:after="0" w:afterAutospacing="0"/>
              <w:ind w:leftChars="8" w:left="17"/>
              <w:jc w:val="both"/>
              <w:rPr>
                <w:rFonts w:ascii="仿宋_GB2312" w:eastAsia="仿宋_GB2312" w:hint="default"/>
                <w:color w:val="000000"/>
                <w:kern w:val="2"/>
                <w:sz w:val="21"/>
                <w:szCs w:val="21"/>
              </w:rPr>
            </w:pPr>
            <w:r>
              <w:rPr>
                <w:rFonts w:ascii="仿宋_GB2312" w:eastAsia="仿宋_GB2312"/>
                <w:color w:val="000000"/>
                <w:kern w:val="2"/>
                <w:sz w:val="21"/>
                <w:szCs w:val="21"/>
              </w:rPr>
              <w:t>3.经教育立即改正的，对个人处以200元至500元罚款，对单位处以2000元至3000元罚款。</w:t>
            </w:r>
          </w:p>
          <w:p w14:paraId="6C5B7409" w14:textId="77777777" w:rsidR="0016699C" w:rsidRDefault="00000000">
            <w:pPr>
              <w:pStyle w:val="Char"/>
              <w:kinsoku w:val="0"/>
              <w:overflowPunct w:val="0"/>
              <w:autoSpaceDE w:val="0"/>
              <w:autoSpaceDN w:val="0"/>
              <w:adjustRightInd w:val="0"/>
              <w:snapToGrid w:val="0"/>
              <w:spacing w:before="0" w:beforeAutospacing="0" w:after="0" w:afterAutospacing="0"/>
              <w:ind w:leftChars="8" w:left="17"/>
              <w:jc w:val="both"/>
              <w:rPr>
                <w:rFonts w:ascii="仿宋_GB2312" w:eastAsia="仿宋_GB2312" w:hint="default"/>
                <w:color w:val="000000"/>
                <w:kern w:val="2"/>
                <w:sz w:val="21"/>
                <w:szCs w:val="21"/>
              </w:rPr>
            </w:pPr>
            <w:r>
              <w:rPr>
                <w:rFonts w:ascii="仿宋_GB2312" w:eastAsia="仿宋_GB2312"/>
                <w:color w:val="000000"/>
                <w:kern w:val="2"/>
                <w:sz w:val="21"/>
                <w:szCs w:val="21"/>
              </w:rPr>
              <w:t>4.经劝阻后才停止违法行为的，对个人处以500元以上至1000元罚款，对单位处以3000元以上至4000元罚款。</w:t>
            </w:r>
          </w:p>
          <w:p w14:paraId="0B7F802C" w14:textId="77777777" w:rsidR="0016699C" w:rsidRDefault="00000000">
            <w:pPr>
              <w:pStyle w:val="Char"/>
              <w:kinsoku w:val="0"/>
              <w:overflowPunct w:val="0"/>
              <w:autoSpaceDE w:val="0"/>
              <w:autoSpaceDN w:val="0"/>
              <w:adjustRightInd w:val="0"/>
              <w:snapToGrid w:val="0"/>
              <w:spacing w:before="0" w:beforeAutospacing="0" w:after="0" w:afterAutospacing="0"/>
              <w:ind w:leftChars="8" w:left="17"/>
              <w:jc w:val="both"/>
              <w:rPr>
                <w:rFonts w:ascii="仿宋_GB2312" w:eastAsia="仿宋_GB2312" w:hint="default"/>
                <w:color w:val="000000"/>
                <w:kern w:val="2"/>
                <w:sz w:val="21"/>
                <w:szCs w:val="21"/>
              </w:rPr>
            </w:pPr>
            <w:r>
              <w:rPr>
                <w:rFonts w:ascii="仿宋_GB2312" w:eastAsia="仿宋_GB2312"/>
                <w:color w:val="000000"/>
                <w:kern w:val="2"/>
                <w:sz w:val="21"/>
                <w:szCs w:val="21"/>
              </w:rPr>
              <w:t>5.经劝阻仍不停止违法行为的，对个人处以1000元以上至2000元罚款，对单位处以4000元以上至5000元罚款。</w:t>
            </w:r>
          </w:p>
          <w:p w14:paraId="3564D80D" w14:textId="77777777" w:rsidR="0016699C" w:rsidRDefault="00000000">
            <w:pPr>
              <w:pStyle w:val="Char"/>
              <w:kinsoku w:val="0"/>
              <w:overflowPunct w:val="0"/>
              <w:autoSpaceDE w:val="0"/>
              <w:autoSpaceDN w:val="0"/>
              <w:adjustRightInd w:val="0"/>
              <w:snapToGrid w:val="0"/>
              <w:spacing w:before="0" w:beforeAutospacing="0" w:after="0" w:afterAutospacing="0"/>
              <w:ind w:leftChars="8" w:left="17"/>
              <w:jc w:val="both"/>
              <w:rPr>
                <w:rFonts w:ascii="仿宋_GB2312" w:eastAsia="仿宋_GB2312" w:hint="default"/>
                <w:color w:val="000000"/>
                <w:kern w:val="2"/>
                <w:sz w:val="21"/>
                <w:szCs w:val="21"/>
              </w:rPr>
            </w:pPr>
            <w:r>
              <w:rPr>
                <w:rFonts w:ascii="仿宋_GB2312" w:eastAsia="仿宋_GB2312"/>
                <w:color w:val="000000"/>
                <w:kern w:val="2"/>
                <w:sz w:val="21"/>
                <w:szCs w:val="21"/>
              </w:rPr>
              <w:t>0元以上至4000元罚款。</w:t>
            </w:r>
          </w:p>
        </w:tc>
      </w:tr>
      <w:tr w:rsidR="00000000" w14:paraId="5919D8A7" w14:textId="77777777">
        <w:trPr>
          <w:jc w:val="center"/>
        </w:trPr>
        <w:tc>
          <w:tcPr>
            <w:tcW w:w="817" w:type="dxa"/>
            <w:shd w:val="clear" w:color="auto" w:fill="auto"/>
          </w:tcPr>
          <w:p w14:paraId="256DE828" w14:textId="77777777" w:rsidR="0016699C" w:rsidRDefault="00000000">
            <w:pPr>
              <w:pStyle w:val="a9"/>
              <w:spacing w:before="0" w:beforeAutospacing="0" w:after="0" w:afterAutospacing="0"/>
              <w:rPr>
                <w:color w:val="000000"/>
                <w:sz w:val="28"/>
                <w:szCs w:val="28"/>
              </w:rPr>
            </w:pPr>
            <w:r>
              <w:rPr>
                <w:rFonts w:hint="eastAsia"/>
                <w:color w:val="000000"/>
                <w:sz w:val="28"/>
                <w:szCs w:val="28"/>
              </w:rPr>
              <w:t>75</w:t>
            </w:r>
          </w:p>
        </w:tc>
        <w:tc>
          <w:tcPr>
            <w:tcW w:w="2362" w:type="dxa"/>
            <w:shd w:val="clear" w:color="auto" w:fill="auto"/>
          </w:tcPr>
          <w:p w14:paraId="0470070C"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对违规，出售、收购国家重点保护野生植物行为的处罚</w:t>
            </w:r>
          </w:p>
        </w:tc>
        <w:tc>
          <w:tcPr>
            <w:tcW w:w="898" w:type="dxa"/>
            <w:shd w:val="clear" w:color="auto" w:fill="auto"/>
          </w:tcPr>
          <w:p w14:paraId="58CB19E5"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02AD4B6C"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《中华人民共和国野生植物保护条例》第二十四条 违反本条例规定，出售、收购国家重点保护野生植物的，由工商行政管理部门或者野生植物行政主管部门按照职责分工没收</w:t>
            </w:r>
            <w:r>
              <w:rPr>
                <w:rFonts w:ascii="仿宋_GB2312" w:eastAsia="仿宋_GB2312" w:hAnsi="宋体" w:cs="宋体" w:hint="eastAsia"/>
                <w:color w:val="000000"/>
                <w:szCs w:val="21"/>
              </w:rPr>
              <w:lastRenderedPageBreak/>
              <w:t>野生植物和违法所得，可以并处违法所得10倍以下的罚款。</w:t>
            </w:r>
          </w:p>
        </w:tc>
        <w:tc>
          <w:tcPr>
            <w:tcW w:w="5812" w:type="dxa"/>
            <w:shd w:val="clear" w:color="auto" w:fill="auto"/>
          </w:tcPr>
          <w:p w14:paraId="4D3330EC"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3FE89A8A"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2.出售收购国家一级保护野生植物10株以上的，没收野生植物和违法所得，并处违法所得9至10倍罚款；</w:t>
            </w:r>
          </w:p>
          <w:p w14:paraId="597D7194"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3.出售收购国家一级保护野生植物5至10株或出售收购国家二级保护野生植物20株以上的，没收野生植物和违法所得，并处违法所得6至8倍罚款。</w:t>
            </w:r>
          </w:p>
          <w:p w14:paraId="3C7B259D"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4.出售收购国家一级保护野生植物不足5株或出售收购国家二级保护野生植物10至20株以上的，没收野生植物和违法所得，并处违法所得3至5倍罚款。</w:t>
            </w:r>
          </w:p>
          <w:p w14:paraId="5B5ED29F"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5.出售收购国家二级保护野生植物不足10株的，没收野生植物和违法所得，并处违法所得3倍以下罚款。</w:t>
            </w:r>
          </w:p>
          <w:p w14:paraId="5FC30EC1"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6.出售国家重点保护野生植物，但无违法所得的，没收野生植物。</w:t>
            </w:r>
          </w:p>
        </w:tc>
      </w:tr>
      <w:tr w:rsidR="00000000" w14:paraId="1ABA4816" w14:textId="77777777">
        <w:trPr>
          <w:jc w:val="center"/>
        </w:trPr>
        <w:tc>
          <w:tcPr>
            <w:tcW w:w="817" w:type="dxa"/>
            <w:shd w:val="clear" w:color="auto" w:fill="auto"/>
          </w:tcPr>
          <w:p w14:paraId="4F997701" w14:textId="77777777" w:rsidR="0016699C" w:rsidRDefault="00000000">
            <w:pPr>
              <w:pStyle w:val="a9"/>
              <w:spacing w:before="0" w:beforeAutospacing="0" w:after="0" w:afterAutospacing="0"/>
              <w:rPr>
                <w:color w:val="000000"/>
                <w:sz w:val="28"/>
                <w:szCs w:val="28"/>
              </w:rPr>
            </w:pPr>
            <w:r>
              <w:rPr>
                <w:rFonts w:hint="eastAsia"/>
                <w:color w:val="000000"/>
                <w:sz w:val="28"/>
                <w:szCs w:val="28"/>
              </w:rPr>
              <w:t>76</w:t>
            </w:r>
          </w:p>
        </w:tc>
        <w:tc>
          <w:tcPr>
            <w:tcW w:w="2362" w:type="dxa"/>
            <w:shd w:val="clear" w:color="auto" w:fill="auto"/>
          </w:tcPr>
          <w:p w14:paraId="4D773043"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对伪造、倒卖、转让采集证、允许进出口证明书或有关批准文件、标签等行为的处罚</w:t>
            </w:r>
          </w:p>
        </w:tc>
        <w:tc>
          <w:tcPr>
            <w:tcW w:w="898" w:type="dxa"/>
            <w:shd w:val="clear" w:color="auto" w:fill="auto"/>
          </w:tcPr>
          <w:p w14:paraId="70835E71"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7ACB08A9"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《中华人民共和国野生植物保护条例》第二十六条 伪造、倒卖、转让采集证、允许进出口证明书或者有关批准文件、标签的，由野生植物行政主管部门或者工商行政管理部门按照职责分工收缴，没收违法所得，可以并处5万元以下的罚款。</w:t>
            </w:r>
          </w:p>
        </w:tc>
        <w:tc>
          <w:tcPr>
            <w:tcW w:w="5812" w:type="dxa"/>
            <w:shd w:val="clear" w:color="auto" w:fill="auto"/>
          </w:tcPr>
          <w:p w14:paraId="5A184616"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70459C38"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2.伪造采集证、允许进出口证明书或者有关批准文件、标签，造成国家重点保护植物进出口或者采集的，处五万元罚款；</w:t>
            </w:r>
          </w:p>
          <w:p w14:paraId="39871591"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3.伪造采集证、允许进出口证明书或者有关批准文件、标签，未造成国家重点保护植物进出口或者采集的，处四万元罚款；</w:t>
            </w:r>
          </w:p>
          <w:p w14:paraId="0E533405"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4.倒卖采集证、允许进出口证明书或者有关批准文件、标签的，造成国家重点保护植物进出口或者采集的，处四万元罚款；</w:t>
            </w:r>
          </w:p>
          <w:p w14:paraId="28FF5D37"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5.倒卖采集证、允许进出口证明书或者有关批准文件、标签的，未造成国家重点保护植物进出口或者采集的，处三万元罚款；</w:t>
            </w:r>
          </w:p>
          <w:p w14:paraId="67A7BFB3"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6.转让采集证、允许进出口证明书或者有关批准文件、标签，造成国家重点保护植物进出口或者采集的，处三万元罚款；</w:t>
            </w:r>
          </w:p>
          <w:p w14:paraId="29722320"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7.转让采集证、允许进出口证明书或者有关批准文件、标签，未造成国家重点保护植物进出口或者采集的，处二万元罚款。</w:t>
            </w:r>
          </w:p>
        </w:tc>
      </w:tr>
      <w:tr w:rsidR="00000000" w14:paraId="550147F9" w14:textId="77777777">
        <w:trPr>
          <w:jc w:val="center"/>
        </w:trPr>
        <w:tc>
          <w:tcPr>
            <w:tcW w:w="817" w:type="dxa"/>
            <w:shd w:val="clear" w:color="auto" w:fill="auto"/>
          </w:tcPr>
          <w:p w14:paraId="776C3613" w14:textId="77777777" w:rsidR="0016699C" w:rsidRDefault="00000000">
            <w:pPr>
              <w:pStyle w:val="a9"/>
              <w:spacing w:before="0" w:beforeAutospacing="0" w:after="0" w:afterAutospacing="0"/>
              <w:rPr>
                <w:color w:val="000000"/>
                <w:sz w:val="28"/>
                <w:szCs w:val="28"/>
              </w:rPr>
            </w:pPr>
            <w:r>
              <w:rPr>
                <w:rFonts w:hint="eastAsia"/>
                <w:color w:val="000000"/>
                <w:sz w:val="28"/>
                <w:szCs w:val="28"/>
              </w:rPr>
              <w:t>77</w:t>
            </w:r>
          </w:p>
        </w:tc>
        <w:tc>
          <w:tcPr>
            <w:tcW w:w="2362" w:type="dxa"/>
            <w:shd w:val="clear" w:color="auto" w:fill="auto"/>
          </w:tcPr>
          <w:p w14:paraId="0D637F0D"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对外国人在中国境内采集、收购国家重点保护野生植物，或未经批准对国家重点保护野生植物进行野外考察等行为的处罚</w:t>
            </w:r>
          </w:p>
        </w:tc>
        <w:tc>
          <w:tcPr>
            <w:tcW w:w="898" w:type="dxa"/>
            <w:shd w:val="clear" w:color="auto" w:fill="auto"/>
          </w:tcPr>
          <w:p w14:paraId="3D0DCAD9"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552BB85A"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《中华人民共和国野生植物保护条例》第二十七条 外国人在中国境内采集、收购国家重点保护野生植物，或者未经批准对国家重点保护野生植物进行野外考察的，由野生植物行政主管部门没收所采集、收购的野生植物和考察资料，可以并处5万元以下的罚款。</w:t>
            </w:r>
          </w:p>
        </w:tc>
        <w:tc>
          <w:tcPr>
            <w:tcW w:w="5812" w:type="dxa"/>
            <w:shd w:val="clear" w:color="auto" w:fill="auto"/>
          </w:tcPr>
          <w:p w14:paraId="094C4684"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4E39E60E"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2.外国人未经批准在中国境内对国家二级保护野生植物进行野外考察，可以并处1万元以下罚款；</w:t>
            </w:r>
          </w:p>
          <w:p w14:paraId="1E3B9874"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3.外国人未经批准在中国境内对国家一级保护野生植物进行野外考察，可以并处1万元至2万元罚款；</w:t>
            </w:r>
          </w:p>
          <w:p w14:paraId="6F546D29"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4.外国人在中国境内采集、收购国家二级保护野生植物，视其种类、数量可以并处2万元至3万元罚款；</w:t>
            </w:r>
          </w:p>
          <w:p w14:paraId="14ECA1A1"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5.外国人在中国境内采集收购国家一级保护野生植物，视其种类、数量可以并处3万元至5万元罚款。</w:t>
            </w:r>
          </w:p>
        </w:tc>
      </w:tr>
      <w:tr w:rsidR="00000000" w14:paraId="3D9E3C69" w14:textId="77777777">
        <w:trPr>
          <w:jc w:val="center"/>
        </w:trPr>
        <w:tc>
          <w:tcPr>
            <w:tcW w:w="817" w:type="dxa"/>
            <w:shd w:val="clear" w:color="auto" w:fill="auto"/>
          </w:tcPr>
          <w:p w14:paraId="2D32F4EC" w14:textId="77777777" w:rsidR="0016699C" w:rsidRDefault="00000000">
            <w:pPr>
              <w:pStyle w:val="a9"/>
              <w:spacing w:before="0" w:beforeAutospacing="0" w:after="0" w:afterAutospacing="0"/>
              <w:rPr>
                <w:color w:val="000000"/>
                <w:sz w:val="28"/>
                <w:szCs w:val="28"/>
              </w:rPr>
            </w:pPr>
            <w:r>
              <w:rPr>
                <w:rFonts w:hint="eastAsia"/>
                <w:color w:val="000000"/>
                <w:sz w:val="28"/>
                <w:szCs w:val="28"/>
              </w:rPr>
              <w:t>78</w:t>
            </w:r>
          </w:p>
        </w:tc>
        <w:tc>
          <w:tcPr>
            <w:tcW w:w="2362" w:type="dxa"/>
            <w:shd w:val="clear" w:color="auto" w:fill="auto"/>
          </w:tcPr>
          <w:p w14:paraId="16EAD6EE"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未取得采集证或者未按照采集证的规定采集国家重点保护野生植物行为的处罚</w:t>
            </w:r>
          </w:p>
        </w:tc>
        <w:tc>
          <w:tcPr>
            <w:tcW w:w="898" w:type="dxa"/>
            <w:shd w:val="clear" w:color="auto" w:fill="auto"/>
          </w:tcPr>
          <w:p w14:paraId="4A443018"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34F5D512"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《中华人民共和国野生植物保护条例》第二十三条 未取得采集证或者未按照采集证的规定采集国家重点保护野生植物的，由野生植物行政主管部门没收所采集的野生植物和违法所得，可以并处违法所得10倍以下的罚款；有采集证的，并可以吊销采集证。</w:t>
            </w:r>
          </w:p>
        </w:tc>
        <w:tc>
          <w:tcPr>
            <w:tcW w:w="5812" w:type="dxa"/>
            <w:shd w:val="clear" w:color="auto" w:fill="auto"/>
          </w:tcPr>
          <w:p w14:paraId="55FBF0E6"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3D558DD5"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2.采集国家一级保护野生植物不足5株，或采集国家二级保护野生植物不足10株的，按其种类、数量处违法所得2倍以下罚款；</w:t>
            </w:r>
          </w:p>
          <w:p w14:paraId="162EFBE6"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3.采集国家一级保护野生植物不足5株至10株或采集国家二级保护野生植物10株至20株的，按其种类、数量处违法所得3倍至5倍罚款；</w:t>
            </w:r>
          </w:p>
          <w:p w14:paraId="23826007"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4.采集国家一级保护野生植物不足11株至20株或采集国家二级保护野生植物21株至30株的，按其种类、数量处违法所得6倍至8倍罚款；</w:t>
            </w:r>
          </w:p>
          <w:p w14:paraId="5BAAAC3B"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5.采集国家一级保护野生植物16株以上或采集国家二级保护野生植物30株以上的，按其种类、数量处违法所得9倍至10倍罚款。</w:t>
            </w:r>
          </w:p>
        </w:tc>
      </w:tr>
      <w:tr w:rsidR="00000000" w14:paraId="6CA136B5" w14:textId="77777777">
        <w:trPr>
          <w:jc w:val="center"/>
        </w:trPr>
        <w:tc>
          <w:tcPr>
            <w:tcW w:w="817" w:type="dxa"/>
            <w:shd w:val="clear" w:color="auto" w:fill="auto"/>
          </w:tcPr>
          <w:p w14:paraId="7A804DF9" w14:textId="77777777" w:rsidR="0016699C" w:rsidRDefault="00000000">
            <w:pPr>
              <w:pStyle w:val="a9"/>
              <w:spacing w:before="0" w:beforeAutospacing="0" w:after="0" w:afterAutospacing="0"/>
              <w:rPr>
                <w:color w:val="000000"/>
                <w:sz w:val="28"/>
                <w:szCs w:val="28"/>
              </w:rPr>
            </w:pPr>
            <w:r>
              <w:rPr>
                <w:rFonts w:hint="eastAsia"/>
                <w:color w:val="000000"/>
                <w:sz w:val="28"/>
                <w:szCs w:val="28"/>
              </w:rPr>
              <w:t>79</w:t>
            </w:r>
          </w:p>
        </w:tc>
        <w:tc>
          <w:tcPr>
            <w:tcW w:w="2362" w:type="dxa"/>
            <w:shd w:val="clear" w:color="auto" w:fill="auto"/>
          </w:tcPr>
          <w:p w14:paraId="273C54C0"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对外国人未经批准在中国境内对国家重点保护野生动物进行野外考察、拍摄电影、录像等行为的处罚</w:t>
            </w:r>
          </w:p>
        </w:tc>
        <w:tc>
          <w:tcPr>
            <w:tcW w:w="898" w:type="dxa"/>
            <w:shd w:val="clear" w:color="auto" w:fill="auto"/>
          </w:tcPr>
          <w:p w14:paraId="508C1700"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295B3F41"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《中华人民共和国陆生野生动物保护实施条例》第四十条 外国人未经批准在中国境内对国家重点保护野生动物进行野外考察、标本采集或者在野外拍摄电影、录像的，由野生动物行政主管部门没收考察、拍摄的资料以及所获标本，可以并处五万元以下的罚款。</w:t>
            </w:r>
          </w:p>
        </w:tc>
        <w:tc>
          <w:tcPr>
            <w:tcW w:w="5812" w:type="dxa"/>
            <w:shd w:val="clear" w:color="auto" w:fill="auto"/>
          </w:tcPr>
          <w:p w14:paraId="2C967BCD"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2418437D"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2.外国人未经批准在中国境内对国家重点保护野生动物进行野外考察的，没收考察资料，并处30000元至40000元罚款；</w:t>
            </w:r>
          </w:p>
          <w:p w14:paraId="51E1C7FC"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3.外国人未经批准在中国境内对国家重点保护野生动物进行标本采集的，没收标本，并处40000元至50000元罚款；</w:t>
            </w:r>
          </w:p>
          <w:p w14:paraId="5DC1E384"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4.外国人未经批准在中国境内对国家重点保护野生动物进行拍摄电影的，没收拍摄资料，并处20000元至30000元罚款；</w:t>
            </w:r>
          </w:p>
          <w:p w14:paraId="7242180A"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5.外国人未经批准在中国境内对国家重点保护野生动物进行野外录像的，没收拍摄资料，并处10000元至20000元罚款。</w:t>
            </w:r>
          </w:p>
        </w:tc>
      </w:tr>
      <w:tr w:rsidR="00000000" w14:paraId="7BFC341B" w14:textId="77777777">
        <w:trPr>
          <w:jc w:val="center"/>
        </w:trPr>
        <w:tc>
          <w:tcPr>
            <w:tcW w:w="817" w:type="dxa"/>
            <w:shd w:val="clear" w:color="auto" w:fill="auto"/>
          </w:tcPr>
          <w:p w14:paraId="7FBCC05A" w14:textId="77777777" w:rsidR="0016699C" w:rsidRDefault="00000000">
            <w:pPr>
              <w:pStyle w:val="a9"/>
              <w:spacing w:before="0" w:beforeAutospacing="0" w:after="0" w:afterAutospacing="0"/>
              <w:rPr>
                <w:color w:val="000000"/>
                <w:sz w:val="28"/>
                <w:szCs w:val="28"/>
              </w:rPr>
            </w:pPr>
            <w:r>
              <w:rPr>
                <w:rFonts w:hint="eastAsia"/>
                <w:color w:val="000000"/>
                <w:sz w:val="28"/>
                <w:szCs w:val="28"/>
              </w:rPr>
              <w:t>80</w:t>
            </w:r>
          </w:p>
        </w:tc>
        <w:tc>
          <w:tcPr>
            <w:tcW w:w="2362" w:type="dxa"/>
            <w:shd w:val="clear" w:color="auto" w:fill="auto"/>
          </w:tcPr>
          <w:p w14:paraId="072C2D9E"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对在自然保护区进行砍伐、放牧、狩猎、捕捞、</w:t>
            </w:r>
            <w:r>
              <w:rPr>
                <w:rFonts w:ascii="仿宋_GB2312" w:eastAsia="仿宋_GB2312" w:hAnsi="宋体" w:cs="宋体" w:hint="eastAsia"/>
                <w:color w:val="000000"/>
                <w:szCs w:val="21"/>
              </w:rPr>
              <w:lastRenderedPageBreak/>
              <w:t>采药、开垦、烧荒、开矿、采石、挖沙等行为的处罚</w:t>
            </w:r>
          </w:p>
        </w:tc>
        <w:tc>
          <w:tcPr>
            <w:tcW w:w="898" w:type="dxa"/>
            <w:shd w:val="clear" w:color="auto" w:fill="auto"/>
          </w:tcPr>
          <w:p w14:paraId="44DEAFAF"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lastRenderedPageBreak/>
              <w:t>行政处罚</w:t>
            </w:r>
          </w:p>
        </w:tc>
        <w:tc>
          <w:tcPr>
            <w:tcW w:w="4253" w:type="dxa"/>
            <w:shd w:val="clear" w:color="auto" w:fill="auto"/>
          </w:tcPr>
          <w:p w14:paraId="2E06A9A3" w14:textId="2D0DBA8D"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w:t>
            </w:r>
            <w:r w:rsidR="00E631D5">
              <w:rPr>
                <w:rFonts w:ascii="仿宋_GB2312" w:eastAsia="仿宋_GB2312" w:hAnsi="宋体" w:cs="宋体"/>
                <w:color w:val="000000"/>
                <w:szCs w:val="21"/>
              </w:rPr>
              <w:t>中华人民共和国自然保护区条例</w:t>
            </w:r>
            <w:r>
              <w:rPr>
                <w:rFonts w:ascii="仿宋_GB2312" w:eastAsia="仿宋_GB2312" w:hAnsi="宋体" w:cs="宋体" w:hint="eastAsia"/>
                <w:color w:val="000000"/>
                <w:szCs w:val="21"/>
              </w:rPr>
              <w:t>》第三十五条 违反本条例规定，在自然保护区进行砍</w:t>
            </w:r>
            <w:r>
              <w:rPr>
                <w:rFonts w:ascii="仿宋_GB2312" w:eastAsia="仿宋_GB2312" w:hAnsi="宋体" w:cs="宋体" w:hint="eastAsia"/>
                <w:color w:val="000000"/>
                <w:szCs w:val="21"/>
              </w:rPr>
              <w:lastRenderedPageBreak/>
              <w:t>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10000元以下的罚款。</w:t>
            </w:r>
          </w:p>
        </w:tc>
        <w:tc>
          <w:tcPr>
            <w:tcW w:w="5812" w:type="dxa"/>
            <w:shd w:val="clear" w:color="auto" w:fill="auto"/>
          </w:tcPr>
          <w:p w14:paraId="50A69C9E"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22D34167"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2.采药、开垦、挖沙、开矿、采石、烧荒等破坏面积0.5亩以下的，处300元至3000元罚款；</w:t>
            </w:r>
          </w:p>
          <w:p w14:paraId="1D80C464"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3.采药、开垦、挖沙、开矿、采石、烧荒等破坏面积0.5亩至1亩的，处3000元至6000元罚款；</w:t>
            </w:r>
          </w:p>
          <w:p w14:paraId="6FFAFE1A"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4.采药、开垦、挖沙、开矿、采石、烧荒等破坏面积1亩以上的，处6000元至10000元罚款；</w:t>
            </w:r>
          </w:p>
          <w:p w14:paraId="0AF31A1E"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5.放牧毁坏幼树5株以下的，处300元罚款；</w:t>
            </w:r>
          </w:p>
          <w:p w14:paraId="2B3DAF51"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6.放牧毁坏幼树5株至100株的，处300元至5000元罚款；</w:t>
            </w:r>
          </w:p>
          <w:p w14:paraId="787B75AA"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7.放牧毁坏幼树100株至200株的，处5000元至10000元罚款；</w:t>
            </w:r>
          </w:p>
          <w:p w14:paraId="335DE049"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8.毁坏珍贵幼树1株的，处3000元罚款；</w:t>
            </w:r>
          </w:p>
          <w:p w14:paraId="33722F28"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9.毁坏珍贵幼树2株的，处6000元罚款；</w:t>
            </w:r>
          </w:p>
          <w:p w14:paraId="3E87D4D1"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10.毁坏珍贵幼树3株的，处10000元罚款。</w:t>
            </w:r>
          </w:p>
        </w:tc>
      </w:tr>
      <w:tr w:rsidR="00000000" w14:paraId="75B868C8" w14:textId="77777777">
        <w:trPr>
          <w:jc w:val="center"/>
        </w:trPr>
        <w:tc>
          <w:tcPr>
            <w:tcW w:w="817" w:type="dxa"/>
            <w:shd w:val="clear" w:color="auto" w:fill="auto"/>
          </w:tcPr>
          <w:p w14:paraId="1567FC61" w14:textId="77777777" w:rsidR="0016699C" w:rsidRDefault="00000000">
            <w:pPr>
              <w:pStyle w:val="a9"/>
              <w:spacing w:before="0" w:beforeAutospacing="0" w:after="0" w:afterAutospacing="0"/>
              <w:rPr>
                <w:color w:val="000000"/>
                <w:sz w:val="28"/>
                <w:szCs w:val="28"/>
              </w:rPr>
            </w:pPr>
            <w:r>
              <w:rPr>
                <w:rFonts w:hint="eastAsia"/>
                <w:color w:val="000000"/>
                <w:sz w:val="28"/>
                <w:szCs w:val="28"/>
              </w:rPr>
              <w:t>81</w:t>
            </w:r>
          </w:p>
        </w:tc>
        <w:tc>
          <w:tcPr>
            <w:tcW w:w="2362" w:type="dxa"/>
            <w:shd w:val="clear" w:color="auto" w:fill="auto"/>
          </w:tcPr>
          <w:p w14:paraId="5149BF6C"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对拒绝自然保护区行政主管部门监督检查，或在被检查时弄虚作假等行为的处罚</w:t>
            </w:r>
          </w:p>
        </w:tc>
        <w:tc>
          <w:tcPr>
            <w:tcW w:w="898" w:type="dxa"/>
            <w:shd w:val="clear" w:color="auto" w:fill="auto"/>
          </w:tcPr>
          <w:p w14:paraId="15417631"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0B5FF51E" w14:textId="1E8FE64A"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w:t>
            </w:r>
            <w:r w:rsidR="00E631D5">
              <w:rPr>
                <w:rFonts w:ascii="仿宋_GB2312" w:eastAsia="仿宋_GB2312" w:hAnsi="宋体" w:cs="宋体"/>
                <w:color w:val="000000"/>
                <w:szCs w:val="21"/>
              </w:rPr>
              <w:t>中华人民共和国自然保护区条例</w:t>
            </w:r>
            <w:r>
              <w:rPr>
                <w:rFonts w:ascii="仿宋_GB2312" w:eastAsia="仿宋_GB2312" w:hAnsi="宋体" w:cs="宋体" w:hint="eastAsia"/>
                <w:color w:val="000000"/>
                <w:szCs w:val="21"/>
              </w:rPr>
              <w:t>》第三十六条 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w:t>
            </w:r>
          </w:p>
        </w:tc>
        <w:tc>
          <w:tcPr>
            <w:tcW w:w="5812" w:type="dxa"/>
            <w:shd w:val="clear" w:color="auto" w:fill="auto"/>
          </w:tcPr>
          <w:p w14:paraId="7B4B4607"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11CA7B59"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2.被检查时弄虚作假的，情节轻微的，处300元至1000元罚款；</w:t>
            </w:r>
          </w:p>
          <w:p w14:paraId="1FEAC21A"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3.被检查时弄虚作假的，情节严重的，处1000元至2000元罚款；</w:t>
            </w:r>
          </w:p>
          <w:p w14:paraId="0C251ED7"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4.拒绝监督检查的，经教育接受检查的，处1000元至2000元罚款；</w:t>
            </w:r>
          </w:p>
          <w:p w14:paraId="071CC4D9"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5.拒绝监督检查的，经</w:t>
            </w:r>
            <w:proofErr w:type="gramStart"/>
            <w:r>
              <w:rPr>
                <w:rFonts w:ascii="仿宋_GB2312" w:eastAsia="仿宋_GB2312" w:hAnsi="宋体" w:cs="宋体" w:hint="eastAsia"/>
                <w:color w:val="000000"/>
                <w:szCs w:val="21"/>
              </w:rPr>
              <w:t>教育接仍不受</w:t>
            </w:r>
            <w:proofErr w:type="gramEnd"/>
            <w:r>
              <w:rPr>
                <w:rFonts w:ascii="仿宋_GB2312" w:eastAsia="仿宋_GB2312" w:hAnsi="宋体" w:cs="宋体" w:hint="eastAsia"/>
                <w:color w:val="000000"/>
                <w:szCs w:val="21"/>
              </w:rPr>
              <w:t>检查的，处2000元至3000元罚款。</w:t>
            </w:r>
          </w:p>
        </w:tc>
      </w:tr>
      <w:tr w:rsidR="00000000" w14:paraId="49783E25" w14:textId="77777777">
        <w:trPr>
          <w:jc w:val="center"/>
        </w:trPr>
        <w:tc>
          <w:tcPr>
            <w:tcW w:w="817" w:type="dxa"/>
            <w:shd w:val="clear" w:color="auto" w:fill="auto"/>
          </w:tcPr>
          <w:p w14:paraId="3E98CA73" w14:textId="77777777" w:rsidR="0016699C" w:rsidRDefault="00000000">
            <w:pPr>
              <w:pStyle w:val="a9"/>
              <w:spacing w:before="0" w:beforeAutospacing="0" w:after="0" w:afterAutospacing="0"/>
              <w:rPr>
                <w:color w:val="000000"/>
                <w:sz w:val="28"/>
                <w:szCs w:val="28"/>
              </w:rPr>
            </w:pPr>
            <w:r>
              <w:rPr>
                <w:rFonts w:hint="eastAsia"/>
                <w:color w:val="000000"/>
                <w:sz w:val="28"/>
                <w:szCs w:val="28"/>
              </w:rPr>
              <w:t>82</w:t>
            </w:r>
          </w:p>
        </w:tc>
        <w:tc>
          <w:tcPr>
            <w:tcW w:w="2362" w:type="dxa"/>
            <w:shd w:val="clear" w:color="auto" w:fill="auto"/>
          </w:tcPr>
          <w:p w14:paraId="069B791E"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对假冒授权品种行为的处罚</w:t>
            </w:r>
          </w:p>
        </w:tc>
        <w:tc>
          <w:tcPr>
            <w:tcW w:w="898" w:type="dxa"/>
            <w:shd w:val="clear" w:color="auto" w:fill="auto"/>
          </w:tcPr>
          <w:p w14:paraId="1582377D"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3F9763BE"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《中华人民共和国植物新品种保护条例》第四十条</w:t>
            </w:r>
            <w:r>
              <w:rPr>
                <w:rFonts w:ascii="仿宋_GB2312" w:eastAsia="仿宋_GB2312" w:hAnsi="宋体" w:cs="宋体"/>
                <w:color w:val="000000"/>
                <w:szCs w:val="21"/>
              </w:rPr>
              <w:t>假冒授权品种的，由县级以上人民政府农业、林业行政部门依据各自的职权责令停止假冒行为，没收违法所得和植物品种繁殖材料；货值金额5万元以上的，</w:t>
            </w:r>
            <w:proofErr w:type="gramStart"/>
            <w:r>
              <w:rPr>
                <w:rFonts w:ascii="仿宋_GB2312" w:eastAsia="仿宋_GB2312" w:hAnsi="宋体" w:cs="宋体"/>
                <w:color w:val="000000"/>
                <w:szCs w:val="21"/>
              </w:rPr>
              <w:t>处货值</w:t>
            </w:r>
            <w:proofErr w:type="gramEnd"/>
            <w:r>
              <w:rPr>
                <w:rFonts w:ascii="仿宋_GB2312" w:eastAsia="仿宋_GB2312" w:hAnsi="宋体" w:cs="宋体"/>
                <w:color w:val="000000"/>
                <w:szCs w:val="21"/>
              </w:rPr>
              <w:t>金额1倍以上5倍以下的罚款；没有货值金额或者货值金额5万元以下的，根据情节轻重，</w:t>
            </w:r>
            <w:r>
              <w:rPr>
                <w:rFonts w:ascii="仿宋_GB2312" w:eastAsia="仿宋_GB2312" w:hAnsi="宋体" w:cs="宋体"/>
                <w:color w:val="000000"/>
                <w:szCs w:val="21"/>
              </w:rPr>
              <w:lastRenderedPageBreak/>
              <w:t>处25万元以下的罚款；情节严重，构成犯罪的，依法追究刑事责任。</w:t>
            </w:r>
          </w:p>
        </w:tc>
        <w:tc>
          <w:tcPr>
            <w:tcW w:w="5812" w:type="dxa"/>
            <w:shd w:val="clear" w:color="auto" w:fill="auto"/>
          </w:tcPr>
          <w:p w14:paraId="2DDA45BE"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29B25C12"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2.假冒授权品种的货值金额5万元至10万元的，停止假冒行为，没收违法所得和植物品种繁殖材料，</w:t>
            </w:r>
            <w:proofErr w:type="gramStart"/>
            <w:r>
              <w:rPr>
                <w:rFonts w:ascii="仿宋_GB2312" w:eastAsia="仿宋_GB2312" w:hAnsi="宋体" w:cs="宋体" w:hint="eastAsia"/>
                <w:color w:val="000000"/>
                <w:szCs w:val="21"/>
              </w:rPr>
              <w:t>处货值</w:t>
            </w:r>
            <w:proofErr w:type="gramEnd"/>
            <w:r>
              <w:rPr>
                <w:rFonts w:ascii="仿宋_GB2312" w:eastAsia="仿宋_GB2312" w:hAnsi="宋体" w:cs="宋体" w:hint="eastAsia"/>
                <w:color w:val="000000"/>
                <w:szCs w:val="21"/>
              </w:rPr>
              <w:t>金额1倍至2倍罚款；</w:t>
            </w:r>
          </w:p>
          <w:p w14:paraId="3A82F468"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3.假冒授权品种的货值金额10万元至20万元的，停止假冒行为，没收违法所得和植物品种繁殖材料，</w:t>
            </w:r>
            <w:proofErr w:type="gramStart"/>
            <w:r>
              <w:rPr>
                <w:rFonts w:ascii="仿宋_GB2312" w:eastAsia="仿宋_GB2312" w:hAnsi="宋体" w:cs="宋体" w:hint="eastAsia"/>
                <w:color w:val="000000"/>
                <w:szCs w:val="21"/>
              </w:rPr>
              <w:t>处货值</w:t>
            </w:r>
            <w:proofErr w:type="gramEnd"/>
            <w:r>
              <w:rPr>
                <w:rFonts w:ascii="仿宋_GB2312" w:eastAsia="仿宋_GB2312" w:hAnsi="宋体" w:cs="宋体" w:hint="eastAsia"/>
                <w:color w:val="000000"/>
                <w:szCs w:val="21"/>
              </w:rPr>
              <w:t>金额3倍至4</w:t>
            </w:r>
            <w:r>
              <w:rPr>
                <w:rFonts w:ascii="仿宋_GB2312" w:eastAsia="仿宋_GB2312" w:hAnsi="宋体" w:cs="宋体" w:hint="eastAsia"/>
                <w:color w:val="000000"/>
                <w:szCs w:val="21"/>
              </w:rPr>
              <w:lastRenderedPageBreak/>
              <w:t>倍罚款；</w:t>
            </w:r>
          </w:p>
          <w:p w14:paraId="4CE719C4"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4.假冒授权品种的货值金额10万元以上的，停止假冒行为，没收违法所得和植物品种繁殖材料，</w:t>
            </w:r>
            <w:proofErr w:type="gramStart"/>
            <w:r>
              <w:rPr>
                <w:rFonts w:ascii="仿宋_GB2312" w:eastAsia="仿宋_GB2312" w:hAnsi="宋体" w:cs="宋体" w:hint="eastAsia"/>
                <w:color w:val="000000"/>
                <w:szCs w:val="21"/>
              </w:rPr>
              <w:t>处货值</w:t>
            </w:r>
            <w:proofErr w:type="gramEnd"/>
            <w:r>
              <w:rPr>
                <w:rFonts w:ascii="仿宋_GB2312" w:eastAsia="仿宋_GB2312" w:hAnsi="宋体" w:cs="宋体" w:hint="eastAsia"/>
                <w:color w:val="000000"/>
                <w:szCs w:val="21"/>
              </w:rPr>
              <w:t>金额5倍罚款；</w:t>
            </w:r>
          </w:p>
          <w:p w14:paraId="58D441D4" w14:textId="77777777" w:rsidR="0016699C" w:rsidRDefault="00000000">
            <w:pPr>
              <w:widowControl/>
              <w:snapToGrid w:val="0"/>
              <w:ind w:leftChars="8" w:left="17"/>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5.没有货值金额，且情节轻微的，处一万元至二万元罚款；</w:t>
            </w:r>
          </w:p>
          <w:p w14:paraId="61EE42BF" w14:textId="77777777" w:rsidR="0016699C" w:rsidRDefault="00000000">
            <w:pPr>
              <w:widowControl/>
              <w:snapToGrid w:val="0"/>
              <w:ind w:leftChars="8" w:left="17"/>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6.没有货值金额，且情节严重的，处三万元至五万元罚款；</w:t>
            </w:r>
          </w:p>
          <w:p w14:paraId="0C838656" w14:textId="77777777" w:rsidR="0016699C" w:rsidRDefault="00000000">
            <w:pPr>
              <w:widowControl/>
              <w:snapToGrid w:val="0"/>
              <w:ind w:leftChars="8" w:left="17"/>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7.货值金额一万元以下的，处</w:t>
            </w:r>
            <w:proofErr w:type="gramStart"/>
            <w:r>
              <w:rPr>
                <w:rFonts w:ascii="仿宋_GB2312" w:eastAsia="仿宋_GB2312" w:hAnsi="宋体" w:cs="宋体" w:hint="eastAsia"/>
                <w:color w:val="000000"/>
                <w:szCs w:val="21"/>
              </w:rPr>
              <w:t>三一万</w:t>
            </w:r>
            <w:proofErr w:type="gramEnd"/>
            <w:r>
              <w:rPr>
                <w:rFonts w:ascii="仿宋_GB2312" w:eastAsia="仿宋_GB2312" w:hAnsi="宋体" w:cs="宋体" w:hint="eastAsia"/>
                <w:color w:val="000000"/>
                <w:szCs w:val="21"/>
              </w:rPr>
              <w:t>元至五万元的罚款；</w:t>
            </w:r>
          </w:p>
          <w:p w14:paraId="2CC548C4" w14:textId="77777777" w:rsidR="0016699C" w:rsidRDefault="00000000">
            <w:pPr>
              <w:widowControl/>
              <w:snapToGrid w:val="0"/>
              <w:ind w:leftChars="8" w:left="17"/>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8.货值金额一万元至二万元的，处六万元至十万元罚款；</w:t>
            </w:r>
          </w:p>
          <w:p w14:paraId="27855189" w14:textId="77777777" w:rsidR="0016699C" w:rsidRDefault="00000000">
            <w:pPr>
              <w:widowControl/>
              <w:snapToGrid w:val="0"/>
              <w:ind w:leftChars="8" w:left="17"/>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9.货值金额三万元万元至四万元的，处十一万元至二十万元</w:t>
            </w:r>
            <w:proofErr w:type="gramStart"/>
            <w:r>
              <w:rPr>
                <w:rFonts w:ascii="仿宋_GB2312" w:eastAsia="仿宋_GB2312" w:hAnsi="宋体" w:cs="宋体" w:hint="eastAsia"/>
                <w:color w:val="000000"/>
                <w:szCs w:val="21"/>
              </w:rPr>
              <w:t>元</w:t>
            </w:r>
            <w:proofErr w:type="gramEnd"/>
            <w:r>
              <w:rPr>
                <w:rFonts w:ascii="仿宋_GB2312" w:eastAsia="仿宋_GB2312" w:hAnsi="宋体" w:cs="宋体" w:hint="eastAsia"/>
                <w:color w:val="000000"/>
                <w:szCs w:val="21"/>
              </w:rPr>
              <w:t>罚款；</w:t>
            </w:r>
          </w:p>
          <w:p w14:paraId="4095AF70" w14:textId="77777777" w:rsidR="0016699C" w:rsidRDefault="00000000">
            <w:pPr>
              <w:widowControl/>
              <w:snapToGrid w:val="0"/>
              <w:ind w:leftChars="8" w:left="17"/>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10.货值金额四万元至五万元的，处二十万元至二十五万元罚款。</w:t>
            </w:r>
          </w:p>
        </w:tc>
      </w:tr>
      <w:tr w:rsidR="00000000" w14:paraId="7EF95FFC" w14:textId="77777777">
        <w:trPr>
          <w:jc w:val="center"/>
        </w:trPr>
        <w:tc>
          <w:tcPr>
            <w:tcW w:w="817" w:type="dxa"/>
            <w:shd w:val="clear" w:color="auto" w:fill="auto"/>
          </w:tcPr>
          <w:p w14:paraId="24F4DED8" w14:textId="77777777" w:rsidR="0016699C" w:rsidRDefault="00000000">
            <w:pPr>
              <w:pStyle w:val="a9"/>
              <w:spacing w:before="0" w:beforeAutospacing="0" w:after="0" w:afterAutospacing="0"/>
              <w:rPr>
                <w:color w:val="000000"/>
                <w:sz w:val="28"/>
                <w:szCs w:val="28"/>
              </w:rPr>
            </w:pPr>
            <w:r>
              <w:rPr>
                <w:rFonts w:hint="eastAsia"/>
                <w:color w:val="000000"/>
                <w:sz w:val="28"/>
                <w:szCs w:val="28"/>
              </w:rPr>
              <w:t>83</w:t>
            </w:r>
          </w:p>
        </w:tc>
        <w:tc>
          <w:tcPr>
            <w:tcW w:w="2362" w:type="dxa"/>
            <w:shd w:val="clear" w:color="auto" w:fill="auto"/>
          </w:tcPr>
          <w:p w14:paraId="6115D04B"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对销售授权品种未使用其注册登记的名称行为的处罚</w:t>
            </w:r>
          </w:p>
        </w:tc>
        <w:tc>
          <w:tcPr>
            <w:tcW w:w="898" w:type="dxa"/>
            <w:shd w:val="clear" w:color="auto" w:fill="auto"/>
          </w:tcPr>
          <w:p w14:paraId="1CE4C68F"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0FA2125A"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《中华人民共和国植物新品种保护条例》第四十二条 销售授权品种未使用其注册登记的名称的，由县级以上人民政府农业、林业行政部门依据各自的职权责令限期改正，可以处1000元以下的罚款</w:t>
            </w:r>
          </w:p>
        </w:tc>
        <w:tc>
          <w:tcPr>
            <w:tcW w:w="5812" w:type="dxa"/>
            <w:shd w:val="clear" w:color="auto" w:fill="auto"/>
          </w:tcPr>
          <w:p w14:paraId="57A6B53A"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31834431"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2.1次未使用注册登记名称的，处300元以下罚款；</w:t>
            </w:r>
          </w:p>
          <w:p w14:paraId="13DBE8A4"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3.2次未使用注册登记名称的，处300元至600元罚款；</w:t>
            </w:r>
          </w:p>
          <w:p w14:paraId="76789113"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4.3次未使用注册登记名称的，处300元至600元罚款；</w:t>
            </w:r>
          </w:p>
          <w:p w14:paraId="0A627A45"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5.4次（含4次）以上未使用注册登记名称的，处600元至1000元罚款。</w:t>
            </w:r>
          </w:p>
        </w:tc>
      </w:tr>
      <w:tr w:rsidR="00000000" w14:paraId="3010F109" w14:textId="77777777">
        <w:trPr>
          <w:jc w:val="center"/>
        </w:trPr>
        <w:tc>
          <w:tcPr>
            <w:tcW w:w="817" w:type="dxa"/>
            <w:shd w:val="clear" w:color="auto" w:fill="auto"/>
          </w:tcPr>
          <w:p w14:paraId="3FE44C38" w14:textId="77777777" w:rsidR="0016699C" w:rsidRDefault="00000000">
            <w:pPr>
              <w:pStyle w:val="a9"/>
              <w:spacing w:before="0" w:beforeAutospacing="0" w:after="0" w:afterAutospacing="0"/>
              <w:rPr>
                <w:color w:val="000000"/>
                <w:sz w:val="28"/>
                <w:szCs w:val="28"/>
              </w:rPr>
            </w:pPr>
            <w:r>
              <w:rPr>
                <w:rFonts w:hint="eastAsia"/>
                <w:color w:val="000000"/>
                <w:sz w:val="28"/>
                <w:szCs w:val="28"/>
              </w:rPr>
              <w:t>84</w:t>
            </w:r>
          </w:p>
        </w:tc>
        <w:tc>
          <w:tcPr>
            <w:tcW w:w="2362" w:type="dxa"/>
            <w:shd w:val="clear" w:color="auto" w:fill="auto"/>
          </w:tcPr>
          <w:p w14:paraId="344CDBFB"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对退耕还林中销售、供应未经检验合格的种苗或未附具标签、质量检验合格证、检疫合格证的种苗等行为的处罚</w:t>
            </w:r>
          </w:p>
        </w:tc>
        <w:tc>
          <w:tcPr>
            <w:tcW w:w="898" w:type="dxa"/>
            <w:shd w:val="clear" w:color="auto" w:fill="auto"/>
          </w:tcPr>
          <w:p w14:paraId="03A00BA5"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2DEB7C27"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《退耕还林条例》第六十条 销售、供应未经检验合格的种苗或者未附具标签、质量检验合格证、检疫合格证的种苗的，依照刑法关于生产、销售伪劣种子罪或者其他罪的规定，依法追究刑事责任；尚不够刑事处罚的，由县级以上人民政府林业、农业行政主管部门或者工商行政管理机关依照种子法的规定处理；种子法未作规定的，由县级以上人民政府林业、农业行政主管部门依据职权处以非法经营额2倍以上5倍以下的罚款。</w:t>
            </w:r>
          </w:p>
        </w:tc>
        <w:tc>
          <w:tcPr>
            <w:tcW w:w="5812" w:type="dxa"/>
            <w:shd w:val="clear" w:color="auto" w:fill="auto"/>
          </w:tcPr>
          <w:p w14:paraId="3E06BB63"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234F88ED"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2.冒领补助资金1000元以下或者冒领粮食价值1000元以下的，处冒领资金或者相当于冒领粮食价值2倍罚款；</w:t>
            </w:r>
          </w:p>
          <w:p w14:paraId="3D44BC45"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3.冒领资金1000元至2000元或者冒领粮食价值1000元至2000元的（含2000元），处冒领资金或者相当于冒领粮食价值3倍罚款；</w:t>
            </w:r>
          </w:p>
          <w:p w14:paraId="10F78A8C"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4.冒领资金2000元至3000元或者冒领粮食价值2000元至3000元（含3000元）的，处冒领资金或者相当于冒领粮食价值4倍罚款；</w:t>
            </w:r>
          </w:p>
          <w:p w14:paraId="038ACA6B"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5.冒领资金3000元至5000元或者冒领粮食价值3000元至5000元的，处冒领资金或者相当于冒领粮食价值5倍罚款；</w:t>
            </w:r>
          </w:p>
          <w:p w14:paraId="7E842F21"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6.冒领资金5000元至20000元或者冒领粮食价值5000元至20000元，未追究刑事责任的，处冒领资金或者相当于冒领粮食价值5倍罚款。</w:t>
            </w:r>
          </w:p>
        </w:tc>
      </w:tr>
      <w:tr w:rsidR="00000000" w14:paraId="276D7C0D" w14:textId="77777777">
        <w:trPr>
          <w:jc w:val="center"/>
        </w:trPr>
        <w:tc>
          <w:tcPr>
            <w:tcW w:w="817" w:type="dxa"/>
            <w:shd w:val="clear" w:color="auto" w:fill="auto"/>
          </w:tcPr>
          <w:p w14:paraId="14FBBD6A" w14:textId="77777777" w:rsidR="0016699C" w:rsidRDefault="00000000">
            <w:pPr>
              <w:pStyle w:val="a9"/>
              <w:spacing w:before="0" w:beforeAutospacing="0" w:after="0" w:afterAutospacing="0"/>
              <w:rPr>
                <w:color w:val="000000"/>
                <w:sz w:val="28"/>
                <w:szCs w:val="28"/>
              </w:rPr>
            </w:pPr>
            <w:r>
              <w:rPr>
                <w:rFonts w:hint="eastAsia"/>
                <w:color w:val="000000"/>
                <w:sz w:val="28"/>
                <w:szCs w:val="28"/>
              </w:rPr>
              <w:t>85</w:t>
            </w:r>
          </w:p>
        </w:tc>
        <w:tc>
          <w:tcPr>
            <w:tcW w:w="2362" w:type="dxa"/>
            <w:shd w:val="clear" w:color="auto" w:fill="auto"/>
          </w:tcPr>
          <w:p w14:paraId="189E4881"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对用带有危险性病虫害的林木种苗进行育苗或者造林行为;发生森林病虫害不除治或者除治不力，造成森林病虫害蔓延成灾的行为；隐瞒或者虚报森林病虫害情况，造成森林病虫害蔓延成灾的行为的处罚</w:t>
            </w:r>
          </w:p>
        </w:tc>
        <w:tc>
          <w:tcPr>
            <w:tcW w:w="898" w:type="dxa"/>
            <w:shd w:val="clear" w:color="auto" w:fill="auto"/>
          </w:tcPr>
          <w:p w14:paraId="0B502ACC"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1D8694DA"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《森林病虫害防治条例》第二十二条 有下列行为之一的，责令限期除治、赔偿损失，可以并处一百元至二千元的罚款：（一）用带有危险性病虫害的林木种苗进行育苗或者造林的；（二）发生森林病虫害不除治或者除治不力，造成森林病虫害蔓延成灾的；（三）隐瞒或者虚报森林病虫害情况，造成森林病虫害蔓延成灾的。</w:t>
            </w:r>
          </w:p>
        </w:tc>
        <w:tc>
          <w:tcPr>
            <w:tcW w:w="5812" w:type="dxa"/>
            <w:shd w:val="clear" w:color="auto" w:fill="auto"/>
          </w:tcPr>
          <w:p w14:paraId="4F092046"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2C27F64C" w14:textId="77777777" w:rsidR="0016699C" w:rsidRDefault="00000000">
            <w:pPr>
              <w:widowControl/>
              <w:snapToGrid w:val="0"/>
              <w:ind w:leftChars="8" w:left="17"/>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2.使用带有危险性病虫害的林木种苗育苗或者造林100株以下的，责令除治、赔偿损失并处以100元至1000元罚款；</w:t>
            </w:r>
          </w:p>
          <w:p w14:paraId="1420856C" w14:textId="77777777" w:rsidR="0016699C" w:rsidRDefault="00000000">
            <w:pPr>
              <w:widowControl/>
              <w:snapToGrid w:val="0"/>
              <w:ind w:leftChars="8" w:left="17"/>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3.使用带有危险性病虫害的林木种苗育苗或者造林100株以上的，责令除治、赔偿损失并处以1000元至2000元罚款；</w:t>
            </w:r>
          </w:p>
          <w:p w14:paraId="3EAB4279" w14:textId="77777777" w:rsidR="0016699C" w:rsidRDefault="00000000">
            <w:pPr>
              <w:widowControl/>
              <w:snapToGrid w:val="0"/>
              <w:ind w:leftChars="8" w:left="17"/>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4.造成病虫害蔓延成灾，蔓延面积50亩以下的，责令除治、赔偿损失并处以100元至1000元罚款；</w:t>
            </w:r>
          </w:p>
          <w:p w14:paraId="4B21E550" w14:textId="77777777" w:rsidR="0016699C" w:rsidRDefault="00000000">
            <w:pPr>
              <w:widowControl/>
              <w:snapToGrid w:val="0"/>
              <w:ind w:leftChars="8" w:left="17"/>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5.蔓延面积50亩以上的，责令除治、赔偿损失并处以1000元至2000元罚款；</w:t>
            </w:r>
          </w:p>
          <w:p w14:paraId="6E67013B" w14:textId="77777777" w:rsidR="0016699C" w:rsidRDefault="00000000">
            <w:pPr>
              <w:widowControl/>
              <w:snapToGrid w:val="0"/>
              <w:ind w:leftChars="8" w:left="17"/>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6.隐瞒或者虚报森林病虫害情况，蔓延成灾面积3亩以下的，处以1000元罚款并限期除治；</w:t>
            </w:r>
          </w:p>
          <w:p w14:paraId="00A7261B" w14:textId="77777777" w:rsidR="0016699C" w:rsidRDefault="00000000">
            <w:pPr>
              <w:widowControl/>
              <w:snapToGrid w:val="0"/>
              <w:ind w:leftChars="8" w:left="17"/>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7.隐瞒或者虚报森林病虫害情况，蔓延成灾面积3亩以上的，处以1000元至2000元罚款并限期除治。</w:t>
            </w:r>
          </w:p>
        </w:tc>
      </w:tr>
      <w:tr w:rsidR="00000000" w14:paraId="73F15041" w14:textId="77777777">
        <w:trPr>
          <w:jc w:val="center"/>
        </w:trPr>
        <w:tc>
          <w:tcPr>
            <w:tcW w:w="817" w:type="dxa"/>
            <w:shd w:val="clear" w:color="auto" w:fill="auto"/>
          </w:tcPr>
          <w:p w14:paraId="2E3CD8F0" w14:textId="77777777" w:rsidR="0016699C" w:rsidRDefault="00000000">
            <w:pPr>
              <w:pStyle w:val="a9"/>
              <w:spacing w:before="0" w:beforeAutospacing="0" w:after="0" w:afterAutospacing="0"/>
              <w:rPr>
                <w:color w:val="000000"/>
                <w:sz w:val="28"/>
                <w:szCs w:val="28"/>
              </w:rPr>
            </w:pPr>
            <w:r>
              <w:rPr>
                <w:rFonts w:hint="eastAsia"/>
                <w:color w:val="000000"/>
                <w:sz w:val="28"/>
                <w:szCs w:val="28"/>
              </w:rPr>
              <w:t>86</w:t>
            </w:r>
          </w:p>
        </w:tc>
        <w:tc>
          <w:tcPr>
            <w:tcW w:w="2362" w:type="dxa"/>
            <w:shd w:val="clear" w:color="auto" w:fill="auto"/>
          </w:tcPr>
          <w:p w14:paraId="6F5B48D6"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对未依照规定办理植物检疫证书或者在报检过程中弄虚作假等行为的处罚</w:t>
            </w:r>
          </w:p>
        </w:tc>
        <w:tc>
          <w:tcPr>
            <w:tcW w:w="898" w:type="dxa"/>
            <w:shd w:val="clear" w:color="auto" w:fill="auto"/>
          </w:tcPr>
          <w:p w14:paraId="1C06338A"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34F405AF" w14:textId="77777777" w:rsidR="0016699C" w:rsidRDefault="00000000">
            <w:pPr>
              <w:snapToGrid w:val="0"/>
              <w:rPr>
                <w:rFonts w:ascii="仿宋_GB2312" w:eastAsia="仿宋_GB2312" w:hAnsi="宋体" w:cs="宋体"/>
                <w:color w:val="000000"/>
                <w:szCs w:val="21"/>
              </w:rPr>
            </w:pPr>
            <w:r>
              <w:rPr>
                <w:rFonts w:ascii="仿宋_GB2312" w:eastAsia="仿宋_GB2312" w:hAnsi="宋体" w:cs="宋体" w:hint="eastAsia"/>
                <w:color w:val="000000"/>
                <w:szCs w:val="21"/>
              </w:rPr>
              <w:t>《植物检疫条例》第十八条 有下列行为之一的，植物检疫机构应当责令纠正，可以处以罚款；造成损失的，应当负责赔偿；构成犯罪的，由司法机关依法追究刑事责任：（一）未依照本条例规定办理植物检疫证书或者在报检过程中弄虚作假的；（二）伪造、涂改、买卖、转让植物检疫单证、印章、标志、封识的；（三）未依照本条例规定调运、隔离试种或者生产应施检疫的植物、植物产品的；（四）违反本条例规定，擅自开拆植物、植物产品包装，调换植物、植物产品，或者擅自改变植物、植物产品的规定用途的；（五）违反本条例规定，引起疫情扩散的。   有前</w:t>
            </w:r>
            <w:r>
              <w:rPr>
                <w:rFonts w:ascii="仿宋_GB2312" w:eastAsia="仿宋_GB2312" w:hAnsi="宋体" w:cs="宋体" w:hint="eastAsia"/>
                <w:color w:val="000000"/>
                <w:szCs w:val="21"/>
              </w:rPr>
              <w:lastRenderedPageBreak/>
              <w:t>款第（一）、（二）、（三）、（四）项所列情形之一，尚不构成犯罪的，植物检疫机构可以没收非法所得。   对违反本条例规定调运的植物和植物产品，植物检疫机构有权予以封存、没收、销毁或者责令改变用途。销毁所需费用由责任人承担。</w:t>
            </w:r>
          </w:p>
        </w:tc>
        <w:tc>
          <w:tcPr>
            <w:tcW w:w="5812" w:type="dxa"/>
            <w:shd w:val="clear" w:color="auto" w:fill="auto"/>
          </w:tcPr>
          <w:p w14:paraId="108AC82B"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372DD8F0"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2.对待</w:t>
            </w:r>
            <w:proofErr w:type="gramStart"/>
            <w:r>
              <w:rPr>
                <w:rFonts w:ascii="仿宋_GB2312" w:eastAsia="仿宋_GB2312" w:hAnsi="宋体" w:cs="宋体" w:hint="eastAsia"/>
                <w:color w:val="000000"/>
                <w:szCs w:val="21"/>
              </w:rPr>
              <w:t>运或者高</w:t>
            </w:r>
            <w:proofErr w:type="gramEnd"/>
            <w:r>
              <w:rPr>
                <w:rFonts w:ascii="仿宋_GB2312" w:eastAsia="仿宋_GB2312" w:hAnsi="宋体" w:cs="宋体" w:hint="eastAsia"/>
                <w:color w:val="000000"/>
                <w:szCs w:val="21"/>
              </w:rPr>
              <w:t>运过程中的森林植物、林产品擅自调换或者开拆其包装的，价值1000元以下的，并处1000元罚款；</w:t>
            </w:r>
          </w:p>
          <w:p w14:paraId="74E83551"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3.价值1000元至2000元的，并处1000元至2000元罚款；</w:t>
            </w:r>
          </w:p>
          <w:p w14:paraId="0B52653B"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4.价值2000元至3000元的，并处2000元至3000元罚款；</w:t>
            </w:r>
          </w:p>
          <w:p w14:paraId="73024533"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5.价值3000元以上的，并处3000元至4000元罚款；</w:t>
            </w:r>
          </w:p>
          <w:p w14:paraId="39259B48"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6.引起疫情扩散50株以下的，处以3000元罚款；</w:t>
            </w:r>
          </w:p>
          <w:p w14:paraId="72C2E668"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7.引起疫情扩散50株至100株的，处以3000元至4000元罚款；</w:t>
            </w:r>
          </w:p>
          <w:p w14:paraId="3A0E0809"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8.引起疫情扩散100株以上的，处以4000元至5000元罚款；</w:t>
            </w:r>
          </w:p>
          <w:p w14:paraId="47571C9B"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9.其他行为由县级</w:t>
            </w:r>
            <w:proofErr w:type="gramStart"/>
            <w:r>
              <w:rPr>
                <w:rFonts w:ascii="仿宋_GB2312" w:eastAsia="仿宋_GB2312" w:hAnsi="宋体" w:cs="宋体" w:hint="eastAsia"/>
                <w:color w:val="000000"/>
                <w:szCs w:val="21"/>
              </w:rPr>
              <w:t>以上森检</w:t>
            </w:r>
            <w:proofErr w:type="gramEnd"/>
            <w:r>
              <w:rPr>
                <w:rFonts w:ascii="仿宋_GB2312" w:eastAsia="仿宋_GB2312" w:hAnsi="宋体" w:cs="宋体" w:hint="eastAsia"/>
                <w:color w:val="000000"/>
                <w:szCs w:val="21"/>
              </w:rPr>
              <w:t>部门处以二千元罚。</w:t>
            </w:r>
          </w:p>
        </w:tc>
      </w:tr>
      <w:tr w:rsidR="00000000" w14:paraId="26EE6DC6" w14:textId="77777777">
        <w:trPr>
          <w:jc w:val="center"/>
        </w:trPr>
        <w:tc>
          <w:tcPr>
            <w:tcW w:w="817" w:type="dxa"/>
            <w:shd w:val="clear" w:color="auto" w:fill="auto"/>
          </w:tcPr>
          <w:p w14:paraId="0BA0C7AD" w14:textId="77777777" w:rsidR="0016699C" w:rsidRDefault="00000000">
            <w:pPr>
              <w:pStyle w:val="a9"/>
              <w:spacing w:before="0" w:beforeAutospacing="0" w:after="0" w:afterAutospacing="0"/>
              <w:rPr>
                <w:color w:val="000000"/>
                <w:sz w:val="28"/>
                <w:szCs w:val="28"/>
              </w:rPr>
            </w:pPr>
            <w:r>
              <w:rPr>
                <w:rFonts w:hint="eastAsia"/>
                <w:color w:val="000000"/>
                <w:sz w:val="28"/>
                <w:szCs w:val="28"/>
              </w:rPr>
              <w:t>87</w:t>
            </w:r>
          </w:p>
        </w:tc>
        <w:tc>
          <w:tcPr>
            <w:tcW w:w="2362" w:type="dxa"/>
            <w:shd w:val="clear" w:color="auto" w:fill="auto"/>
          </w:tcPr>
          <w:p w14:paraId="3218E747"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对未依照规定办理植物检疫证书或者在报检过程中弄虚作假等行为的处罚</w:t>
            </w:r>
          </w:p>
          <w:p w14:paraId="006D67D0" w14:textId="77777777" w:rsidR="0016699C" w:rsidRDefault="0016699C">
            <w:pPr>
              <w:snapToGrid w:val="0"/>
              <w:rPr>
                <w:rFonts w:ascii="仿宋_GB2312" w:eastAsia="仿宋_GB2312" w:hAnsi="宋体" w:cs="宋体"/>
                <w:color w:val="000000"/>
                <w:szCs w:val="21"/>
              </w:rPr>
            </w:pPr>
          </w:p>
        </w:tc>
        <w:tc>
          <w:tcPr>
            <w:tcW w:w="898" w:type="dxa"/>
            <w:shd w:val="clear" w:color="auto" w:fill="auto"/>
          </w:tcPr>
          <w:p w14:paraId="003441F3"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6FD2C145" w14:textId="77777777" w:rsidR="0016699C" w:rsidRDefault="00000000">
            <w:pPr>
              <w:snapToGrid w:val="0"/>
              <w:rPr>
                <w:rFonts w:ascii="仿宋_GB2312" w:eastAsia="仿宋_GB2312" w:hAnsi="宋体" w:cs="宋体"/>
                <w:color w:val="000000"/>
                <w:szCs w:val="21"/>
              </w:rPr>
            </w:pPr>
            <w:r>
              <w:rPr>
                <w:rFonts w:ascii="仿宋_GB2312" w:eastAsia="仿宋_GB2312" w:hAnsi="宋体" w:cs="宋体" w:hint="eastAsia"/>
                <w:color w:val="000000"/>
                <w:szCs w:val="21"/>
              </w:rPr>
              <w:t>《辽宁省森林植物检疫实施办法》第三十条：有下列行为之一的，</w:t>
            </w:r>
            <w:proofErr w:type="gramStart"/>
            <w:r>
              <w:rPr>
                <w:rFonts w:ascii="仿宋_GB2312" w:eastAsia="仿宋_GB2312" w:hAnsi="宋体" w:cs="宋体" w:hint="eastAsia"/>
                <w:color w:val="000000"/>
                <w:szCs w:val="21"/>
              </w:rPr>
              <w:t>森检机构</w:t>
            </w:r>
            <w:proofErr w:type="gramEnd"/>
            <w:r>
              <w:rPr>
                <w:rFonts w:ascii="仿宋_GB2312" w:eastAsia="仿宋_GB2312" w:hAnsi="宋体" w:cs="宋体" w:hint="eastAsia"/>
                <w:color w:val="000000"/>
                <w:szCs w:val="21"/>
              </w:rPr>
              <w:t>应当责令纠正，可以处以50元至2000元罚款；造成损失的，应当责令赔偿；构成犯罪的，由司法机关依法追究刑事责任：（一）未依照规定办理《植物检疫证书》或者在报检过程中弄虚作假的；（二）伪造、涂改、买卖、转让植物检疫单证、印章、标志、封识的；（三）未依照规定调运、隔离试种或者生产应施检疫的森林植物及其产品的；（四）违反规定，擅自开拆森林植物及其产品的包装，调换森林植物及其产品，或者擅自改变森林植物及其产品的规定用途的；（五）违反规定，引起疫情扩散的。</w:t>
            </w:r>
          </w:p>
          <w:p w14:paraId="034D700A" w14:textId="77777777" w:rsidR="0016699C" w:rsidRDefault="00000000">
            <w:pPr>
              <w:snapToGrid w:val="0"/>
              <w:rPr>
                <w:rFonts w:ascii="仿宋_GB2312" w:eastAsia="仿宋_GB2312" w:hAnsi="宋体" w:cs="宋体"/>
                <w:color w:val="000000"/>
                <w:szCs w:val="21"/>
              </w:rPr>
            </w:pPr>
            <w:r>
              <w:rPr>
                <w:rFonts w:ascii="仿宋_GB2312" w:eastAsia="仿宋_GB2312" w:hAnsi="宋体" w:cs="宋体" w:hint="eastAsia"/>
                <w:color w:val="000000"/>
                <w:szCs w:val="21"/>
              </w:rPr>
              <w:t>《辽宁省森林植物检疫实施办法》第十八条：对未办理森林植物检疫手续或者在报检过程中弄虚作假的，责令纠正，并处以100元至500元罚款。第二十二条　对待</w:t>
            </w:r>
            <w:proofErr w:type="gramStart"/>
            <w:r>
              <w:rPr>
                <w:rFonts w:ascii="仿宋_GB2312" w:eastAsia="仿宋_GB2312" w:hAnsi="宋体" w:cs="宋体" w:hint="eastAsia"/>
                <w:color w:val="000000"/>
                <w:szCs w:val="21"/>
              </w:rPr>
              <w:t>运或者高</w:t>
            </w:r>
            <w:proofErr w:type="gramEnd"/>
            <w:r>
              <w:rPr>
                <w:rFonts w:ascii="仿宋_GB2312" w:eastAsia="仿宋_GB2312" w:hAnsi="宋体" w:cs="宋体" w:hint="eastAsia"/>
                <w:color w:val="000000"/>
                <w:szCs w:val="21"/>
              </w:rPr>
              <w:t>运过程中的森林植物、林产品擅自调换或者开拆其包装的，责令纠正，并处以1000元至4000元罚款。  第二十三条　对违反办法，引起疫情扩散的，处以3000至5000元罚款；造成损失的，由责任者按照损失额予以赔偿；构成犯罪的，提请司法机关依法追究刑事责任。</w:t>
            </w:r>
          </w:p>
        </w:tc>
        <w:tc>
          <w:tcPr>
            <w:tcW w:w="5812" w:type="dxa"/>
            <w:shd w:val="clear" w:color="auto" w:fill="auto"/>
          </w:tcPr>
          <w:p w14:paraId="4CCFCFED"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5B689BF4" w14:textId="77777777" w:rsidR="0016699C" w:rsidRDefault="00000000">
            <w:pPr>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2.对待</w:t>
            </w:r>
            <w:proofErr w:type="gramStart"/>
            <w:r>
              <w:rPr>
                <w:rFonts w:ascii="仿宋_GB2312" w:eastAsia="仿宋_GB2312" w:hAnsi="宋体" w:cs="宋体" w:hint="eastAsia"/>
                <w:color w:val="000000"/>
                <w:szCs w:val="21"/>
              </w:rPr>
              <w:t>运或者高</w:t>
            </w:r>
            <w:proofErr w:type="gramEnd"/>
            <w:r>
              <w:rPr>
                <w:rFonts w:ascii="仿宋_GB2312" w:eastAsia="仿宋_GB2312" w:hAnsi="宋体" w:cs="宋体" w:hint="eastAsia"/>
                <w:color w:val="000000"/>
                <w:szCs w:val="21"/>
              </w:rPr>
              <w:t>运过程中的森林植物、林产品擅自调换或者开拆其包装的，价值1000元以下的，并处1000元罚款；</w:t>
            </w:r>
          </w:p>
          <w:p w14:paraId="5733BCDA" w14:textId="77777777" w:rsidR="0016699C" w:rsidRDefault="00000000">
            <w:pPr>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3.价值1000元至2000元的，并处1000元至2000元罚款；</w:t>
            </w:r>
          </w:p>
          <w:p w14:paraId="76E0CF88" w14:textId="77777777" w:rsidR="0016699C" w:rsidRDefault="00000000">
            <w:pPr>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4.价值2000元至3000元的，并处2000元至3000元罚款；</w:t>
            </w:r>
          </w:p>
          <w:p w14:paraId="29869A88" w14:textId="77777777" w:rsidR="0016699C" w:rsidRDefault="00000000">
            <w:pPr>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5.价值3000元以上的，并处3000元至4000元罚款；</w:t>
            </w:r>
          </w:p>
          <w:p w14:paraId="2BE30C47" w14:textId="77777777" w:rsidR="0016699C" w:rsidRDefault="00000000">
            <w:pPr>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6.引起疫情扩散50株以下的，处以3000元罚款；</w:t>
            </w:r>
          </w:p>
          <w:p w14:paraId="405AD476" w14:textId="77777777" w:rsidR="0016699C" w:rsidRDefault="00000000">
            <w:pPr>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7.引起疫情扩散50株至100株的，处以3000元至4000元罚款；</w:t>
            </w:r>
          </w:p>
          <w:p w14:paraId="77959672" w14:textId="77777777" w:rsidR="0016699C" w:rsidRDefault="00000000">
            <w:pPr>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8.引起疫情扩散100株以上的，处以4000元至5000元罚款；</w:t>
            </w:r>
          </w:p>
          <w:p w14:paraId="40B97C9D" w14:textId="77777777" w:rsidR="0016699C" w:rsidRDefault="00000000">
            <w:pPr>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9.其他行为由县级</w:t>
            </w:r>
            <w:proofErr w:type="gramStart"/>
            <w:r>
              <w:rPr>
                <w:rFonts w:ascii="仿宋_GB2312" w:eastAsia="仿宋_GB2312" w:hAnsi="宋体" w:cs="宋体" w:hint="eastAsia"/>
                <w:color w:val="000000"/>
                <w:szCs w:val="21"/>
              </w:rPr>
              <w:t>以上森检</w:t>
            </w:r>
            <w:proofErr w:type="gramEnd"/>
            <w:r>
              <w:rPr>
                <w:rFonts w:ascii="仿宋_GB2312" w:eastAsia="仿宋_GB2312" w:hAnsi="宋体" w:cs="宋体" w:hint="eastAsia"/>
                <w:color w:val="000000"/>
                <w:szCs w:val="21"/>
              </w:rPr>
              <w:t>部门处以二千元罚，构成犯罪的，由司法机关依法追究刑事责任。</w:t>
            </w:r>
          </w:p>
        </w:tc>
      </w:tr>
      <w:tr w:rsidR="00000000" w14:paraId="41319EA8" w14:textId="77777777">
        <w:trPr>
          <w:jc w:val="center"/>
        </w:trPr>
        <w:tc>
          <w:tcPr>
            <w:tcW w:w="817" w:type="dxa"/>
            <w:shd w:val="clear" w:color="auto" w:fill="auto"/>
          </w:tcPr>
          <w:p w14:paraId="23F61D7F" w14:textId="77777777" w:rsidR="0016699C" w:rsidRDefault="00000000">
            <w:pPr>
              <w:pStyle w:val="a9"/>
              <w:spacing w:before="0" w:beforeAutospacing="0" w:after="0" w:afterAutospacing="0"/>
              <w:rPr>
                <w:color w:val="000000"/>
                <w:sz w:val="28"/>
                <w:szCs w:val="28"/>
              </w:rPr>
            </w:pPr>
            <w:r>
              <w:rPr>
                <w:rFonts w:hint="eastAsia"/>
                <w:color w:val="000000"/>
                <w:sz w:val="28"/>
                <w:szCs w:val="28"/>
              </w:rPr>
              <w:t>88</w:t>
            </w:r>
          </w:p>
        </w:tc>
        <w:tc>
          <w:tcPr>
            <w:tcW w:w="2362" w:type="dxa"/>
            <w:shd w:val="clear" w:color="auto" w:fill="auto"/>
          </w:tcPr>
          <w:p w14:paraId="33D65F70"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对未对山体和依附山体植被进行恢复治理、非法破坏山体和依附山体植被的处罚</w:t>
            </w:r>
          </w:p>
        </w:tc>
        <w:tc>
          <w:tcPr>
            <w:tcW w:w="898" w:type="dxa"/>
            <w:shd w:val="clear" w:color="auto" w:fill="auto"/>
          </w:tcPr>
          <w:p w14:paraId="42181E69"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32536A00"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辽宁省青山保护条例》（2012年7月27日辽宁省第十一届人民代表大会常务委员会第三十一次会议通过）第二十四条:违反本条例规定，未对山体和依附山体植被进行恢复治理的，由青山保护管理机构或者相关行政主管部门依照各自职责，责令限期恢复；非法破坏山体和依附山体植被的，由青山保护管理机构或者相关行政主管部门按照各自职责，责令停止违法行为，限期恢复，并按照有关法律、法规的规定予以处罚，对使用的设施和设备工具可以依法予以登记保存。逾期不恢复的，由青山保护管理机构或者相关行政主管部门组织代为恢复，所需费用由违法者承担，可并</w:t>
            </w:r>
            <w:proofErr w:type="gramStart"/>
            <w:r>
              <w:rPr>
                <w:rFonts w:ascii="仿宋_GB2312" w:eastAsia="仿宋_GB2312" w:hAnsi="宋体" w:cs="宋体" w:hint="eastAsia"/>
                <w:color w:val="000000"/>
                <w:szCs w:val="21"/>
              </w:rPr>
              <w:t>处恢复</w:t>
            </w:r>
            <w:proofErr w:type="gramEnd"/>
            <w:r>
              <w:rPr>
                <w:rFonts w:ascii="仿宋_GB2312" w:eastAsia="仿宋_GB2312" w:hAnsi="宋体" w:cs="宋体" w:hint="eastAsia"/>
                <w:color w:val="000000"/>
                <w:szCs w:val="21"/>
              </w:rPr>
              <w:t>成本一倍以上三倍以下罚款。</w:t>
            </w:r>
          </w:p>
        </w:tc>
        <w:tc>
          <w:tcPr>
            <w:tcW w:w="5812" w:type="dxa"/>
            <w:shd w:val="clear" w:color="auto" w:fill="auto"/>
          </w:tcPr>
          <w:p w14:paraId="45166342"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06EAABFA"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2.未对山体和依附山体植被进行恢复治理的，责令停止违法行为，限期恢复，对使用的设施和设备工具依法予以登记保存。</w:t>
            </w:r>
          </w:p>
          <w:p w14:paraId="73D456DB"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3.非法破坏山体和依附山体植被，逾期不恢复的，由青山保护管理机构或者相关行政主管部门组织代为恢复，所需费用由违法者承担，破坏山体和依附山体植被面积1亩以下的，可并</w:t>
            </w:r>
            <w:proofErr w:type="gramStart"/>
            <w:r>
              <w:rPr>
                <w:rFonts w:ascii="仿宋_GB2312" w:eastAsia="仿宋_GB2312" w:hAnsi="宋体" w:cs="宋体" w:hint="eastAsia"/>
                <w:color w:val="000000"/>
                <w:szCs w:val="21"/>
              </w:rPr>
              <w:t>处恢复</w:t>
            </w:r>
            <w:proofErr w:type="gramEnd"/>
            <w:r>
              <w:rPr>
                <w:rFonts w:ascii="仿宋_GB2312" w:eastAsia="仿宋_GB2312" w:hAnsi="宋体" w:cs="宋体" w:hint="eastAsia"/>
                <w:color w:val="000000"/>
                <w:szCs w:val="21"/>
              </w:rPr>
              <w:t>成本一倍罚款。</w:t>
            </w:r>
          </w:p>
          <w:p w14:paraId="341502E0"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4.非法破坏山体和依附山体植被，逾期不恢复的，由青山保护管理机构或者相关行政主管部门组织代为恢复，所需费用由违法者承担，破坏山体和依附山体植被面积1至3亩的，可并</w:t>
            </w:r>
            <w:proofErr w:type="gramStart"/>
            <w:r>
              <w:rPr>
                <w:rFonts w:ascii="仿宋_GB2312" w:eastAsia="仿宋_GB2312" w:hAnsi="宋体" w:cs="宋体" w:hint="eastAsia"/>
                <w:color w:val="000000"/>
                <w:szCs w:val="21"/>
              </w:rPr>
              <w:t>处恢复</w:t>
            </w:r>
            <w:proofErr w:type="gramEnd"/>
            <w:r>
              <w:rPr>
                <w:rFonts w:ascii="仿宋_GB2312" w:eastAsia="仿宋_GB2312" w:hAnsi="宋体" w:cs="宋体" w:hint="eastAsia"/>
                <w:color w:val="000000"/>
                <w:szCs w:val="21"/>
              </w:rPr>
              <w:t>成本二倍罚款。</w:t>
            </w:r>
          </w:p>
          <w:p w14:paraId="251C13D5"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5.非法破坏山体和依附山体植被，逾期不恢复的，由青山保护管理机构或者相关行政主管部门组织代为恢复，所需费用由违法者承担，破坏山体和依附山体植被面积3亩以上的，可并</w:t>
            </w:r>
            <w:proofErr w:type="gramStart"/>
            <w:r>
              <w:rPr>
                <w:rFonts w:ascii="仿宋_GB2312" w:eastAsia="仿宋_GB2312" w:hAnsi="宋体" w:cs="宋体" w:hint="eastAsia"/>
                <w:color w:val="000000"/>
                <w:szCs w:val="21"/>
              </w:rPr>
              <w:t>处恢复</w:t>
            </w:r>
            <w:proofErr w:type="gramEnd"/>
            <w:r>
              <w:rPr>
                <w:rFonts w:ascii="仿宋_GB2312" w:eastAsia="仿宋_GB2312" w:hAnsi="宋体" w:cs="宋体" w:hint="eastAsia"/>
                <w:color w:val="000000"/>
                <w:szCs w:val="21"/>
              </w:rPr>
              <w:t>成本三倍罚款。</w:t>
            </w:r>
          </w:p>
        </w:tc>
      </w:tr>
      <w:tr w:rsidR="00000000" w14:paraId="40B49196" w14:textId="77777777">
        <w:trPr>
          <w:jc w:val="center"/>
        </w:trPr>
        <w:tc>
          <w:tcPr>
            <w:tcW w:w="817" w:type="dxa"/>
            <w:shd w:val="clear" w:color="auto" w:fill="auto"/>
          </w:tcPr>
          <w:p w14:paraId="27A0696D" w14:textId="77777777" w:rsidR="0016699C" w:rsidRDefault="00000000">
            <w:pPr>
              <w:pStyle w:val="a9"/>
              <w:spacing w:before="0" w:beforeAutospacing="0" w:after="0" w:afterAutospacing="0"/>
              <w:rPr>
                <w:color w:val="000000"/>
                <w:sz w:val="28"/>
                <w:szCs w:val="28"/>
              </w:rPr>
            </w:pPr>
            <w:r>
              <w:rPr>
                <w:rFonts w:hint="eastAsia"/>
                <w:color w:val="000000"/>
                <w:sz w:val="28"/>
                <w:szCs w:val="28"/>
              </w:rPr>
              <w:t>89</w:t>
            </w:r>
          </w:p>
        </w:tc>
        <w:tc>
          <w:tcPr>
            <w:tcW w:w="2362" w:type="dxa"/>
            <w:shd w:val="clear" w:color="auto" w:fill="auto"/>
          </w:tcPr>
          <w:p w14:paraId="4FF93EA2"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对破坏或者擅自改变湿地保护界标行为的处罚</w:t>
            </w:r>
          </w:p>
        </w:tc>
        <w:tc>
          <w:tcPr>
            <w:tcW w:w="898" w:type="dxa"/>
            <w:shd w:val="clear" w:color="auto" w:fill="auto"/>
          </w:tcPr>
          <w:p w14:paraId="27E4A3FF"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09742AA2"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辽宁省湿地保护条例》第二十八条：违反本条例规定，有下列行为之一的，由湿地保护主管部门责令停止违法行为，并给予下列处罚：（一）破坏或者擅自改变湿地保护界标的，责令限期恢复原状，可以处100元以上1000元以下罚款；</w:t>
            </w:r>
          </w:p>
        </w:tc>
        <w:tc>
          <w:tcPr>
            <w:tcW w:w="5812" w:type="dxa"/>
            <w:shd w:val="clear" w:color="auto" w:fill="auto"/>
          </w:tcPr>
          <w:p w14:paraId="489436C8"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79067DC1"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2.涂抹、损毁湿地保护界标，未造成损失的，可以并处100元至200元罚款；</w:t>
            </w:r>
          </w:p>
          <w:p w14:paraId="091352EC"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3.破坏或者擅自改变湿地保护界标3处以下，致使湿地界限不清的，可以并处100元至500元罚款；</w:t>
            </w:r>
          </w:p>
          <w:p w14:paraId="4560DA50"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4.破坏或者擅自改变湿地保护界标3处以上，致使湿地界限不清的，可以并处500元至800元罚款；</w:t>
            </w:r>
          </w:p>
          <w:p w14:paraId="2FA3F9D8"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5.破坏或者擅自改变湿地保护界标，致使湿地界限不清，湿地受到破坏的，可以并处800元至1000元罚款。</w:t>
            </w:r>
          </w:p>
        </w:tc>
      </w:tr>
      <w:tr w:rsidR="00000000" w14:paraId="151B3947" w14:textId="77777777">
        <w:trPr>
          <w:jc w:val="center"/>
        </w:trPr>
        <w:tc>
          <w:tcPr>
            <w:tcW w:w="817" w:type="dxa"/>
            <w:shd w:val="clear" w:color="auto" w:fill="auto"/>
          </w:tcPr>
          <w:p w14:paraId="6A41F138" w14:textId="77777777" w:rsidR="0016699C" w:rsidRDefault="00000000">
            <w:pPr>
              <w:pStyle w:val="a9"/>
              <w:spacing w:before="0" w:beforeAutospacing="0" w:after="0" w:afterAutospacing="0"/>
              <w:rPr>
                <w:color w:val="000000"/>
                <w:sz w:val="28"/>
                <w:szCs w:val="28"/>
              </w:rPr>
            </w:pPr>
            <w:r>
              <w:rPr>
                <w:rFonts w:hint="eastAsia"/>
                <w:color w:val="000000"/>
                <w:sz w:val="28"/>
                <w:szCs w:val="28"/>
              </w:rPr>
              <w:t>90</w:t>
            </w:r>
          </w:p>
        </w:tc>
        <w:tc>
          <w:tcPr>
            <w:tcW w:w="2362" w:type="dxa"/>
            <w:shd w:val="clear" w:color="auto" w:fill="auto"/>
          </w:tcPr>
          <w:p w14:paraId="7ECFE75A"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对超出允许范围在沼泽湿地放牧、割苇、割草行为的处罚</w:t>
            </w:r>
          </w:p>
        </w:tc>
        <w:tc>
          <w:tcPr>
            <w:tcW w:w="898" w:type="dxa"/>
            <w:shd w:val="clear" w:color="auto" w:fill="auto"/>
          </w:tcPr>
          <w:p w14:paraId="08EB6B20"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4A794ED1"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《辽宁省湿地保护条例》第二十八条：违反本条例规定，有下列行为之一的，由湿地保护主管部门责令停止违法行为，并给予下列处罚：……（二）超出允许范围在沼泽湿地</w:t>
            </w:r>
            <w:r>
              <w:rPr>
                <w:rFonts w:ascii="仿宋_GB2312" w:eastAsia="仿宋_GB2312" w:hAnsi="宋体" w:cs="宋体" w:hint="eastAsia"/>
                <w:color w:val="000000"/>
                <w:szCs w:val="21"/>
              </w:rPr>
              <w:lastRenderedPageBreak/>
              <w:t>放牧、割苇、割草的，予以警告；情节严重的，处50元以上500元以下罚款；</w:t>
            </w:r>
          </w:p>
        </w:tc>
        <w:tc>
          <w:tcPr>
            <w:tcW w:w="5812" w:type="dxa"/>
            <w:shd w:val="clear" w:color="auto" w:fill="auto"/>
          </w:tcPr>
          <w:p w14:paraId="2AD17780"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40E23F98"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2.超出允许范围在沼泽湿地放牧，牲畜数量10只以下的，可以并处50元至200元罚款；</w:t>
            </w:r>
          </w:p>
          <w:p w14:paraId="42AE78BE"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3.超出允许范围在沼泽湿地放牧，牲畜数量10只至20至的，并处200元至400元罚款；</w:t>
            </w:r>
          </w:p>
          <w:p w14:paraId="3A5AF8A6"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4.超出允许范围在沼泽湿地放牧，牲畜数量20只以上的，并处400元至500元罚款；</w:t>
            </w:r>
          </w:p>
          <w:p w14:paraId="4F01DA29"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5.超出允许范围在沼泽湿地割苇、割草，以50元为起点，按每平方米罚款3元累计。</w:t>
            </w:r>
          </w:p>
        </w:tc>
      </w:tr>
      <w:tr w:rsidR="00000000" w14:paraId="64F0A18D" w14:textId="77777777">
        <w:trPr>
          <w:jc w:val="center"/>
        </w:trPr>
        <w:tc>
          <w:tcPr>
            <w:tcW w:w="817" w:type="dxa"/>
            <w:shd w:val="clear" w:color="auto" w:fill="auto"/>
          </w:tcPr>
          <w:p w14:paraId="50711F3A" w14:textId="77777777" w:rsidR="0016699C" w:rsidRDefault="00000000">
            <w:pPr>
              <w:pStyle w:val="a9"/>
              <w:spacing w:before="0" w:beforeAutospacing="0" w:after="0" w:afterAutospacing="0"/>
              <w:rPr>
                <w:color w:val="000000"/>
                <w:sz w:val="28"/>
                <w:szCs w:val="28"/>
              </w:rPr>
            </w:pPr>
            <w:r>
              <w:rPr>
                <w:rFonts w:hint="eastAsia"/>
                <w:color w:val="000000"/>
                <w:sz w:val="28"/>
                <w:szCs w:val="28"/>
              </w:rPr>
              <w:t>91</w:t>
            </w:r>
          </w:p>
        </w:tc>
        <w:tc>
          <w:tcPr>
            <w:tcW w:w="2362" w:type="dxa"/>
            <w:shd w:val="clear" w:color="auto" w:fill="auto"/>
          </w:tcPr>
          <w:p w14:paraId="1EC7C405"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对排放沼泽湿地水资源或者截断湿地水系与外围水系联系行为的处罚</w:t>
            </w:r>
          </w:p>
        </w:tc>
        <w:tc>
          <w:tcPr>
            <w:tcW w:w="898" w:type="dxa"/>
            <w:shd w:val="clear" w:color="auto" w:fill="auto"/>
          </w:tcPr>
          <w:p w14:paraId="70B7C662"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5542A43F"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辽宁省湿地保护条例》第二十八条：违反本条例规定，有下列行为之一的，由湿地保护主管部门责令停止违法行为，并给予下列处罚：……（三）排放沼泽湿地水资源或者截断湿地水系与外围水系联系的，责令限期恢复原状，并处3000元以上1万元以下罚款；</w:t>
            </w:r>
          </w:p>
        </w:tc>
        <w:tc>
          <w:tcPr>
            <w:tcW w:w="5812" w:type="dxa"/>
            <w:shd w:val="clear" w:color="auto" w:fill="auto"/>
          </w:tcPr>
          <w:p w14:paraId="78A3EE75"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43FFFC15"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2.排放沼泽湿地水资源100立方米以下的，并处3000元至4000元罚款；</w:t>
            </w:r>
          </w:p>
          <w:p w14:paraId="4E769BF4"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3.排放沼泽湿地水资源100立方米至200立方米的，处5000元至6000元罚款；</w:t>
            </w:r>
          </w:p>
          <w:p w14:paraId="3749AFD1"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4.排放沼泽湿地水资源200立方米至300立方米的，处7000元至8000元罚款；</w:t>
            </w:r>
          </w:p>
          <w:p w14:paraId="20EAA60A"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5.排放沼泽湿地水资源400立方米以上的，并处9000元至10000元罚款。</w:t>
            </w:r>
          </w:p>
        </w:tc>
      </w:tr>
      <w:tr w:rsidR="00000000" w14:paraId="1150FF1C" w14:textId="77777777">
        <w:trPr>
          <w:jc w:val="center"/>
        </w:trPr>
        <w:tc>
          <w:tcPr>
            <w:tcW w:w="817" w:type="dxa"/>
            <w:shd w:val="clear" w:color="auto" w:fill="auto"/>
          </w:tcPr>
          <w:p w14:paraId="7E7288D8" w14:textId="77777777" w:rsidR="0016699C" w:rsidRDefault="00000000">
            <w:pPr>
              <w:pStyle w:val="a9"/>
              <w:spacing w:before="0" w:beforeAutospacing="0" w:after="0" w:afterAutospacing="0"/>
              <w:rPr>
                <w:color w:val="000000"/>
                <w:sz w:val="28"/>
                <w:szCs w:val="28"/>
              </w:rPr>
            </w:pPr>
            <w:r>
              <w:rPr>
                <w:rFonts w:hint="eastAsia"/>
                <w:color w:val="000000"/>
                <w:sz w:val="28"/>
                <w:szCs w:val="28"/>
              </w:rPr>
              <w:t>92</w:t>
            </w:r>
          </w:p>
        </w:tc>
        <w:tc>
          <w:tcPr>
            <w:tcW w:w="2362" w:type="dxa"/>
            <w:shd w:val="clear" w:color="auto" w:fill="auto"/>
          </w:tcPr>
          <w:p w14:paraId="0AF8B285"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对在湿地围（开）</w:t>
            </w:r>
            <w:proofErr w:type="gramStart"/>
            <w:r>
              <w:rPr>
                <w:rFonts w:ascii="仿宋_GB2312" w:eastAsia="仿宋_GB2312" w:hAnsi="宋体" w:cs="宋体" w:hint="eastAsia"/>
                <w:color w:val="000000"/>
                <w:szCs w:val="21"/>
              </w:rPr>
              <w:t>垦或者</w:t>
            </w:r>
            <w:proofErr w:type="gramEnd"/>
            <w:r>
              <w:rPr>
                <w:rFonts w:ascii="仿宋_GB2312" w:eastAsia="仿宋_GB2312" w:hAnsi="宋体" w:cs="宋体" w:hint="eastAsia"/>
                <w:color w:val="000000"/>
                <w:szCs w:val="21"/>
              </w:rPr>
              <w:t>擅自在沼泽湿地挖塘、挖沟、筑坝、烧荒行为的处罚</w:t>
            </w:r>
          </w:p>
        </w:tc>
        <w:tc>
          <w:tcPr>
            <w:tcW w:w="898" w:type="dxa"/>
            <w:shd w:val="clear" w:color="auto" w:fill="auto"/>
          </w:tcPr>
          <w:p w14:paraId="01E54919"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54320113"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《辽宁省湿地保护条例》第二十八条：违反本条例规定，有下列行为之一的，由湿地保护主管部门责令停止违法行为，并给予下列处罚：……（四）在湿地围（开）</w:t>
            </w:r>
            <w:proofErr w:type="gramStart"/>
            <w:r>
              <w:rPr>
                <w:rFonts w:ascii="仿宋_GB2312" w:eastAsia="仿宋_GB2312" w:hAnsi="宋体" w:cs="宋体" w:hint="eastAsia"/>
                <w:color w:val="000000"/>
                <w:szCs w:val="21"/>
              </w:rPr>
              <w:t>垦或者</w:t>
            </w:r>
            <w:proofErr w:type="gramEnd"/>
            <w:r>
              <w:rPr>
                <w:rFonts w:ascii="仿宋_GB2312" w:eastAsia="仿宋_GB2312" w:hAnsi="宋体" w:cs="宋体" w:hint="eastAsia"/>
                <w:color w:val="000000"/>
                <w:szCs w:val="21"/>
              </w:rPr>
              <w:t xml:space="preserve">擅自在沼泽湿地挖塘、挖沟、筑坝、烧荒的，责令限期恢复原状，并按照所破坏面积处每平方米20元以上50元以下罚款； </w:t>
            </w:r>
          </w:p>
        </w:tc>
        <w:tc>
          <w:tcPr>
            <w:tcW w:w="5812" w:type="dxa"/>
            <w:shd w:val="clear" w:color="auto" w:fill="auto"/>
          </w:tcPr>
          <w:p w14:paraId="1D600A34"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08741E46"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2.在湿地围（开）</w:t>
            </w:r>
            <w:proofErr w:type="gramStart"/>
            <w:r>
              <w:rPr>
                <w:rFonts w:ascii="仿宋_GB2312" w:eastAsia="仿宋_GB2312" w:hAnsi="宋体" w:cs="宋体" w:hint="eastAsia"/>
                <w:color w:val="000000"/>
                <w:szCs w:val="21"/>
              </w:rPr>
              <w:t>垦或者</w:t>
            </w:r>
            <w:proofErr w:type="gramEnd"/>
            <w:r>
              <w:rPr>
                <w:rFonts w:ascii="仿宋_GB2312" w:eastAsia="仿宋_GB2312" w:hAnsi="宋体" w:cs="宋体" w:hint="eastAsia"/>
                <w:color w:val="000000"/>
                <w:szCs w:val="21"/>
              </w:rPr>
              <w:t>擅自在沼泽湿地挖塘、挖沟、筑坝、烧荒，破坏湿地面积1亩以下的，按照所破坏面积处每平方米20元罚款；</w:t>
            </w:r>
          </w:p>
          <w:p w14:paraId="69BA0B70"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3.在湿地围（开）</w:t>
            </w:r>
            <w:proofErr w:type="gramStart"/>
            <w:r>
              <w:rPr>
                <w:rFonts w:ascii="仿宋_GB2312" w:eastAsia="仿宋_GB2312" w:hAnsi="宋体" w:cs="宋体" w:hint="eastAsia"/>
                <w:color w:val="000000"/>
                <w:szCs w:val="21"/>
              </w:rPr>
              <w:t>垦或者</w:t>
            </w:r>
            <w:proofErr w:type="gramEnd"/>
            <w:r>
              <w:rPr>
                <w:rFonts w:ascii="仿宋_GB2312" w:eastAsia="仿宋_GB2312" w:hAnsi="宋体" w:cs="宋体" w:hint="eastAsia"/>
                <w:color w:val="000000"/>
                <w:szCs w:val="21"/>
              </w:rPr>
              <w:t>擅自在沼泽湿地挖塘、挖沟、筑坝、烧荒，破坏湿地面积1亩至2亩的。按照所破坏面积处每平方米30元罚款；</w:t>
            </w:r>
          </w:p>
          <w:p w14:paraId="2155C7BE"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4.在湿地围（开）</w:t>
            </w:r>
            <w:proofErr w:type="gramStart"/>
            <w:r>
              <w:rPr>
                <w:rFonts w:ascii="仿宋_GB2312" w:eastAsia="仿宋_GB2312" w:hAnsi="宋体" w:cs="宋体" w:hint="eastAsia"/>
                <w:color w:val="000000"/>
                <w:szCs w:val="21"/>
              </w:rPr>
              <w:t>垦或者</w:t>
            </w:r>
            <w:proofErr w:type="gramEnd"/>
            <w:r>
              <w:rPr>
                <w:rFonts w:ascii="仿宋_GB2312" w:eastAsia="仿宋_GB2312" w:hAnsi="宋体" w:cs="宋体" w:hint="eastAsia"/>
                <w:color w:val="000000"/>
                <w:szCs w:val="21"/>
              </w:rPr>
              <w:t>擅自在沼泽湿地挖塘、挖沟、筑坝、烧荒，破坏湿地面积2亩至3亩的。按照所破坏面积处每平方米40元罚款；</w:t>
            </w:r>
          </w:p>
          <w:p w14:paraId="72DC87C1"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5.在湿地围（开）</w:t>
            </w:r>
            <w:proofErr w:type="gramStart"/>
            <w:r>
              <w:rPr>
                <w:rFonts w:ascii="仿宋_GB2312" w:eastAsia="仿宋_GB2312" w:hAnsi="宋体" w:cs="宋体" w:hint="eastAsia"/>
                <w:color w:val="000000"/>
                <w:szCs w:val="21"/>
              </w:rPr>
              <w:t>垦或者</w:t>
            </w:r>
            <w:proofErr w:type="gramEnd"/>
            <w:r>
              <w:rPr>
                <w:rFonts w:ascii="仿宋_GB2312" w:eastAsia="仿宋_GB2312" w:hAnsi="宋体" w:cs="宋体" w:hint="eastAsia"/>
                <w:color w:val="000000"/>
                <w:szCs w:val="21"/>
              </w:rPr>
              <w:t>擅自在沼泽湿地挖塘、挖沟、筑坝、烧荒，破坏湿地面积3亩以上的，按照所破坏面积处每平方米50元罚款。</w:t>
            </w:r>
          </w:p>
        </w:tc>
      </w:tr>
      <w:tr w:rsidR="00000000" w14:paraId="5AA52709" w14:textId="77777777">
        <w:trPr>
          <w:jc w:val="center"/>
        </w:trPr>
        <w:tc>
          <w:tcPr>
            <w:tcW w:w="817" w:type="dxa"/>
            <w:shd w:val="clear" w:color="auto" w:fill="auto"/>
          </w:tcPr>
          <w:p w14:paraId="6B57A2B8" w14:textId="77777777" w:rsidR="0016699C" w:rsidRDefault="00000000">
            <w:pPr>
              <w:pStyle w:val="a9"/>
              <w:spacing w:before="0" w:beforeAutospacing="0" w:after="0" w:afterAutospacing="0"/>
              <w:rPr>
                <w:color w:val="000000"/>
                <w:sz w:val="28"/>
                <w:szCs w:val="28"/>
              </w:rPr>
            </w:pPr>
            <w:r>
              <w:rPr>
                <w:rFonts w:hint="eastAsia"/>
                <w:color w:val="000000"/>
                <w:sz w:val="28"/>
                <w:szCs w:val="28"/>
              </w:rPr>
              <w:t>93</w:t>
            </w:r>
          </w:p>
        </w:tc>
        <w:tc>
          <w:tcPr>
            <w:tcW w:w="2362" w:type="dxa"/>
            <w:shd w:val="clear" w:color="auto" w:fill="auto"/>
          </w:tcPr>
          <w:p w14:paraId="1C0A6CF9"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对在候鸟主要繁殖、栖息的湿地捡拾鸟卵行为的处罚</w:t>
            </w:r>
          </w:p>
        </w:tc>
        <w:tc>
          <w:tcPr>
            <w:tcW w:w="898" w:type="dxa"/>
            <w:shd w:val="clear" w:color="auto" w:fill="auto"/>
          </w:tcPr>
          <w:p w14:paraId="5703574F"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36395D26"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 xml:space="preserve">《辽宁省湿地保护条例》第二十八条 违反本条例规定，有下列行为之一的，由湿地保护主管部门责令停止违法行为，并给予下列处罚：……（五）在候鸟主要繁殖、栖息的湿地捡拾鸟卵的，处100元以上1000元以下罚款；非法收售鸟卵的，没收鸟卵及违法所得，有违法所得的，并处违法所得5倍以上10倍以下罚款；没有违法所得的，并处500元以上5000元以下罚款； </w:t>
            </w:r>
          </w:p>
        </w:tc>
        <w:tc>
          <w:tcPr>
            <w:tcW w:w="5812" w:type="dxa"/>
            <w:shd w:val="clear" w:color="auto" w:fill="auto"/>
          </w:tcPr>
          <w:p w14:paraId="51B7406A"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7E2EF287"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2.在候鸟主要繁殖栖息湿地捡拾有益的或者有重要经济、科研价值的鸟卵，30枚以下的，处100元以上300元以下罚款；</w:t>
            </w:r>
          </w:p>
          <w:p w14:paraId="6A1B24F1"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3.在候鸟主要繁殖栖息湿地捡拾有益的或者有重要经济、科研价值的鸟卵，30枚至50枚的，处300元上600元以下罚款；</w:t>
            </w:r>
          </w:p>
          <w:p w14:paraId="2E653427"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4.在候鸟主要繁殖栖息湿地捡拾有益的或者有重要经济、科研价值的鸟卵，50枚以上的，处600元以上1000元以下罚款；</w:t>
            </w:r>
          </w:p>
          <w:p w14:paraId="7B8E86A5"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5.在候鸟主要繁殖栖息湿地</w:t>
            </w:r>
            <w:proofErr w:type="gramStart"/>
            <w:r>
              <w:rPr>
                <w:rFonts w:ascii="仿宋_GB2312" w:eastAsia="仿宋_GB2312" w:hAnsi="宋体" w:cs="宋体" w:hint="eastAsia"/>
                <w:color w:val="000000"/>
                <w:szCs w:val="21"/>
              </w:rPr>
              <w:t>捡拾省</w:t>
            </w:r>
            <w:proofErr w:type="gramEnd"/>
            <w:r>
              <w:rPr>
                <w:rFonts w:ascii="仿宋_GB2312" w:eastAsia="仿宋_GB2312" w:hAnsi="宋体" w:cs="宋体" w:hint="eastAsia"/>
                <w:color w:val="000000"/>
                <w:szCs w:val="21"/>
              </w:rPr>
              <w:t>重点保护的鸟卵，10枚以下的，处100元以上300元以下罚款；</w:t>
            </w:r>
          </w:p>
          <w:p w14:paraId="25D056EA"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6.在候鸟主要繁殖栖息湿地</w:t>
            </w:r>
            <w:proofErr w:type="gramStart"/>
            <w:r>
              <w:rPr>
                <w:rFonts w:ascii="仿宋_GB2312" w:eastAsia="仿宋_GB2312" w:hAnsi="宋体" w:cs="宋体" w:hint="eastAsia"/>
                <w:color w:val="000000"/>
                <w:szCs w:val="21"/>
              </w:rPr>
              <w:t>捡拾省</w:t>
            </w:r>
            <w:proofErr w:type="gramEnd"/>
            <w:r>
              <w:rPr>
                <w:rFonts w:ascii="仿宋_GB2312" w:eastAsia="仿宋_GB2312" w:hAnsi="宋体" w:cs="宋体" w:hint="eastAsia"/>
                <w:color w:val="000000"/>
                <w:szCs w:val="21"/>
              </w:rPr>
              <w:t>重点保护的鸟卵，10枚至20枚的，处300元以上600元以下罚款；</w:t>
            </w:r>
          </w:p>
          <w:p w14:paraId="44A302EF"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7.在候鸟主要繁殖栖息湿地</w:t>
            </w:r>
            <w:proofErr w:type="gramStart"/>
            <w:r>
              <w:rPr>
                <w:rFonts w:ascii="仿宋_GB2312" w:eastAsia="仿宋_GB2312" w:hAnsi="宋体" w:cs="宋体" w:hint="eastAsia"/>
                <w:color w:val="000000"/>
                <w:szCs w:val="21"/>
              </w:rPr>
              <w:t>捡拾省</w:t>
            </w:r>
            <w:proofErr w:type="gramEnd"/>
            <w:r>
              <w:rPr>
                <w:rFonts w:ascii="仿宋_GB2312" w:eastAsia="仿宋_GB2312" w:hAnsi="宋体" w:cs="宋体" w:hint="eastAsia"/>
                <w:color w:val="000000"/>
                <w:szCs w:val="21"/>
              </w:rPr>
              <w:t>重点保护的鸟卵，20枚以上的，处600元至1000元罚款；</w:t>
            </w:r>
          </w:p>
          <w:p w14:paraId="3CB45FF1"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8.在候鸟主要繁殖栖息湿地捡拾国家重点保护的鸟卵，5枚以下的，处100元以上500元以下罚款；</w:t>
            </w:r>
          </w:p>
          <w:p w14:paraId="6ED18793"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9.在候鸟主要繁殖栖息湿地捡拾国家重点保护的鸟卵，5枚以上的，处500元至1000元罚款；</w:t>
            </w:r>
          </w:p>
          <w:p w14:paraId="774B093C"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10.非法收售国家重点保护的鸟卵，有违法所得的，处违法所得8至10倍罚款；</w:t>
            </w:r>
          </w:p>
          <w:p w14:paraId="14AE464D"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11.非法收售省重点保护的鸟卵，有违法所得的，处违法所得6至8倍罚款；</w:t>
            </w:r>
          </w:p>
          <w:p w14:paraId="7CCBA30E"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12.非法收售省有重要经济和科研价值的鸟卵，有违法所得的，处违法所得5至6倍罚款；</w:t>
            </w:r>
          </w:p>
          <w:p w14:paraId="2B3B3AEF"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13.非法收售国家重点保护的鸟卵，没有违法所得的，按照收售数量处4000元至5000元罚款；</w:t>
            </w:r>
          </w:p>
          <w:p w14:paraId="1A50BD91"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14.非法收售省重点保护的鸟卵，没有违法所得的，照收售数量处3000元至4000元罚款；</w:t>
            </w:r>
          </w:p>
          <w:p w14:paraId="268515E1"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15.非法收售有益的或者有重要经济、科研价值的鸟卵，没有违法所得的，按照收售数量处500元至3000元罚款。</w:t>
            </w:r>
          </w:p>
        </w:tc>
      </w:tr>
      <w:tr w:rsidR="00000000" w14:paraId="6EBFADC1" w14:textId="77777777">
        <w:trPr>
          <w:jc w:val="center"/>
        </w:trPr>
        <w:tc>
          <w:tcPr>
            <w:tcW w:w="817" w:type="dxa"/>
            <w:shd w:val="clear" w:color="auto" w:fill="auto"/>
          </w:tcPr>
          <w:p w14:paraId="0CD77D5B" w14:textId="77777777" w:rsidR="0016699C" w:rsidRDefault="00000000">
            <w:pPr>
              <w:pStyle w:val="a9"/>
              <w:spacing w:before="0" w:beforeAutospacing="0" w:after="0" w:afterAutospacing="0"/>
              <w:rPr>
                <w:color w:val="000000"/>
                <w:sz w:val="28"/>
                <w:szCs w:val="28"/>
              </w:rPr>
            </w:pPr>
            <w:r>
              <w:rPr>
                <w:rFonts w:hint="eastAsia"/>
                <w:color w:val="000000"/>
                <w:sz w:val="28"/>
                <w:szCs w:val="28"/>
              </w:rPr>
              <w:t>94</w:t>
            </w:r>
          </w:p>
        </w:tc>
        <w:tc>
          <w:tcPr>
            <w:tcW w:w="2362" w:type="dxa"/>
            <w:shd w:val="clear" w:color="auto" w:fill="auto"/>
          </w:tcPr>
          <w:p w14:paraId="41F0D3EA"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对破坏候鸟主要繁殖、栖息湿地行为的处罚</w:t>
            </w:r>
          </w:p>
        </w:tc>
        <w:tc>
          <w:tcPr>
            <w:tcW w:w="898" w:type="dxa"/>
            <w:shd w:val="clear" w:color="auto" w:fill="auto"/>
          </w:tcPr>
          <w:p w14:paraId="4EFE9944"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184A96B4"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《辽宁省湿地保护条例》第二十八条 违反本条例规定，有下列行为之一的，由湿地保护主管部门责令停止违法行为，并给予下列处罚：……（六）破坏候鸟主要繁殖、栖息湿地的，责令限期恢复原状，并</w:t>
            </w:r>
            <w:proofErr w:type="gramStart"/>
            <w:r>
              <w:rPr>
                <w:rFonts w:ascii="仿宋_GB2312" w:eastAsia="仿宋_GB2312" w:hAnsi="宋体" w:cs="宋体" w:hint="eastAsia"/>
                <w:color w:val="000000"/>
                <w:szCs w:val="21"/>
              </w:rPr>
              <w:t>处恢复</w:t>
            </w:r>
            <w:proofErr w:type="gramEnd"/>
            <w:r>
              <w:rPr>
                <w:rFonts w:ascii="仿宋_GB2312" w:eastAsia="仿宋_GB2312" w:hAnsi="宋体" w:cs="宋体" w:hint="eastAsia"/>
                <w:color w:val="000000"/>
                <w:szCs w:val="21"/>
              </w:rPr>
              <w:t>原状所需费用1倍以上3倍以下罚款。</w:t>
            </w:r>
          </w:p>
        </w:tc>
        <w:tc>
          <w:tcPr>
            <w:tcW w:w="5812" w:type="dxa"/>
            <w:shd w:val="clear" w:color="auto" w:fill="auto"/>
          </w:tcPr>
          <w:p w14:paraId="0084386F"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6B75A0E9"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2.破坏国家重点保护的鸟类栖息地的，</w:t>
            </w:r>
            <w:proofErr w:type="gramStart"/>
            <w:r>
              <w:rPr>
                <w:rFonts w:ascii="仿宋_GB2312" w:eastAsia="仿宋_GB2312" w:hAnsi="宋体" w:cs="宋体" w:hint="eastAsia"/>
                <w:color w:val="000000"/>
                <w:szCs w:val="21"/>
              </w:rPr>
              <w:t>处恢复</w:t>
            </w:r>
            <w:proofErr w:type="gramEnd"/>
            <w:r>
              <w:rPr>
                <w:rFonts w:ascii="仿宋_GB2312" w:eastAsia="仿宋_GB2312" w:hAnsi="宋体" w:cs="宋体" w:hint="eastAsia"/>
                <w:color w:val="000000"/>
                <w:szCs w:val="21"/>
              </w:rPr>
              <w:t>原状所需费用三倍的罚款；</w:t>
            </w:r>
          </w:p>
          <w:p w14:paraId="1AAAF964"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w:t>
            </w:r>
            <w:proofErr w:type="gramStart"/>
            <w:r>
              <w:rPr>
                <w:rFonts w:ascii="仿宋_GB2312" w:eastAsia="仿宋_GB2312" w:hAnsi="宋体" w:cs="宋体" w:hint="eastAsia"/>
                <w:color w:val="000000"/>
                <w:szCs w:val="21"/>
              </w:rPr>
              <w:t>破坏省</w:t>
            </w:r>
            <w:proofErr w:type="gramEnd"/>
            <w:r>
              <w:rPr>
                <w:rFonts w:ascii="仿宋_GB2312" w:eastAsia="仿宋_GB2312" w:hAnsi="宋体" w:cs="宋体" w:hint="eastAsia"/>
                <w:color w:val="000000"/>
                <w:szCs w:val="21"/>
              </w:rPr>
              <w:t>重点保护的鸟类的栖息地的，</w:t>
            </w:r>
            <w:proofErr w:type="gramStart"/>
            <w:r>
              <w:rPr>
                <w:rFonts w:ascii="仿宋_GB2312" w:eastAsia="仿宋_GB2312" w:hAnsi="宋体" w:cs="宋体" w:hint="eastAsia"/>
                <w:color w:val="000000"/>
                <w:szCs w:val="21"/>
              </w:rPr>
              <w:t>处恢复</w:t>
            </w:r>
            <w:proofErr w:type="gramEnd"/>
            <w:r>
              <w:rPr>
                <w:rFonts w:ascii="仿宋_GB2312" w:eastAsia="仿宋_GB2312" w:hAnsi="宋体" w:cs="宋体" w:hint="eastAsia"/>
                <w:color w:val="000000"/>
                <w:szCs w:val="21"/>
              </w:rPr>
              <w:t>原状所需费用二倍的罚款；</w:t>
            </w:r>
          </w:p>
          <w:p w14:paraId="2C2E422D"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4.破坏有益的或者有重要经济、科研价值鸟类栖息地的，</w:t>
            </w:r>
            <w:proofErr w:type="gramStart"/>
            <w:r>
              <w:rPr>
                <w:rFonts w:ascii="仿宋_GB2312" w:eastAsia="仿宋_GB2312" w:hAnsi="宋体" w:cs="宋体" w:hint="eastAsia"/>
                <w:color w:val="000000"/>
                <w:szCs w:val="21"/>
              </w:rPr>
              <w:t>处恢复</w:t>
            </w:r>
            <w:proofErr w:type="gramEnd"/>
            <w:r>
              <w:rPr>
                <w:rFonts w:ascii="仿宋_GB2312" w:eastAsia="仿宋_GB2312" w:hAnsi="宋体" w:cs="宋体" w:hint="eastAsia"/>
                <w:color w:val="000000"/>
                <w:szCs w:val="21"/>
              </w:rPr>
              <w:t>原状所需费用一倍半的罚款；</w:t>
            </w:r>
          </w:p>
          <w:p w14:paraId="05AD91D1"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w:t>
            </w:r>
            <w:proofErr w:type="gramStart"/>
            <w:r>
              <w:rPr>
                <w:rFonts w:ascii="仿宋_GB2312" w:eastAsia="仿宋_GB2312" w:hAnsi="宋体" w:cs="宋体" w:hint="eastAsia"/>
                <w:color w:val="000000"/>
                <w:szCs w:val="21"/>
              </w:rPr>
              <w:t>破坏非</w:t>
            </w:r>
            <w:proofErr w:type="gramEnd"/>
            <w:r>
              <w:rPr>
                <w:rFonts w:ascii="仿宋_GB2312" w:eastAsia="仿宋_GB2312" w:hAnsi="宋体" w:cs="宋体" w:hint="eastAsia"/>
                <w:color w:val="000000"/>
                <w:szCs w:val="21"/>
              </w:rPr>
              <w:t>国家重点保护的鸟类栖息地的，</w:t>
            </w:r>
            <w:proofErr w:type="gramStart"/>
            <w:r>
              <w:rPr>
                <w:rFonts w:ascii="仿宋_GB2312" w:eastAsia="仿宋_GB2312" w:hAnsi="宋体" w:cs="宋体" w:hint="eastAsia"/>
                <w:color w:val="000000"/>
                <w:szCs w:val="21"/>
              </w:rPr>
              <w:t>处恢复</w:t>
            </w:r>
            <w:proofErr w:type="gramEnd"/>
            <w:r>
              <w:rPr>
                <w:rFonts w:ascii="仿宋_GB2312" w:eastAsia="仿宋_GB2312" w:hAnsi="宋体" w:cs="宋体" w:hint="eastAsia"/>
                <w:color w:val="000000"/>
                <w:szCs w:val="21"/>
              </w:rPr>
              <w:t>原状所需费用一倍的罚款。</w:t>
            </w:r>
          </w:p>
        </w:tc>
      </w:tr>
      <w:tr w:rsidR="00000000" w14:paraId="3925BE7D" w14:textId="77777777">
        <w:trPr>
          <w:jc w:val="center"/>
        </w:trPr>
        <w:tc>
          <w:tcPr>
            <w:tcW w:w="817" w:type="dxa"/>
            <w:shd w:val="clear" w:color="auto" w:fill="auto"/>
          </w:tcPr>
          <w:p w14:paraId="4A79B31C" w14:textId="77777777" w:rsidR="0016699C" w:rsidRDefault="00000000">
            <w:pPr>
              <w:pStyle w:val="a9"/>
              <w:spacing w:before="0" w:beforeAutospacing="0" w:after="0" w:afterAutospacing="0"/>
              <w:rPr>
                <w:color w:val="000000"/>
                <w:sz w:val="28"/>
                <w:szCs w:val="28"/>
              </w:rPr>
            </w:pPr>
            <w:r>
              <w:rPr>
                <w:rFonts w:hint="eastAsia"/>
                <w:color w:val="000000"/>
                <w:sz w:val="28"/>
                <w:szCs w:val="28"/>
              </w:rPr>
              <w:t>95</w:t>
            </w:r>
          </w:p>
        </w:tc>
        <w:tc>
          <w:tcPr>
            <w:tcW w:w="2362" w:type="dxa"/>
            <w:shd w:val="clear" w:color="auto" w:fill="auto"/>
          </w:tcPr>
          <w:p w14:paraId="39D90586"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对非法采集树枝、树叶、树根和珍贵树木种子，致使森林、林木受到毁坏行为的处罚</w:t>
            </w:r>
          </w:p>
        </w:tc>
        <w:tc>
          <w:tcPr>
            <w:tcW w:w="898" w:type="dxa"/>
            <w:shd w:val="clear" w:color="auto" w:fill="auto"/>
          </w:tcPr>
          <w:p w14:paraId="55B5C30A"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39083CE9"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《辽宁省实施&lt;中华人民共和国森林法&gt;办法》第四十五条 违反本办法规定，尚不构成犯罪的，按照下列规定给予行政处罚；（八）非法采集树枝、树叶，树根和珍贵树木种子，致使森林、林木受到毁坏的，依法赔偿损失，由林业主管部门责令停止违法行为，补种毁坏株数1倍以上3倍以下的树木，可以处毁坏林木价值1倍以上5倍以下的罚款。非法收购树枝、树叶、树根和珍贵树木种子的，比照此项规定处理；</w:t>
            </w:r>
          </w:p>
        </w:tc>
        <w:tc>
          <w:tcPr>
            <w:tcW w:w="5812" w:type="dxa"/>
            <w:shd w:val="clear" w:color="auto" w:fill="auto"/>
          </w:tcPr>
          <w:p w14:paraId="0C158E2A"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31FB9ABB"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2.在辽东山区进行上述活动致使森林、林木受到毁坏的，补种毁坏株数一倍的树木；</w:t>
            </w:r>
          </w:p>
          <w:p w14:paraId="1C6BB7A0"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3.在辽中南地区进行上述活动致使森林、林木受到毁坏的,补种毁坏株数二倍树木;</w:t>
            </w:r>
          </w:p>
          <w:p w14:paraId="6B7037BC"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4.在</w:t>
            </w:r>
            <w:proofErr w:type="gramStart"/>
            <w:r>
              <w:rPr>
                <w:rFonts w:ascii="仿宋_GB2312" w:eastAsia="仿宋_GB2312" w:hAnsi="宋体" w:cs="宋体" w:hint="eastAsia"/>
                <w:color w:val="000000"/>
                <w:szCs w:val="21"/>
              </w:rPr>
              <w:t>辽西北</w:t>
            </w:r>
            <w:proofErr w:type="gramEnd"/>
            <w:r>
              <w:rPr>
                <w:rFonts w:ascii="仿宋_GB2312" w:eastAsia="仿宋_GB2312" w:hAnsi="宋体" w:cs="宋体" w:hint="eastAsia"/>
                <w:color w:val="000000"/>
                <w:szCs w:val="21"/>
              </w:rPr>
              <w:t>地区进行上述活动致使森林、林木受到毁坏的,补种毁坏株数三倍树木；</w:t>
            </w:r>
          </w:p>
          <w:p w14:paraId="4B17137E"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5.毁坏林木0.5立方米（含0.5立方米）以下或者幼树10株以下处毁坏林木价值一倍罚款；</w:t>
            </w:r>
          </w:p>
          <w:p w14:paraId="4F53ADB4"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6.毁坏林木0.5至1立方米（含1立方米）或者幼树11至20株处毁坏林木价值二倍罚款；</w:t>
            </w:r>
          </w:p>
          <w:p w14:paraId="583B9F91"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7.毁坏林木1至1.5立方米（含1.5立方米）或者幼树21至30株处毁坏林木价值三倍罚款；</w:t>
            </w:r>
          </w:p>
          <w:p w14:paraId="02655AF7"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8.毁坏林木1.5至2立方米（含2立方米）或者幼树31至40株处毁坏林木价值四倍罚款；</w:t>
            </w:r>
          </w:p>
          <w:p w14:paraId="055F6EAE"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9.毁坏林木2立方米以上或者幼树41株以上处毁坏林木价值五倍罚款。</w:t>
            </w:r>
          </w:p>
        </w:tc>
      </w:tr>
      <w:tr w:rsidR="00000000" w14:paraId="2D8B3A64" w14:textId="77777777">
        <w:trPr>
          <w:jc w:val="center"/>
        </w:trPr>
        <w:tc>
          <w:tcPr>
            <w:tcW w:w="817" w:type="dxa"/>
            <w:shd w:val="clear" w:color="auto" w:fill="auto"/>
          </w:tcPr>
          <w:p w14:paraId="7809917F" w14:textId="77777777" w:rsidR="0016699C" w:rsidRDefault="00000000">
            <w:pPr>
              <w:pStyle w:val="a9"/>
              <w:spacing w:before="0" w:beforeAutospacing="0" w:after="0" w:afterAutospacing="0"/>
              <w:rPr>
                <w:color w:val="000000"/>
                <w:sz w:val="28"/>
                <w:szCs w:val="28"/>
              </w:rPr>
            </w:pPr>
            <w:r>
              <w:rPr>
                <w:rFonts w:hint="eastAsia"/>
                <w:color w:val="000000"/>
                <w:sz w:val="28"/>
                <w:szCs w:val="28"/>
              </w:rPr>
              <w:t>96</w:t>
            </w:r>
          </w:p>
        </w:tc>
        <w:tc>
          <w:tcPr>
            <w:tcW w:w="2362" w:type="dxa"/>
            <w:shd w:val="clear" w:color="auto" w:fill="auto"/>
          </w:tcPr>
          <w:p w14:paraId="221FACB9"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非法采挖、</w:t>
            </w:r>
            <w:proofErr w:type="gramStart"/>
            <w:r>
              <w:rPr>
                <w:rFonts w:ascii="仿宋_GB2312" w:eastAsia="仿宋_GB2312" w:hAnsi="宋体" w:cs="宋体" w:hint="eastAsia"/>
                <w:color w:val="000000"/>
                <w:szCs w:val="21"/>
              </w:rPr>
              <w:t>移植非</w:t>
            </w:r>
            <w:proofErr w:type="gramEnd"/>
            <w:r>
              <w:rPr>
                <w:rFonts w:ascii="仿宋_GB2312" w:eastAsia="仿宋_GB2312" w:hAnsi="宋体" w:cs="宋体" w:hint="eastAsia"/>
                <w:color w:val="000000"/>
                <w:szCs w:val="21"/>
              </w:rPr>
              <w:t>珍贵树木行为的处罚</w:t>
            </w:r>
          </w:p>
        </w:tc>
        <w:tc>
          <w:tcPr>
            <w:tcW w:w="898" w:type="dxa"/>
            <w:shd w:val="clear" w:color="auto" w:fill="auto"/>
          </w:tcPr>
          <w:p w14:paraId="34320B27"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7EE297C1"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《辽宁省实施&lt;中华人民共和国森林法&gt;办法》第四十五条  违反本办法规定，尚不构</w:t>
            </w:r>
            <w:r>
              <w:rPr>
                <w:rFonts w:ascii="仿宋_GB2312" w:eastAsia="仿宋_GB2312" w:hAnsi="宋体" w:cs="宋体" w:hint="eastAsia"/>
                <w:color w:val="000000"/>
                <w:szCs w:val="21"/>
              </w:rPr>
              <w:lastRenderedPageBreak/>
              <w:t>成犯罪的，按照下列规定给予行政处罚；（七）未经批准采挖、</w:t>
            </w:r>
            <w:proofErr w:type="gramStart"/>
            <w:r>
              <w:rPr>
                <w:rFonts w:ascii="仿宋_GB2312" w:eastAsia="仿宋_GB2312" w:hAnsi="宋体" w:cs="宋体" w:hint="eastAsia"/>
                <w:color w:val="000000"/>
                <w:szCs w:val="21"/>
              </w:rPr>
              <w:t>移植非</w:t>
            </w:r>
            <w:proofErr w:type="gramEnd"/>
            <w:r>
              <w:rPr>
                <w:rFonts w:ascii="仿宋_GB2312" w:eastAsia="仿宋_GB2312" w:hAnsi="宋体" w:cs="宋体" w:hint="eastAsia"/>
                <w:color w:val="000000"/>
                <w:szCs w:val="21"/>
              </w:rPr>
              <w:t>珍贵树木的、由林业主管部门依照《森林法实施条例》规定的盗伐或者滥伐林木的行为予以罚款；</w:t>
            </w:r>
          </w:p>
        </w:tc>
        <w:tc>
          <w:tcPr>
            <w:tcW w:w="5812" w:type="dxa"/>
            <w:shd w:val="clear" w:color="auto" w:fill="auto"/>
          </w:tcPr>
          <w:p w14:paraId="55E4B6FB"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424C9C5E"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2.盗伐林木0.2立方米以下或者幼树6株以下，补种盗伐株数一倍，处盗伐林木价值五倍的罚款；</w:t>
            </w:r>
          </w:p>
          <w:p w14:paraId="10178C2E"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3.盗伐林木0.2立方米至0.5立方米以下或者幼树6至10株，补种盗伐株数二倍，处盗伐林木价值六倍的罚款；</w:t>
            </w:r>
          </w:p>
          <w:p w14:paraId="726985DE"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4.盗伐林木0.5立方米至1立方米以下或者幼树11至30株，补种盗伐株数三倍，处盗伐林木价值七倍的罚款；</w:t>
            </w:r>
          </w:p>
          <w:p w14:paraId="55418896"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5.盗伐林木1立方米至1.5立方米以下或者幼树31至50株，补种盗伐株数四倍，处盗伐林木价值八倍罚款；</w:t>
            </w:r>
          </w:p>
          <w:p w14:paraId="4E21D4E8"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6.盗伐林木1.5立方米至2立方米以下或者幼树51至99株，补种盗伐株数五倍，处盗伐林木价值九倍罚款；</w:t>
            </w:r>
          </w:p>
          <w:p w14:paraId="02F1B023"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7.盗伐林木2至5立方米或者幼树100至200株未定为刑事犯罪的，补种盗伐株数五倍，处盗伐林木价值十倍罚款。</w:t>
            </w:r>
          </w:p>
          <w:p w14:paraId="0CFED8C1"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8.滥伐林木2立方米以下或者幼树20株以下，补种盗伐株数一倍，处盗伐林木价值三倍的罚款；</w:t>
            </w:r>
          </w:p>
          <w:p w14:paraId="27CE13C6"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9.滥伐林木2立方米至5立方米以下或者幼树21至200株，补种盗伐株数二倍，处盗伐林木价值四倍的罚款；</w:t>
            </w:r>
          </w:p>
          <w:p w14:paraId="27D94B1E"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10.滥伐林木5立方米至10立方米以下或者幼树201至499株，补种盗伐株数三倍，处盗伐林木价值五倍的罚款；</w:t>
            </w:r>
          </w:p>
          <w:p w14:paraId="56239154"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11.滥伐林木10至20立方米或者幼树500至1000株未定为刑事犯罪的，补种盗伐株数三倍，处盗伐林木价值五倍罚款。</w:t>
            </w:r>
          </w:p>
        </w:tc>
      </w:tr>
      <w:tr w:rsidR="00000000" w14:paraId="1E881696" w14:textId="77777777">
        <w:trPr>
          <w:jc w:val="center"/>
        </w:trPr>
        <w:tc>
          <w:tcPr>
            <w:tcW w:w="817" w:type="dxa"/>
            <w:shd w:val="clear" w:color="auto" w:fill="auto"/>
          </w:tcPr>
          <w:p w14:paraId="514BDBA7" w14:textId="77777777" w:rsidR="0016699C" w:rsidRDefault="00000000">
            <w:pPr>
              <w:pStyle w:val="a9"/>
              <w:spacing w:before="0" w:beforeAutospacing="0" w:after="0" w:afterAutospacing="0"/>
              <w:rPr>
                <w:color w:val="000000"/>
                <w:sz w:val="28"/>
                <w:szCs w:val="28"/>
              </w:rPr>
            </w:pPr>
            <w:r>
              <w:rPr>
                <w:rFonts w:hint="eastAsia"/>
                <w:color w:val="000000"/>
                <w:sz w:val="28"/>
                <w:szCs w:val="28"/>
              </w:rPr>
              <w:t>97</w:t>
            </w:r>
          </w:p>
        </w:tc>
        <w:tc>
          <w:tcPr>
            <w:tcW w:w="2362" w:type="dxa"/>
            <w:shd w:val="clear" w:color="auto" w:fill="auto"/>
          </w:tcPr>
          <w:p w14:paraId="663680E3"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对损伤古树名</w:t>
            </w:r>
            <w:proofErr w:type="gramStart"/>
            <w:r>
              <w:rPr>
                <w:rFonts w:ascii="仿宋_GB2312" w:eastAsia="仿宋_GB2312" w:hAnsi="宋体" w:cs="宋体" w:hint="eastAsia"/>
                <w:color w:val="000000"/>
                <w:szCs w:val="21"/>
              </w:rPr>
              <w:t>木行为</w:t>
            </w:r>
            <w:proofErr w:type="gramEnd"/>
            <w:r>
              <w:rPr>
                <w:rFonts w:ascii="仿宋_GB2312" w:eastAsia="仿宋_GB2312" w:hAnsi="宋体" w:cs="宋体" w:hint="eastAsia"/>
                <w:color w:val="000000"/>
                <w:szCs w:val="21"/>
              </w:rPr>
              <w:t>的处罚</w:t>
            </w:r>
          </w:p>
        </w:tc>
        <w:tc>
          <w:tcPr>
            <w:tcW w:w="898" w:type="dxa"/>
            <w:shd w:val="clear" w:color="auto" w:fill="auto"/>
          </w:tcPr>
          <w:p w14:paraId="53FB81E5"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72B30A93"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《沈阳市绿化条例》第五十八条 违反本条例四十七条规定，砍伐、擅自移植古树名</w:t>
            </w:r>
            <w:proofErr w:type="gramStart"/>
            <w:r>
              <w:rPr>
                <w:rFonts w:ascii="仿宋_GB2312" w:eastAsia="仿宋_GB2312" w:hAnsi="宋体" w:cs="宋体" w:hint="eastAsia"/>
                <w:color w:val="000000"/>
                <w:szCs w:val="21"/>
              </w:rPr>
              <w:t>木或者</w:t>
            </w:r>
            <w:proofErr w:type="gramEnd"/>
            <w:r>
              <w:rPr>
                <w:rFonts w:ascii="仿宋_GB2312" w:eastAsia="仿宋_GB2312" w:hAnsi="宋体" w:cs="宋体" w:hint="eastAsia"/>
                <w:color w:val="000000"/>
                <w:szCs w:val="21"/>
              </w:rPr>
              <w:t>因养护不善致使古树名木受到损伤或者死亡的，由绿化主管部门责令停止侵害，并按照评估价值三倍以上五倍以下处以罚款。</w:t>
            </w:r>
          </w:p>
        </w:tc>
        <w:tc>
          <w:tcPr>
            <w:tcW w:w="5812" w:type="dxa"/>
            <w:shd w:val="clear" w:color="auto" w:fill="auto"/>
          </w:tcPr>
          <w:p w14:paraId="59A9A82E"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5CA5D370"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2.因养护不善致使古树名木受到损伤的，按照评估价值三倍处以罚款；</w:t>
            </w:r>
          </w:p>
          <w:p w14:paraId="60AD4AA6"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3.因养护不善致使古树名</w:t>
            </w:r>
            <w:proofErr w:type="gramStart"/>
            <w:r>
              <w:rPr>
                <w:rFonts w:ascii="仿宋_GB2312" w:eastAsia="仿宋_GB2312" w:hAnsi="宋体" w:cs="宋体" w:hint="eastAsia"/>
                <w:color w:val="000000"/>
                <w:szCs w:val="21"/>
              </w:rPr>
              <w:t>木死亡</w:t>
            </w:r>
            <w:proofErr w:type="gramEnd"/>
            <w:r>
              <w:rPr>
                <w:rFonts w:ascii="仿宋_GB2312" w:eastAsia="仿宋_GB2312" w:hAnsi="宋体" w:cs="宋体" w:hint="eastAsia"/>
                <w:color w:val="000000"/>
                <w:szCs w:val="21"/>
              </w:rPr>
              <w:t>的，按照评估价值四倍处以罚款；</w:t>
            </w:r>
          </w:p>
          <w:p w14:paraId="7315AFC6"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4.擅自移植古树名木，未导致古树名木受到损伤或者死亡的，按照评估价值三倍处以罚款；</w:t>
            </w:r>
          </w:p>
          <w:p w14:paraId="2205273B"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5.擅自移植古树名木，致使古树名木受到损伤的，按照评估价值四倍处以罚款；</w:t>
            </w:r>
          </w:p>
          <w:p w14:paraId="3ABED647"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6.擅自移植古树名木，致使古树名</w:t>
            </w:r>
            <w:proofErr w:type="gramStart"/>
            <w:r>
              <w:rPr>
                <w:rFonts w:ascii="仿宋_GB2312" w:eastAsia="仿宋_GB2312" w:hAnsi="宋体" w:cs="宋体" w:hint="eastAsia"/>
                <w:color w:val="000000"/>
                <w:szCs w:val="21"/>
              </w:rPr>
              <w:t>木死亡</w:t>
            </w:r>
            <w:proofErr w:type="gramEnd"/>
            <w:r>
              <w:rPr>
                <w:rFonts w:ascii="仿宋_GB2312" w:eastAsia="仿宋_GB2312" w:hAnsi="宋体" w:cs="宋体" w:hint="eastAsia"/>
                <w:color w:val="000000"/>
                <w:szCs w:val="21"/>
              </w:rPr>
              <w:t>的，按照评估价值五倍处以罚款；</w:t>
            </w:r>
          </w:p>
          <w:p w14:paraId="462F4573"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7.砍伐古树名木的，按照评估价值五倍处以罚款。</w:t>
            </w:r>
          </w:p>
        </w:tc>
      </w:tr>
      <w:tr w:rsidR="00000000" w14:paraId="34E19FA9" w14:textId="77777777">
        <w:trPr>
          <w:jc w:val="center"/>
        </w:trPr>
        <w:tc>
          <w:tcPr>
            <w:tcW w:w="817" w:type="dxa"/>
            <w:shd w:val="clear" w:color="auto" w:fill="auto"/>
          </w:tcPr>
          <w:p w14:paraId="65D728BE" w14:textId="77777777" w:rsidR="0016699C" w:rsidRDefault="00000000">
            <w:pPr>
              <w:pStyle w:val="a9"/>
              <w:spacing w:before="0" w:beforeAutospacing="0" w:after="0" w:afterAutospacing="0"/>
              <w:rPr>
                <w:color w:val="000000"/>
                <w:sz w:val="28"/>
                <w:szCs w:val="28"/>
              </w:rPr>
            </w:pPr>
            <w:r>
              <w:rPr>
                <w:rFonts w:hint="eastAsia"/>
                <w:color w:val="000000"/>
                <w:sz w:val="28"/>
                <w:szCs w:val="28"/>
              </w:rPr>
              <w:t>98</w:t>
            </w:r>
          </w:p>
        </w:tc>
        <w:tc>
          <w:tcPr>
            <w:tcW w:w="2362" w:type="dxa"/>
            <w:shd w:val="clear" w:color="auto" w:fill="auto"/>
          </w:tcPr>
          <w:p w14:paraId="0A430055"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对未按规定使用林木良种造林的行为的处罚</w:t>
            </w:r>
          </w:p>
        </w:tc>
        <w:tc>
          <w:tcPr>
            <w:tcW w:w="898" w:type="dxa"/>
            <w:shd w:val="clear" w:color="auto" w:fill="auto"/>
          </w:tcPr>
          <w:p w14:paraId="4770614B"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3D515EBA"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《林木良种推广使用管理办法》</w:t>
            </w:r>
            <w:r>
              <w:rPr>
                <w:rFonts w:ascii="仿宋_GB2312" w:eastAsia="仿宋_GB2312" w:hAnsi="宋体" w:cs="宋体"/>
                <w:color w:val="000000"/>
                <w:szCs w:val="21"/>
              </w:rPr>
              <w:t>第十六条 未按照规定使用林木良种造林的项目，林业行政主管部门可以取消林木良种推广使用的经济补贴，并可酌减或者停止该项目下一年度的投资。</w:t>
            </w:r>
          </w:p>
          <w:p w14:paraId="75ABCF4C"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color w:val="000000"/>
                <w:szCs w:val="21"/>
              </w:rPr>
              <w:t>对前款行为，林业行政主管部门可以给予警告，并可处1000元以下的罚款。</w:t>
            </w:r>
          </w:p>
        </w:tc>
        <w:tc>
          <w:tcPr>
            <w:tcW w:w="5812" w:type="dxa"/>
            <w:shd w:val="clear" w:color="auto" w:fill="auto"/>
          </w:tcPr>
          <w:p w14:paraId="5B3C8C9F"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3CEB8CE6"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2.未按照规定使用林木良种造林的项目，未使用良种造林面积在20%以下的，取消当年良种补贴资金，并扣减该项目下一年度20%的投资，处以300元以下罚款；</w:t>
            </w:r>
          </w:p>
          <w:p w14:paraId="338924EE"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3.未按照规定使用林木良种造林的项目，未使用良种造林面积在20%至50%的，取消当年良种补贴资金，并扣减该项目下一年度50%的投资，处以300元至500元罚款；</w:t>
            </w:r>
          </w:p>
          <w:p w14:paraId="2F5A7BFA"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4.未按照规定使用林木良种造林的项目，未使用良种造林面积在50%至70%的，取消当年良种补贴资金，并扣减该项目下一年度70%的投资，处以500元至700元罚款；</w:t>
            </w:r>
          </w:p>
          <w:p w14:paraId="3D530488"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5.未按照规定使用林木良种造林的项目，未使用良种造林面积达70%以上的，取消当年良种补贴资金，并取消该项目下一年度的投资，处以700元至1000元罚款。</w:t>
            </w:r>
          </w:p>
        </w:tc>
      </w:tr>
      <w:tr w:rsidR="00000000" w14:paraId="033CA767" w14:textId="77777777">
        <w:trPr>
          <w:jc w:val="center"/>
        </w:trPr>
        <w:tc>
          <w:tcPr>
            <w:tcW w:w="817" w:type="dxa"/>
            <w:shd w:val="clear" w:color="auto" w:fill="auto"/>
          </w:tcPr>
          <w:p w14:paraId="4EB6F075" w14:textId="77777777" w:rsidR="0016699C" w:rsidRDefault="00000000">
            <w:pPr>
              <w:pStyle w:val="a9"/>
              <w:spacing w:before="0" w:beforeAutospacing="0" w:after="0" w:afterAutospacing="0"/>
              <w:rPr>
                <w:color w:val="000000"/>
                <w:sz w:val="28"/>
                <w:szCs w:val="28"/>
              </w:rPr>
            </w:pPr>
            <w:r>
              <w:rPr>
                <w:rFonts w:hint="eastAsia"/>
                <w:color w:val="000000"/>
                <w:sz w:val="28"/>
                <w:szCs w:val="28"/>
              </w:rPr>
              <w:t>99</w:t>
            </w:r>
          </w:p>
        </w:tc>
        <w:tc>
          <w:tcPr>
            <w:tcW w:w="2362" w:type="dxa"/>
            <w:shd w:val="clear" w:color="auto" w:fill="auto"/>
          </w:tcPr>
          <w:p w14:paraId="5B339F14"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w:t>
            </w:r>
            <w:r>
              <w:rPr>
                <w:rFonts w:ascii="仿宋_GB2312" w:eastAsia="仿宋_GB2312" w:hAnsi="宋体" w:cs="宋体"/>
                <w:color w:val="000000"/>
                <w:szCs w:val="21"/>
              </w:rPr>
              <w:t>伪造林木良种证书</w:t>
            </w:r>
            <w:r>
              <w:rPr>
                <w:rFonts w:ascii="仿宋_GB2312" w:eastAsia="仿宋_GB2312" w:hAnsi="宋体" w:cs="宋体" w:hint="eastAsia"/>
                <w:color w:val="000000"/>
                <w:szCs w:val="21"/>
              </w:rPr>
              <w:t>行为的处罚</w:t>
            </w:r>
          </w:p>
        </w:tc>
        <w:tc>
          <w:tcPr>
            <w:tcW w:w="898" w:type="dxa"/>
            <w:shd w:val="clear" w:color="auto" w:fill="auto"/>
          </w:tcPr>
          <w:p w14:paraId="666AB5A7"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26C7BD62"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《林木良种推广使用管理办法》</w:t>
            </w:r>
            <w:r>
              <w:rPr>
                <w:rFonts w:ascii="仿宋_GB2312" w:eastAsia="仿宋_GB2312" w:hAnsi="宋体" w:cs="宋体"/>
                <w:color w:val="000000"/>
                <w:szCs w:val="21"/>
              </w:rPr>
              <w:t>第十七条 伪造林木良种证书的，由林业行政主管部门或者其委托林木种子管理机构予以没收，并可处1000元以下的罚款；有违法所得的，可处违法所得3倍以内的罚款，但最多不得超过30000元。</w:t>
            </w:r>
          </w:p>
        </w:tc>
        <w:tc>
          <w:tcPr>
            <w:tcW w:w="5812" w:type="dxa"/>
            <w:shd w:val="clear" w:color="auto" w:fill="auto"/>
          </w:tcPr>
          <w:p w14:paraId="57B919CA"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731F3545"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w:t>
            </w:r>
            <w:r>
              <w:rPr>
                <w:rFonts w:ascii="仿宋_GB2312" w:eastAsia="仿宋_GB2312" w:hAnsi="宋体" w:cs="宋体"/>
                <w:color w:val="000000"/>
                <w:szCs w:val="21"/>
              </w:rPr>
              <w:t>伪造林木良种证书</w:t>
            </w:r>
            <w:r>
              <w:rPr>
                <w:rFonts w:ascii="仿宋_GB2312" w:eastAsia="仿宋_GB2312" w:hAnsi="宋体" w:cs="宋体" w:hint="eastAsia"/>
                <w:color w:val="000000"/>
                <w:szCs w:val="21"/>
              </w:rPr>
              <w:t>，对造林质量影响较小，或者给经营及使用者带来损失在1000元以下的，处以300元以下罚款，</w:t>
            </w:r>
            <w:r>
              <w:rPr>
                <w:rFonts w:ascii="仿宋_GB2312" w:eastAsia="仿宋_GB2312" w:hAnsi="宋体" w:cs="宋体"/>
                <w:color w:val="000000"/>
                <w:szCs w:val="21"/>
              </w:rPr>
              <w:t>有违法所得的，可处违法所得</w:t>
            </w:r>
            <w:r>
              <w:rPr>
                <w:rFonts w:ascii="仿宋_GB2312" w:eastAsia="仿宋_GB2312" w:hAnsi="宋体" w:cs="宋体" w:hint="eastAsia"/>
                <w:color w:val="000000"/>
                <w:szCs w:val="21"/>
              </w:rPr>
              <w:t>一</w:t>
            </w:r>
            <w:r>
              <w:rPr>
                <w:rFonts w:ascii="仿宋_GB2312" w:eastAsia="仿宋_GB2312" w:hAnsi="宋体" w:cs="宋体"/>
                <w:color w:val="000000"/>
                <w:szCs w:val="21"/>
              </w:rPr>
              <w:t>倍以内的罚款</w:t>
            </w:r>
            <w:r>
              <w:rPr>
                <w:rFonts w:ascii="仿宋_GB2312" w:eastAsia="仿宋_GB2312" w:hAnsi="宋体" w:cs="宋体" w:hint="eastAsia"/>
                <w:color w:val="000000"/>
                <w:szCs w:val="21"/>
              </w:rPr>
              <w:t>，</w:t>
            </w:r>
            <w:r>
              <w:rPr>
                <w:rFonts w:ascii="仿宋_GB2312" w:eastAsia="仿宋_GB2312" w:hAnsi="宋体" w:cs="宋体"/>
                <w:color w:val="000000"/>
                <w:szCs w:val="21"/>
              </w:rPr>
              <w:t>但最多不得超过30000元</w:t>
            </w:r>
            <w:r>
              <w:rPr>
                <w:rFonts w:ascii="仿宋_GB2312" w:eastAsia="仿宋_GB2312" w:hAnsi="宋体" w:cs="宋体" w:hint="eastAsia"/>
                <w:color w:val="000000"/>
                <w:szCs w:val="21"/>
              </w:rPr>
              <w:t>；</w:t>
            </w:r>
          </w:p>
          <w:p w14:paraId="0F4B7E92"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w:t>
            </w:r>
            <w:r>
              <w:rPr>
                <w:rFonts w:ascii="仿宋_GB2312" w:eastAsia="仿宋_GB2312" w:hAnsi="宋体" w:cs="宋体"/>
                <w:color w:val="000000"/>
                <w:szCs w:val="21"/>
              </w:rPr>
              <w:t>伪造林木良种证书</w:t>
            </w:r>
            <w:r>
              <w:rPr>
                <w:rFonts w:ascii="仿宋_GB2312" w:eastAsia="仿宋_GB2312" w:hAnsi="宋体" w:cs="宋体" w:hint="eastAsia"/>
                <w:color w:val="000000"/>
                <w:szCs w:val="21"/>
              </w:rPr>
              <w:t>，对造林质量影响较大，或者给经营及使用者带来损失在1000元至3000元的，处以300元至500元罚款，</w:t>
            </w:r>
            <w:r>
              <w:rPr>
                <w:rFonts w:ascii="仿宋_GB2312" w:eastAsia="仿宋_GB2312" w:hAnsi="宋体" w:cs="宋体"/>
                <w:color w:val="000000"/>
                <w:szCs w:val="21"/>
              </w:rPr>
              <w:t>有违法所得的，可处违法所得</w:t>
            </w:r>
            <w:r>
              <w:rPr>
                <w:rFonts w:ascii="仿宋_GB2312" w:eastAsia="仿宋_GB2312" w:hAnsi="宋体" w:cs="宋体" w:hint="eastAsia"/>
                <w:color w:val="000000"/>
                <w:szCs w:val="21"/>
              </w:rPr>
              <w:t>二</w:t>
            </w:r>
            <w:r>
              <w:rPr>
                <w:rFonts w:ascii="仿宋_GB2312" w:eastAsia="仿宋_GB2312" w:hAnsi="宋体" w:cs="宋体"/>
                <w:color w:val="000000"/>
                <w:szCs w:val="21"/>
              </w:rPr>
              <w:t>倍的罚款</w:t>
            </w:r>
            <w:r>
              <w:rPr>
                <w:rFonts w:ascii="仿宋_GB2312" w:eastAsia="仿宋_GB2312" w:hAnsi="宋体" w:cs="宋体" w:hint="eastAsia"/>
                <w:color w:val="000000"/>
                <w:szCs w:val="21"/>
              </w:rPr>
              <w:t>，</w:t>
            </w:r>
            <w:r>
              <w:rPr>
                <w:rFonts w:ascii="仿宋_GB2312" w:eastAsia="仿宋_GB2312" w:hAnsi="宋体" w:cs="宋体"/>
                <w:color w:val="000000"/>
                <w:szCs w:val="21"/>
              </w:rPr>
              <w:t>但最多不得超过30000元</w:t>
            </w:r>
            <w:r>
              <w:rPr>
                <w:rFonts w:ascii="仿宋_GB2312" w:eastAsia="仿宋_GB2312" w:hAnsi="宋体" w:cs="宋体" w:hint="eastAsia"/>
                <w:color w:val="000000"/>
                <w:szCs w:val="21"/>
              </w:rPr>
              <w:t>；</w:t>
            </w:r>
          </w:p>
          <w:p w14:paraId="5E436D18"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w:t>
            </w:r>
            <w:r>
              <w:rPr>
                <w:rFonts w:ascii="仿宋_GB2312" w:eastAsia="仿宋_GB2312" w:hAnsi="宋体" w:cs="宋体"/>
                <w:color w:val="000000"/>
                <w:szCs w:val="21"/>
              </w:rPr>
              <w:t>伪造林木良种证书</w:t>
            </w:r>
            <w:r>
              <w:rPr>
                <w:rFonts w:ascii="仿宋_GB2312" w:eastAsia="仿宋_GB2312" w:hAnsi="宋体" w:cs="宋体" w:hint="eastAsia"/>
                <w:color w:val="000000"/>
                <w:szCs w:val="21"/>
              </w:rPr>
              <w:t>，对造林质量影响大，或者给经营及使用者带来损失在3000元至10000元的，处以500元至700元罚款，</w:t>
            </w:r>
            <w:r>
              <w:rPr>
                <w:rFonts w:ascii="仿宋_GB2312" w:eastAsia="仿宋_GB2312" w:hAnsi="宋体" w:cs="宋体"/>
                <w:color w:val="000000"/>
                <w:szCs w:val="21"/>
              </w:rPr>
              <w:t>有违法所得的，可处违法所得</w:t>
            </w:r>
            <w:r>
              <w:rPr>
                <w:rFonts w:ascii="仿宋_GB2312" w:eastAsia="仿宋_GB2312" w:hAnsi="宋体" w:cs="宋体" w:hint="eastAsia"/>
                <w:color w:val="000000"/>
                <w:szCs w:val="21"/>
              </w:rPr>
              <w:t>二倍半</w:t>
            </w:r>
            <w:r>
              <w:rPr>
                <w:rFonts w:ascii="仿宋_GB2312" w:eastAsia="仿宋_GB2312" w:hAnsi="宋体" w:cs="宋体"/>
                <w:color w:val="000000"/>
                <w:szCs w:val="21"/>
              </w:rPr>
              <w:t>的罚款</w:t>
            </w:r>
            <w:r>
              <w:rPr>
                <w:rFonts w:ascii="仿宋_GB2312" w:eastAsia="仿宋_GB2312" w:hAnsi="宋体" w:cs="宋体" w:hint="eastAsia"/>
                <w:color w:val="000000"/>
                <w:szCs w:val="21"/>
              </w:rPr>
              <w:t>，</w:t>
            </w:r>
            <w:r>
              <w:rPr>
                <w:rFonts w:ascii="仿宋_GB2312" w:eastAsia="仿宋_GB2312" w:hAnsi="宋体" w:cs="宋体"/>
                <w:color w:val="000000"/>
                <w:szCs w:val="21"/>
              </w:rPr>
              <w:t>但最多不得</w:t>
            </w:r>
            <w:r>
              <w:rPr>
                <w:rFonts w:ascii="仿宋_GB2312" w:eastAsia="仿宋_GB2312" w:hAnsi="宋体" w:cs="宋体"/>
                <w:color w:val="000000"/>
                <w:szCs w:val="21"/>
              </w:rPr>
              <w:lastRenderedPageBreak/>
              <w:t>超过30000元</w:t>
            </w:r>
            <w:r>
              <w:rPr>
                <w:rFonts w:ascii="仿宋_GB2312" w:eastAsia="仿宋_GB2312" w:hAnsi="宋体" w:cs="宋体" w:hint="eastAsia"/>
                <w:color w:val="000000"/>
                <w:szCs w:val="21"/>
              </w:rPr>
              <w:t>；</w:t>
            </w:r>
          </w:p>
          <w:p w14:paraId="5BBD2B8D"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w:t>
            </w:r>
            <w:r>
              <w:rPr>
                <w:rFonts w:ascii="仿宋_GB2312" w:eastAsia="仿宋_GB2312" w:hAnsi="宋体" w:cs="宋体"/>
                <w:color w:val="000000"/>
                <w:szCs w:val="21"/>
              </w:rPr>
              <w:t>伪造林木良种证书</w:t>
            </w:r>
            <w:r>
              <w:rPr>
                <w:rFonts w:ascii="仿宋_GB2312" w:eastAsia="仿宋_GB2312" w:hAnsi="宋体" w:cs="宋体" w:hint="eastAsia"/>
                <w:color w:val="000000"/>
                <w:szCs w:val="21"/>
              </w:rPr>
              <w:t>，对造林质量影响重大，或者给经营及使用者带来损失在10000元以上的，处以700元至1000元罚款，</w:t>
            </w:r>
            <w:r>
              <w:rPr>
                <w:rFonts w:ascii="仿宋_GB2312" w:eastAsia="仿宋_GB2312" w:hAnsi="宋体" w:cs="宋体"/>
                <w:color w:val="000000"/>
                <w:szCs w:val="21"/>
              </w:rPr>
              <w:t>有违法所得的，可处违法所得</w:t>
            </w:r>
            <w:r>
              <w:rPr>
                <w:rFonts w:ascii="仿宋_GB2312" w:eastAsia="仿宋_GB2312" w:hAnsi="宋体" w:cs="宋体" w:hint="eastAsia"/>
                <w:color w:val="000000"/>
                <w:szCs w:val="21"/>
              </w:rPr>
              <w:t>三倍</w:t>
            </w:r>
            <w:r>
              <w:rPr>
                <w:rFonts w:ascii="仿宋_GB2312" w:eastAsia="仿宋_GB2312" w:hAnsi="宋体" w:cs="宋体"/>
                <w:color w:val="000000"/>
                <w:szCs w:val="21"/>
              </w:rPr>
              <w:t>的罚款</w:t>
            </w:r>
            <w:r>
              <w:rPr>
                <w:rFonts w:ascii="仿宋_GB2312" w:eastAsia="仿宋_GB2312" w:hAnsi="宋体" w:cs="宋体" w:hint="eastAsia"/>
                <w:color w:val="000000"/>
                <w:szCs w:val="21"/>
              </w:rPr>
              <w:t>，</w:t>
            </w:r>
            <w:r>
              <w:rPr>
                <w:rFonts w:ascii="仿宋_GB2312" w:eastAsia="仿宋_GB2312" w:hAnsi="宋体" w:cs="宋体"/>
                <w:color w:val="000000"/>
                <w:szCs w:val="21"/>
              </w:rPr>
              <w:t>但最多不得超过30000元</w:t>
            </w:r>
            <w:r>
              <w:rPr>
                <w:rFonts w:ascii="仿宋_GB2312" w:eastAsia="仿宋_GB2312" w:hAnsi="宋体" w:cs="宋体" w:hint="eastAsia"/>
                <w:color w:val="000000"/>
                <w:szCs w:val="21"/>
              </w:rPr>
              <w:t>。</w:t>
            </w:r>
          </w:p>
        </w:tc>
      </w:tr>
      <w:tr w:rsidR="00000000" w14:paraId="75A1E612" w14:textId="77777777">
        <w:trPr>
          <w:jc w:val="center"/>
        </w:trPr>
        <w:tc>
          <w:tcPr>
            <w:tcW w:w="817" w:type="dxa"/>
            <w:shd w:val="clear" w:color="auto" w:fill="auto"/>
          </w:tcPr>
          <w:p w14:paraId="48EED277" w14:textId="77777777" w:rsidR="0016699C" w:rsidRDefault="00000000">
            <w:pPr>
              <w:pStyle w:val="a9"/>
              <w:spacing w:before="0" w:beforeAutospacing="0" w:after="0" w:afterAutospacing="0"/>
              <w:rPr>
                <w:color w:val="000000"/>
                <w:sz w:val="28"/>
                <w:szCs w:val="28"/>
              </w:rPr>
            </w:pPr>
            <w:r>
              <w:rPr>
                <w:rFonts w:hint="eastAsia"/>
                <w:color w:val="000000"/>
                <w:sz w:val="28"/>
                <w:szCs w:val="28"/>
              </w:rPr>
              <w:t>100</w:t>
            </w:r>
          </w:p>
        </w:tc>
        <w:tc>
          <w:tcPr>
            <w:tcW w:w="2362" w:type="dxa"/>
            <w:shd w:val="clear" w:color="auto" w:fill="auto"/>
          </w:tcPr>
          <w:p w14:paraId="0D0CF3FB"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对违反林木种子质量管理规定，生产、加工、包装、检验和贮藏林木种子等行为的处罚</w:t>
            </w:r>
          </w:p>
        </w:tc>
        <w:tc>
          <w:tcPr>
            <w:tcW w:w="898" w:type="dxa"/>
            <w:shd w:val="clear" w:color="auto" w:fill="auto"/>
          </w:tcPr>
          <w:p w14:paraId="44F89902"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1012BDBE"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《林木种子质量管理办法》第二十五条 违反本办法规定，生产、加工、包装、检验和贮藏林木种子的，由县级以上人民政府林业主管部门依照《种子法》的规定处理；《种子法》未规定的，县级以上人民政府林业主管部门可以根据情节给予警告、限期整改，有违法所得的，可以并处违法所得一倍以上三倍以下且不超过三万元的罚款；没有违法所得的，属于非经营活动的，可以并处一千元以下罚款，属于经营活动的，可以并处一万元以下罚款。</w:t>
            </w:r>
          </w:p>
        </w:tc>
        <w:tc>
          <w:tcPr>
            <w:tcW w:w="5812" w:type="dxa"/>
            <w:shd w:val="clear" w:color="auto" w:fill="auto"/>
          </w:tcPr>
          <w:p w14:paraId="3A05D799"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0D2CDD8E"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2.《种子法》未规定的，没有违法所得的属于非经营活动的，处以1000元以下的罚款；</w:t>
            </w:r>
          </w:p>
          <w:p w14:paraId="0D3C4351"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3.《种子法》未规定的，没有违法所得的属于经营活动的，处以1万元以下罚款。</w:t>
            </w:r>
          </w:p>
          <w:p w14:paraId="5BEF2CC7"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4.违法生产、加工、包装、检验和贮藏种子数量10公斤以下或者珍贵树木种子价值2000元以下的，处以警告、限期改正；</w:t>
            </w:r>
          </w:p>
          <w:p w14:paraId="0195AA89"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5.违法生产、加工、包装、检验和贮藏种子数量10公斤至50公斤或者</w:t>
            </w:r>
            <w:proofErr w:type="gramStart"/>
            <w:r>
              <w:rPr>
                <w:rFonts w:ascii="仿宋_GB2312" w:eastAsia="仿宋_GB2312" w:hAnsi="宋体" w:cs="宋体" w:hint="eastAsia"/>
                <w:color w:val="000000"/>
                <w:szCs w:val="21"/>
              </w:rPr>
              <w:t>珍贵珍贵</w:t>
            </w:r>
            <w:proofErr w:type="gramEnd"/>
            <w:r>
              <w:rPr>
                <w:rFonts w:ascii="仿宋_GB2312" w:eastAsia="仿宋_GB2312" w:hAnsi="宋体" w:cs="宋体" w:hint="eastAsia"/>
                <w:color w:val="000000"/>
                <w:szCs w:val="21"/>
              </w:rPr>
              <w:t>树木种子价值2000元至1万元的，处以违法所得1倍至2倍且不超过1万元的罚款；</w:t>
            </w:r>
          </w:p>
          <w:p w14:paraId="65BBEDE2"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6.违法生产、加工、包装、检验和贮藏种子数量50公斤以上或者珍贵树木种子价值1万元以上的，处以违法所得2倍至3倍且不超过3万元的罚款。</w:t>
            </w:r>
          </w:p>
        </w:tc>
      </w:tr>
      <w:tr w:rsidR="00000000" w14:paraId="40B8E71A" w14:textId="77777777">
        <w:trPr>
          <w:jc w:val="center"/>
        </w:trPr>
        <w:tc>
          <w:tcPr>
            <w:tcW w:w="817" w:type="dxa"/>
            <w:shd w:val="clear" w:color="auto" w:fill="auto"/>
          </w:tcPr>
          <w:p w14:paraId="5F042637" w14:textId="77777777" w:rsidR="0016699C" w:rsidRDefault="00000000">
            <w:pPr>
              <w:pStyle w:val="a9"/>
              <w:spacing w:before="0" w:beforeAutospacing="0" w:after="0" w:afterAutospacing="0"/>
              <w:rPr>
                <w:color w:val="000000"/>
                <w:sz w:val="28"/>
                <w:szCs w:val="28"/>
              </w:rPr>
            </w:pPr>
            <w:r>
              <w:rPr>
                <w:rFonts w:hint="eastAsia"/>
                <w:color w:val="000000"/>
                <w:sz w:val="28"/>
                <w:szCs w:val="28"/>
              </w:rPr>
              <w:t>101</w:t>
            </w:r>
          </w:p>
        </w:tc>
        <w:tc>
          <w:tcPr>
            <w:tcW w:w="2362" w:type="dxa"/>
            <w:shd w:val="clear" w:color="auto" w:fill="auto"/>
          </w:tcPr>
          <w:p w14:paraId="3D3AF88D"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对销售、推广未经审定蚕种的处罚</w:t>
            </w:r>
          </w:p>
        </w:tc>
        <w:tc>
          <w:tcPr>
            <w:tcW w:w="898" w:type="dxa"/>
            <w:shd w:val="clear" w:color="auto" w:fill="auto"/>
          </w:tcPr>
          <w:p w14:paraId="1A5E1AA2"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2730716D"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《蚕种管理办法》第三十一条 违反本办法第十一条第二款的规定，销售、推广未经审定蚕种的，由县级以上人民政府农业(蚕业)行政主管部门责令停止违法行为，没收蚕种和违法所得；违法所得在五万元以上的，并处违法所得一倍以上三倍以下罚款；没有违法所得或者违法所得不足五万元的，并处五千元以上五万元以下罚款。</w:t>
            </w:r>
          </w:p>
        </w:tc>
        <w:tc>
          <w:tcPr>
            <w:tcW w:w="5812" w:type="dxa"/>
            <w:shd w:val="clear" w:color="auto" w:fill="auto"/>
          </w:tcPr>
          <w:p w14:paraId="087C1B66"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1C33BF65"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2.违法所得一万元以下的，没收所得并处五千元罚款；</w:t>
            </w:r>
          </w:p>
          <w:p w14:paraId="08424708"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3.违法所得一万元至三万元的，没收所得并处三万元罚款；</w:t>
            </w:r>
          </w:p>
          <w:p w14:paraId="71ABC05D"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4.违法所得三万元-五万元的，没收所得并处五万元罚款；</w:t>
            </w:r>
          </w:p>
          <w:p w14:paraId="64FFB468"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5.违法所得在五万元以上的，没收所得并处违法所得三倍罚款。</w:t>
            </w:r>
          </w:p>
        </w:tc>
      </w:tr>
      <w:tr w:rsidR="00000000" w14:paraId="78E069A5" w14:textId="77777777">
        <w:trPr>
          <w:jc w:val="center"/>
        </w:trPr>
        <w:tc>
          <w:tcPr>
            <w:tcW w:w="817" w:type="dxa"/>
            <w:shd w:val="clear" w:color="auto" w:fill="auto"/>
          </w:tcPr>
          <w:p w14:paraId="1086AAD0" w14:textId="77777777" w:rsidR="0016699C" w:rsidRDefault="00000000">
            <w:pPr>
              <w:pStyle w:val="a9"/>
              <w:spacing w:before="0" w:beforeAutospacing="0" w:after="0" w:afterAutospacing="0"/>
              <w:rPr>
                <w:color w:val="000000"/>
                <w:sz w:val="28"/>
                <w:szCs w:val="28"/>
              </w:rPr>
            </w:pPr>
            <w:r>
              <w:rPr>
                <w:rFonts w:hint="eastAsia"/>
                <w:color w:val="000000"/>
                <w:sz w:val="28"/>
                <w:szCs w:val="28"/>
              </w:rPr>
              <w:t>102</w:t>
            </w:r>
          </w:p>
        </w:tc>
        <w:tc>
          <w:tcPr>
            <w:tcW w:w="2362" w:type="dxa"/>
            <w:shd w:val="clear" w:color="auto" w:fill="auto"/>
          </w:tcPr>
          <w:p w14:paraId="1953A34A"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对销售的蚕种未附具蚕种检疫证明、质量合格证的处罚</w:t>
            </w:r>
          </w:p>
        </w:tc>
        <w:tc>
          <w:tcPr>
            <w:tcW w:w="898" w:type="dxa"/>
            <w:shd w:val="clear" w:color="auto" w:fill="auto"/>
          </w:tcPr>
          <w:p w14:paraId="38AC0A6D"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3B18C872"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《蚕种管理办法》第三十三条 销售的蚕种未附具蚕种检疫证明、质量合格证的，由县级以上地方人民政府农业(蚕业)行政主管部门</w:t>
            </w:r>
            <w:r>
              <w:rPr>
                <w:rFonts w:ascii="仿宋_GB2312" w:eastAsia="仿宋_GB2312" w:hAnsi="宋体" w:cs="宋体" w:hint="eastAsia"/>
                <w:color w:val="000000"/>
                <w:szCs w:val="21"/>
              </w:rPr>
              <w:lastRenderedPageBreak/>
              <w:t>责令改正，没收违法所得，可以处二千元以下罚款。</w:t>
            </w:r>
          </w:p>
        </w:tc>
        <w:tc>
          <w:tcPr>
            <w:tcW w:w="5812" w:type="dxa"/>
            <w:shd w:val="clear" w:color="auto" w:fill="auto"/>
          </w:tcPr>
          <w:p w14:paraId="40CE96E1"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507F0AEE"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2.销售的蚕种未附具蚕种检疫证明、质量合格证，但无违法所</w:t>
            </w:r>
            <w:r>
              <w:rPr>
                <w:rFonts w:ascii="仿宋_GB2312" w:eastAsia="仿宋_GB2312" w:hAnsi="宋体" w:cs="宋体" w:hint="eastAsia"/>
                <w:color w:val="000000"/>
                <w:szCs w:val="21"/>
              </w:rPr>
              <w:lastRenderedPageBreak/>
              <w:t>得，处以五百元罚款；</w:t>
            </w:r>
          </w:p>
          <w:p w14:paraId="34D33A75"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3.销售的蚕种未附具蚕种检疫证明、质量合格证且销售额不足五千元的，没收违法所得并处一千元罚款；</w:t>
            </w:r>
          </w:p>
          <w:p w14:paraId="267666DC"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4.销售的蚕种未附具蚕种检疫证明、质量合格证，且销售额不足一万元的，没收违法所得并处</w:t>
            </w:r>
            <w:proofErr w:type="gramStart"/>
            <w:r>
              <w:rPr>
                <w:rFonts w:ascii="仿宋_GB2312" w:eastAsia="仿宋_GB2312" w:hAnsi="宋体" w:cs="宋体" w:hint="eastAsia"/>
                <w:color w:val="000000"/>
                <w:szCs w:val="21"/>
              </w:rPr>
              <w:t>一千五元</w:t>
            </w:r>
            <w:proofErr w:type="gramEnd"/>
            <w:r>
              <w:rPr>
                <w:rFonts w:ascii="仿宋_GB2312" w:eastAsia="仿宋_GB2312" w:hAnsi="宋体" w:cs="宋体" w:hint="eastAsia"/>
                <w:color w:val="000000"/>
                <w:szCs w:val="21"/>
              </w:rPr>
              <w:t>罚款；</w:t>
            </w:r>
          </w:p>
          <w:p w14:paraId="2754BCEC"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5.销售的蚕种未附具蚕种检疫证明、质量合格证，且销售额达到一万元及以上的，没收违法所得并处二千元罚款。</w:t>
            </w:r>
          </w:p>
        </w:tc>
      </w:tr>
      <w:tr w:rsidR="00000000" w14:paraId="44408950" w14:textId="77777777">
        <w:trPr>
          <w:jc w:val="center"/>
        </w:trPr>
        <w:tc>
          <w:tcPr>
            <w:tcW w:w="817" w:type="dxa"/>
            <w:shd w:val="clear" w:color="auto" w:fill="auto"/>
          </w:tcPr>
          <w:p w14:paraId="5441DCD2" w14:textId="77777777" w:rsidR="0016699C" w:rsidRDefault="00000000">
            <w:pPr>
              <w:pStyle w:val="a9"/>
              <w:spacing w:before="0" w:beforeAutospacing="0" w:after="0" w:afterAutospacing="0"/>
              <w:rPr>
                <w:color w:val="000000"/>
                <w:sz w:val="28"/>
                <w:szCs w:val="28"/>
              </w:rPr>
            </w:pPr>
            <w:r>
              <w:rPr>
                <w:rFonts w:hint="eastAsia"/>
                <w:color w:val="000000"/>
                <w:sz w:val="28"/>
                <w:szCs w:val="28"/>
              </w:rPr>
              <w:t>103</w:t>
            </w:r>
          </w:p>
        </w:tc>
        <w:tc>
          <w:tcPr>
            <w:tcW w:w="2362" w:type="dxa"/>
            <w:shd w:val="clear" w:color="auto" w:fill="auto"/>
          </w:tcPr>
          <w:p w14:paraId="7DC1441E"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对无蚕种生产、经营许可证或者违反蚕种生产、经营许可证的规定生产经营蚕种，或者转让、租借蚕种生产、经营许可证的处罚</w:t>
            </w:r>
          </w:p>
        </w:tc>
        <w:tc>
          <w:tcPr>
            <w:tcW w:w="898" w:type="dxa"/>
            <w:shd w:val="clear" w:color="auto" w:fill="auto"/>
          </w:tcPr>
          <w:p w14:paraId="7A5F3F50"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330CC930"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《蚕种管理办法》第三十二条 违反本办法有关规定，无蚕种生产、经营许可证或者违反蚕种生产、经营许可证的规定生产经营蚕种，或者转让、租借蚕种生产、经营许可证的，由县级以上人民政府农业(蚕业)行政主管部门责令停止违法行为，没收违法所得；违法所得在三万元以上的，并处违法所得一倍以上三倍以下罚款；没有违法所得或者违法所得不足三万元的，并处三千元以上三万元以下罚款。违反蚕种生产、经营许可证的规定生产经营蚕种或者转让、租借蚕种生产、经营许可证，情节严重的，并处吊销蚕种生产、经营许可证。</w:t>
            </w:r>
          </w:p>
        </w:tc>
        <w:tc>
          <w:tcPr>
            <w:tcW w:w="5812" w:type="dxa"/>
            <w:shd w:val="clear" w:color="auto" w:fill="auto"/>
          </w:tcPr>
          <w:p w14:paraId="0C8F0A49"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668A4FCF"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2.违法所得不足一万元的，没收违法所得并处一万元罚款；</w:t>
            </w:r>
          </w:p>
          <w:p w14:paraId="6324A85D"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 xml:space="preserve">3.违法所得一万元至二万元的，没收违法所得并处二万元罚款；            </w:t>
            </w:r>
          </w:p>
          <w:p w14:paraId="105BF4C5"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4.违法所得二万元--三万元的，没收违法所得并处三万元罚款；</w:t>
            </w:r>
          </w:p>
          <w:p w14:paraId="32C9DC25"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5.违法所得三万元--五万元的，没收所得并处违法所得一倍罚款；</w:t>
            </w:r>
          </w:p>
          <w:p w14:paraId="050F4239"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6.违法所得在五万元--十万元的，没收所得并处违法所得二倍罚款；</w:t>
            </w:r>
          </w:p>
          <w:p w14:paraId="356C42D3"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7.违法所得在十--十五万元的，没收所得并处三倍以下罚款；</w:t>
            </w:r>
          </w:p>
          <w:p w14:paraId="154C6262"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8.违法所得在十五万元以上的，没收所得并处三倍罚款；</w:t>
            </w:r>
          </w:p>
          <w:p w14:paraId="2E671940"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9.违反蚕种生产、经营许可证的规定生产经营蚕种或者转让、租借蚕种生产、经营许可证，违法所得在十五万元以上且造成蚕农经济损失超过一万元的，没收违法所得并处三万元罚款同时吊销蚕种生产、经营许可。</w:t>
            </w:r>
          </w:p>
        </w:tc>
      </w:tr>
      <w:tr w:rsidR="00000000" w14:paraId="2CF07C6D" w14:textId="77777777">
        <w:trPr>
          <w:jc w:val="center"/>
        </w:trPr>
        <w:tc>
          <w:tcPr>
            <w:tcW w:w="817" w:type="dxa"/>
            <w:shd w:val="clear" w:color="auto" w:fill="auto"/>
          </w:tcPr>
          <w:p w14:paraId="7AE08C77" w14:textId="77777777" w:rsidR="0016699C" w:rsidRDefault="00000000">
            <w:pPr>
              <w:pStyle w:val="a9"/>
              <w:spacing w:before="0" w:beforeAutospacing="0" w:after="0" w:afterAutospacing="0"/>
              <w:rPr>
                <w:color w:val="000000"/>
                <w:sz w:val="28"/>
                <w:szCs w:val="28"/>
              </w:rPr>
            </w:pPr>
            <w:r>
              <w:rPr>
                <w:rFonts w:hint="eastAsia"/>
                <w:color w:val="000000"/>
                <w:sz w:val="28"/>
                <w:szCs w:val="28"/>
              </w:rPr>
              <w:t>104</w:t>
            </w:r>
          </w:p>
        </w:tc>
        <w:tc>
          <w:tcPr>
            <w:tcW w:w="2362" w:type="dxa"/>
            <w:shd w:val="clear" w:color="auto" w:fill="auto"/>
          </w:tcPr>
          <w:p w14:paraId="1379993C"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对从疫区调入果树种苗，造成经济损失行为的处罚</w:t>
            </w:r>
          </w:p>
        </w:tc>
        <w:tc>
          <w:tcPr>
            <w:tcW w:w="898" w:type="dxa"/>
            <w:shd w:val="clear" w:color="auto" w:fill="auto"/>
          </w:tcPr>
          <w:p w14:paraId="3AF84AC5"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62593557"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《辽宁省果树管理办法》第二十六条 从疫区调入果树种苗，造成经济损失的，由果树主管部门没收违法所得，责令赔偿经济损失，并处苗木价值</w:t>
            </w:r>
            <w:proofErr w:type="gramStart"/>
            <w:r>
              <w:rPr>
                <w:rFonts w:ascii="仿宋_GB2312" w:eastAsia="仿宋_GB2312" w:hAnsi="宋体" w:cs="宋体" w:hint="eastAsia"/>
                <w:color w:val="000000"/>
                <w:szCs w:val="21"/>
              </w:rPr>
              <w:t>一</w:t>
            </w:r>
            <w:proofErr w:type="gramEnd"/>
            <w:r>
              <w:rPr>
                <w:rFonts w:ascii="仿宋_GB2312" w:eastAsia="仿宋_GB2312" w:hAnsi="宋体" w:cs="宋体" w:hint="eastAsia"/>
                <w:color w:val="000000"/>
                <w:szCs w:val="21"/>
              </w:rPr>
              <w:t>至二倍的罚款。</w:t>
            </w:r>
          </w:p>
        </w:tc>
        <w:tc>
          <w:tcPr>
            <w:tcW w:w="5812" w:type="dxa"/>
            <w:shd w:val="clear" w:color="auto" w:fill="auto"/>
          </w:tcPr>
          <w:p w14:paraId="13603947"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6D821721"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2.违反本法规定，从疫区调入果树种苗，造成经济损失1000元以下的，没收违法所得，并处苗木价值1倍罚款；</w:t>
            </w:r>
          </w:p>
          <w:p w14:paraId="32BE51FD"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3.违反本法规定，从疫区调入果树种苗，造成经济损失1000元至5000元以下的，没收违法所得，并处苗木价值1.3倍罚</w:t>
            </w:r>
            <w:r>
              <w:rPr>
                <w:rFonts w:ascii="仿宋_GB2312" w:eastAsia="仿宋_GB2312" w:hAnsi="宋体" w:cs="宋体" w:hint="eastAsia"/>
                <w:color w:val="000000"/>
                <w:szCs w:val="21"/>
              </w:rPr>
              <w:lastRenderedPageBreak/>
              <w:t>款；</w:t>
            </w:r>
          </w:p>
          <w:p w14:paraId="4A5C1A45"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4.违反本法规定，从疫区调入果树种苗，造成经济损失5000元至10000元的，没收违法所得，并处苗木价值1.7罚款；</w:t>
            </w:r>
          </w:p>
          <w:p w14:paraId="4A68AE38"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5.违反本法规定从疫区调入果树种苗，造成经济损失10000元以上的，没收违法所得，并处苗木价值2倍罚款。</w:t>
            </w:r>
          </w:p>
        </w:tc>
      </w:tr>
      <w:tr w:rsidR="00000000" w14:paraId="458AE811" w14:textId="77777777">
        <w:trPr>
          <w:jc w:val="center"/>
        </w:trPr>
        <w:tc>
          <w:tcPr>
            <w:tcW w:w="817" w:type="dxa"/>
            <w:shd w:val="clear" w:color="auto" w:fill="auto"/>
          </w:tcPr>
          <w:p w14:paraId="20E23286" w14:textId="77777777" w:rsidR="0016699C" w:rsidRDefault="00000000">
            <w:pPr>
              <w:pStyle w:val="a9"/>
              <w:spacing w:before="0" w:beforeAutospacing="0" w:after="0" w:afterAutospacing="0"/>
              <w:rPr>
                <w:color w:val="000000"/>
                <w:sz w:val="28"/>
                <w:szCs w:val="28"/>
              </w:rPr>
            </w:pPr>
            <w:r>
              <w:rPr>
                <w:rFonts w:hint="eastAsia"/>
                <w:color w:val="000000"/>
                <w:sz w:val="28"/>
                <w:szCs w:val="28"/>
              </w:rPr>
              <w:t>105</w:t>
            </w:r>
          </w:p>
        </w:tc>
        <w:tc>
          <w:tcPr>
            <w:tcW w:w="2362" w:type="dxa"/>
            <w:shd w:val="clear" w:color="auto" w:fill="auto"/>
          </w:tcPr>
          <w:p w14:paraId="20B8F8C0"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对违法砍伐果树等行为的处罚</w:t>
            </w:r>
          </w:p>
        </w:tc>
        <w:tc>
          <w:tcPr>
            <w:tcW w:w="898" w:type="dxa"/>
            <w:shd w:val="clear" w:color="auto" w:fill="auto"/>
          </w:tcPr>
          <w:p w14:paraId="732BAED2"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行政处罚</w:t>
            </w:r>
          </w:p>
        </w:tc>
        <w:tc>
          <w:tcPr>
            <w:tcW w:w="4253" w:type="dxa"/>
            <w:shd w:val="clear" w:color="auto" w:fill="auto"/>
          </w:tcPr>
          <w:p w14:paraId="6DDE9CA8"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《辽宁省果树管理办法》第二十二条 从事非农业建设占用土地需要砍伐果树的，应当按照《中华人民共和国土地管理法》及省的有关规定，报县以上人民政府土地主管部门批准；因农业结构内部调整占用土地需要砍伐果树的，应当经乡人民政府批准。不准擅自砍伐果树；禁止偷盗果品、破坏果树；禁止在果园内埋坟、放牧、烧纸和从事其他影响果树生产的行为。</w:t>
            </w:r>
          </w:p>
        </w:tc>
        <w:tc>
          <w:tcPr>
            <w:tcW w:w="5812" w:type="dxa"/>
            <w:shd w:val="clear" w:color="auto" w:fill="auto"/>
          </w:tcPr>
          <w:p w14:paraId="102CC84E"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w:t>
            </w:r>
            <w:r>
              <w:rPr>
                <w:rFonts w:ascii="仿宋_GB2312" w:eastAsia="仿宋_GB2312" w:hAnsi="宋体" w:cs="宋体"/>
                <w:color w:val="000000"/>
                <w:szCs w:val="21"/>
              </w:rPr>
              <w:t>违法行为轻微并及时纠正，没有造成危害后果的，不予行政处罚</w:t>
            </w:r>
            <w:r>
              <w:rPr>
                <w:rFonts w:ascii="仿宋_GB2312" w:eastAsia="仿宋_GB2312" w:hAnsi="宋体" w:cs="宋体" w:hint="eastAsia"/>
                <w:color w:val="000000"/>
                <w:szCs w:val="21"/>
              </w:rPr>
              <w:t>；</w:t>
            </w:r>
          </w:p>
          <w:p w14:paraId="210D01C6"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2.违反本法规定擅自砍伐果树造成经济损失500元以下的，处以1000元罚款；</w:t>
            </w:r>
          </w:p>
          <w:p w14:paraId="0B09CD91"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3.违反本法规定擅自砍伐果树造成经济损失500-5000元的，处以10000元罚款；</w:t>
            </w:r>
          </w:p>
          <w:p w14:paraId="121FF5D7"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4.违反本法规定擅自砍伐果树造成经济损失500-5000元的，处以10000元罚款；</w:t>
            </w:r>
          </w:p>
          <w:p w14:paraId="6F26FB7D"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5.反本法规定擅自砍伐果树造成经济损失5000元以上的，处以全部经济损失2倍罚款。</w:t>
            </w:r>
          </w:p>
        </w:tc>
      </w:tr>
      <w:tr w:rsidR="00000000" w14:paraId="4D3650FD" w14:textId="77777777">
        <w:trPr>
          <w:jc w:val="center"/>
        </w:trPr>
        <w:tc>
          <w:tcPr>
            <w:tcW w:w="817" w:type="dxa"/>
            <w:shd w:val="clear" w:color="auto" w:fill="auto"/>
          </w:tcPr>
          <w:p w14:paraId="7CF59F2D" w14:textId="77777777" w:rsidR="0016699C" w:rsidRDefault="00000000">
            <w:pPr>
              <w:pStyle w:val="a9"/>
              <w:spacing w:before="0" w:beforeAutospacing="0" w:after="0" w:afterAutospacing="0"/>
              <w:rPr>
                <w:color w:val="000000"/>
                <w:sz w:val="28"/>
                <w:szCs w:val="28"/>
              </w:rPr>
            </w:pPr>
            <w:r>
              <w:rPr>
                <w:rFonts w:hint="eastAsia"/>
                <w:color w:val="000000"/>
                <w:sz w:val="28"/>
                <w:szCs w:val="28"/>
              </w:rPr>
              <w:t>106</w:t>
            </w:r>
          </w:p>
        </w:tc>
        <w:tc>
          <w:tcPr>
            <w:tcW w:w="2362" w:type="dxa"/>
            <w:shd w:val="clear" w:color="auto" w:fill="auto"/>
          </w:tcPr>
          <w:p w14:paraId="75E87ABB"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建设项目用地预审与选址意见书（市级以下项目）</w:t>
            </w:r>
          </w:p>
        </w:tc>
        <w:tc>
          <w:tcPr>
            <w:tcW w:w="898" w:type="dxa"/>
            <w:shd w:val="clear" w:color="auto" w:fill="auto"/>
          </w:tcPr>
          <w:p w14:paraId="72B93BA9"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行政许可</w:t>
            </w:r>
          </w:p>
        </w:tc>
        <w:tc>
          <w:tcPr>
            <w:tcW w:w="4253" w:type="dxa"/>
            <w:shd w:val="clear" w:color="auto" w:fill="auto"/>
          </w:tcPr>
          <w:p w14:paraId="4732B99B" w14:textId="77777777" w:rsidR="0016699C" w:rsidRDefault="00000000">
            <w:pPr>
              <w:autoSpaceDE w:val="0"/>
              <w:autoSpaceDN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《中华人民共和国土地管理法》（中华人民共和国主席令第28号 2004年8月28日施行）第五十二条 建设项目可行性研究论证时，土地行政主管部门可以根据土地利用总体规划、土地利用年度计划和建设用地标准，对建设用地有关事项进行审查，并提出意见。《中华人民共和国土地管理法实施条例》（1998年12月24日 国务院令第256号）第二十二条第一款 建设项目可行性研究论证时，由土地行政主管部门对建设项目用地有关事项进行审查，提出建设项目用地预审报告；可行性研究报告报批时，必须附具土地行政主管部门出具的建设项目用地预审报告。</w:t>
            </w:r>
          </w:p>
        </w:tc>
        <w:tc>
          <w:tcPr>
            <w:tcW w:w="5812" w:type="dxa"/>
            <w:shd w:val="clear" w:color="auto" w:fill="auto"/>
          </w:tcPr>
          <w:p w14:paraId="000748DA" w14:textId="77777777" w:rsidR="0016699C" w:rsidRDefault="00000000">
            <w:pPr>
              <w:numPr>
                <w:ilvl w:val="0"/>
                <w:numId w:val="1"/>
              </w:numPr>
              <w:ind w:leftChars="8" w:left="17" w:firstLineChars="190" w:firstLine="399"/>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沈阳市工程建设项目立项用地规划许可阶段审批申请表原件1份；</w:t>
            </w:r>
          </w:p>
          <w:p w14:paraId="328288FF" w14:textId="77777777" w:rsidR="0016699C" w:rsidRDefault="00000000">
            <w:pPr>
              <w:ind w:leftChars="8" w:left="17" w:firstLineChars="190" w:firstLine="399"/>
              <w:rPr>
                <w:rFonts w:ascii="仿宋_GB2312" w:eastAsia="仿宋_GB2312" w:hAnsi="宋体" w:cs="宋体"/>
                <w:color w:val="000000"/>
                <w:szCs w:val="21"/>
              </w:rPr>
            </w:pPr>
            <w:r>
              <w:rPr>
                <w:rFonts w:ascii="仿宋_GB2312" w:eastAsia="仿宋_GB2312" w:hAnsi="宋体" w:cs="宋体" w:hint="eastAsia"/>
                <w:color w:val="000000"/>
                <w:szCs w:val="21"/>
              </w:rPr>
              <w:t>2.项目建设依据（项目列入相关规划文件、列入相关产业政策文件等）复印件1份；</w:t>
            </w:r>
          </w:p>
          <w:p w14:paraId="54CE6226" w14:textId="77777777" w:rsidR="0016699C" w:rsidRDefault="00000000">
            <w:pPr>
              <w:ind w:leftChars="8" w:left="17" w:firstLineChars="190" w:firstLine="399"/>
              <w:rPr>
                <w:rFonts w:ascii="仿宋_GB2312" w:eastAsia="仿宋_GB2312" w:hAnsi="宋体" w:cs="宋体"/>
                <w:color w:val="000000"/>
                <w:szCs w:val="21"/>
              </w:rPr>
            </w:pPr>
            <w:r>
              <w:rPr>
                <w:rFonts w:ascii="仿宋_GB2312" w:eastAsia="仿宋_GB2312" w:hAnsi="宋体" w:cs="宋体" w:hint="eastAsia"/>
                <w:color w:val="000000"/>
                <w:szCs w:val="21"/>
              </w:rPr>
              <w:t>3.建设项目用地预审与选址申请报告，附踏勘论证报告、节地评价报告、选址可行性论证报告及专家论证意见原件1份；</w:t>
            </w:r>
          </w:p>
          <w:p w14:paraId="0C98262C" w14:textId="77777777" w:rsidR="0016699C" w:rsidRDefault="00000000">
            <w:pPr>
              <w:ind w:leftChars="8" w:left="17" w:firstLineChars="190" w:firstLine="399"/>
              <w:rPr>
                <w:rFonts w:ascii="仿宋_GB2312" w:eastAsia="仿宋_GB2312" w:hAnsi="宋体" w:cs="宋体"/>
                <w:color w:val="000000"/>
                <w:szCs w:val="21"/>
              </w:rPr>
            </w:pPr>
            <w:r>
              <w:rPr>
                <w:rFonts w:ascii="仿宋_GB2312" w:eastAsia="仿宋_GB2312" w:hAnsi="宋体" w:cs="宋体" w:hint="eastAsia"/>
                <w:color w:val="000000"/>
                <w:szCs w:val="21"/>
              </w:rPr>
              <w:t>4.项目用地边界拐点坐标表（加盖用地单位公章）；</w:t>
            </w:r>
          </w:p>
          <w:p w14:paraId="43FD1BB5" w14:textId="77777777" w:rsidR="0016699C" w:rsidRDefault="00000000">
            <w:pPr>
              <w:ind w:leftChars="8" w:left="17" w:firstLineChars="190" w:firstLine="399"/>
              <w:rPr>
                <w:rFonts w:ascii="仿宋_GB2312" w:eastAsia="仿宋_GB2312" w:hAnsi="宋体" w:cs="宋体"/>
                <w:color w:val="000000"/>
                <w:szCs w:val="21"/>
              </w:rPr>
            </w:pPr>
            <w:r>
              <w:rPr>
                <w:rFonts w:ascii="仿宋_GB2312" w:eastAsia="仿宋_GB2312" w:hAnsi="宋体" w:cs="宋体" w:hint="eastAsia"/>
                <w:color w:val="000000"/>
                <w:szCs w:val="21"/>
              </w:rPr>
              <w:t>5.市政管线类项目，若无专业管线定线地形图在有效期内的证明，需提供承诺书；</w:t>
            </w:r>
          </w:p>
          <w:p w14:paraId="601CD1A8" w14:textId="77777777" w:rsidR="0016699C" w:rsidRDefault="00000000">
            <w:pPr>
              <w:ind w:leftChars="8" w:left="17" w:firstLineChars="190" w:firstLine="399"/>
              <w:rPr>
                <w:rFonts w:ascii="仿宋_GB2312" w:eastAsia="仿宋_GB2312" w:hAnsi="宋体" w:cs="宋体"/>
                <w:color w:val="000000"/>
                <w:szCs w:val="21"/>
              </w:rPr>
            </w:pPr>
            <w:r>
              <w:rPr>
                <w:rFonts w:ascii="仿宋_GB2312" w:eastAsia="仿宋_GB2312" w:hAnsi="宋体" w:cs="宋体" w:hint="eastAsia"/>
                <w:color w:val="000000"/>
                <w:szCs w:val="21"/>
              </w:rPr>
              <w:t>6.空间协调意见和“多规合一”评审确认意见；</w:t>
            </w:r>
          </w:p>
          <w:p w14:paraId="4CA4113E" w14:textId="77777777" w:rsidR="0016699C" w:rsidRDefault="00000000">
            <w:pPr>
              <w:ind w:leftChars="8" w:left="17" w:firstLineChars="190" w:firstLine="399"/>
              <w:rPr>
                <w:rFonts w:ascii="仿宋_GB2312" w:eastAsia="仿宋_GB2312" w:hAnsi="宋体" w:cs="宋体"/>
                <w:color w:val="000000"/>
                <w:szCs w:val="21"/>
              </w:rPr>
            </w:pPr>
            <w:r>
              <w:rPr>
                <w:rFonts w:ascii="仿宋_GB2312" w:eastAsia="仿宋_GB2312" w:hAnsi="宋体" w:cs="宋体" w:hint="eastAsia"/>
                <w:color w:val="000000"/>
                <w:szCs w:val="21"/>
              </w:rPr>
              <w:t>7.标注用地范围的建设基地实测1:500或1:1000定线地形图、土地利用总体规划图及土地利用现状图。</w:t>
            </w:r>
          </w:p>
        </w:tc>
      </w:tr>
      <w:tr w:rsidR="00000000" w14:paraId="03A3712C" w14:textId="77777777">
        <w:trPr>
          <w:jc w:val="center"/>
        </w:trPr>
        <w:tc>
          <w:tcPr>
            <w:tcW w:w="817" w:type="dxa"/>
            <w:shd w:val="clear" w:color="auto" w:fill="auto"/>
          </w:tcPr>
          <w:p w14:paraId="37CDCF1B" w14:textId="77777777" w:rsidR="0016699C" w:rsidRDefault="00000000">
            <w:pPr>
              <w:pStyle w:val="a9"/>
              <w:spacing w:before="0" w:beforeAutospacing="0" w:after="0" w:afterAutospacing="0"/>
              <w:rPr>
                <w:color w:val="000000"/>
                <w:sz w:val="28"/>
                <w:szCs w:val="28"/>
              </w:rPr>
            </w:pPr>
            <w:r>
              <w:rPr>
                <w:rFonts w:hint="eastAsia"/>
                <w:color w:val="000000"/>
                <w:sz w:val="28"/>
                <w:szCs w:val="28"/>
              </w:rPr>
              <w:t>107</w:t>
            </w:r>
          </w:p>
        </w:tc>
        <w:tc>
          <w:tcPr>
            <w:tcW w:w="2362" w:type="dxa"/>
            <w:shd w:val="clear" w:color="auto" w:fill="auto"/>
          </w:tcPr>
          <w:p w14:paraId="6D8F0670"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开采矿产资源审批</w:t>
            </w:r>
          </w:p>
        </w:tc>
        <w:tc>
          <w:tcPr>
            <w:tcW w:w="898" w:type="dxa"/>
            <w:shd w:val="clear" w:color="auto" w:fill="auto"/>
          </w:tcPr>
          <w:p w14:paraId="22F6E968"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行政许可</w:t>
            </w:r>
          </w:p>
        </w:tc>
        <w:tc>
          <w:tcPr>
            <w:tcW w:w="4253" w:type="dxa"/>
            <w:shd w:val="clear" w:color="auto" w:fill="auto"/>
          </w:tcPr>
          <w:p w14:paraId="7564F1DA"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《中华人民共和国矿产资源法》（1986年3月19日主席令第三十六号，2009年8月27日予以修正）第三条 勘查、开采矿产资源，必须依法分别申请、经批准取得探矿权、采矿权，并办理登记。第六条“……已取得采矿权的矿山企业，因企业合并、分立，与他人合资、合作经营，或者因企业资产出售以及有其他变更企业资产产权的情形而需要变更采矿权主体的，经依法批准可以将采矿权转让他人采矿。”</w:t>
            </w:r>
          </w:p>
          <w:p w14:paraId="3C9F2571"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矿产资源开采登记管理办法》（1998年国务院令第241号，2014年7月29日予以修正）第三条开采本条第一款、第二款、第三款规定以外的矿产资源，由县级以上地方人民政府负责地质矿产管理工作的部门，按照省、自治区、直辖市人民代表大会常务委员会制定的管理办法审批登记，颁发采矿许可证。矿区范围跨县级以上行政区域的，由所涉及行政区域的共同上一级登记管理机关审批登记，颁发采矿许可证。第四条 采矿权申请人在提出采矿权申请前，应当根据经批准的地质勘查储量报告，向登记管理机关申请划定矿区范围。第七条 采矿许可证有效期满，需要继续采矿的，采矿权人应当在采矿许可证有效期届满的30日前，到登记管理机关办理延续登记手续。采矿权人逾期不办理</w:t>
            </w:r>
            <w:r>
              <w:rPr>
                <w:rFonts w:ascii="仿宋_GB2312" w:eastAsia="仿宋_GB2312" w:hAnsi="宋体" w:cs="宋体" w:hint="eastAsia"/>
                <w:color w:val="000000"/>
                <w:szCs w:val="21"/>
              </w:rPr>
              <w:lastRenderedPageBreak/>
              <w:t>延续登记手续的，采矿许可证自行废止。第十五条 有下列情形之一的，采矿权人应当在采矿许可证有效期内，向登记管理机关申请变更登记：（一）变更矿区范围的；（二）变更主要开采矿种的；（三）变更开采方式的；（四）变更矿山企业名称的；（五）经依法批准转让采矿权的。第十六条 采矿权人在采矿许可证有效期内或者有效期届满，停办、关闭矿山的，应当自决定停办或者关闭矿山之日起30日内，向原发证机关申请办理采矿许可证注销登记手续。</w:t>
            </w:r>
          </w:p>
          <w:p w14:paraId="406C3399"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探矿权采矿权转让管理办法》（1998年国务院令第242号）第四条“国务院地质矿产主管部门和省、自治区、直辖市人民政府地质矿产主管部门是探矿权、采矿权转让的审批管理机关。国务院地质矿产主管部门负责由其审批发证的探矿权、采矿权转让的审批……”</w:t>
            </w:r>
          </w:p>
          <w:p w14:paraId="12043C5E"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《国务院关于第六批取消和调整行政审批项目的决定》（国发〔2012〕52号）</w:t>
            </w:r>
          </w:p>
          <w:p w14:paraId="478C9613"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附件2（一）第13项 市县级人民政府地质矿产主管部门审批的采矿权的转让审批。下放后实施机关：设区的市级、县级人民政府地质矿产主管部门。</w:t>
            </w:r>
          </w:p>
          <w:p w14:paraId="77662C05"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《辽宁省矿产资源管理条例》（1998年1月1日实施）第20条 开采矿产资源储量规模为</w:t>
            </w:r>
            <w:r>
              <w:rPr>
                <w:rFonts w:ascii="仿宋_GB2312" w:eastAsia="仿宋_GB2312" w:hAnsi="宋体" w:cs="宋体" w:hint="eastAsia"/>
                <w:color w:val="000000"/>
                <w:szCs w:val="21"/>
              </w:rPr>
              <w:lastRenderedPageBreak/>
              <w:t>小型和由省地矿主管部门授权审批的矿产资源，由市地矿主管部门审批并颁发采矿许可证。</w:t>
            </w:r>
          </w:p>
        </w:tc>
        <w:tc>
          <w:tcPr>
            <w:tcW w:w="5812" w:type="dxa"/>
            <w:shd w:val="clear" w:color="auto" w:fill="auto"/>
          </w:tcPr>
          <w:p w14:paraId="25B3A2D8"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一、新设采矿权登记</w:t>
            </w:r>
          </w:p>
          <w:p w14:paraId="777B0903"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1.采矿权申请登记书；2.申请人的企业营业执照副本 （复印件；3.矿业权出让收益（价款）缴纳或有偿处置证明材料（复印件）；4.经评审备案的矿产资源储量评审意见书及登记书（复印件）；5.县级自然资源主管部门意见；6.外商投资企业批准证书（复印件）；7.有关主管部门的项目核准文件（复印件）；8.矿山地质环境保护与土地复垦方案评审意见及公告结果（复印件）；9.地质资料汇交凭证或无需汇交地质资料意见表（复印件）；10.三叠图；11.矿产资源开发利用方案和专家审查意见；12.环境影响评价报告及环保部门批复文件（复印件）；13.划定矿区范围批复（原件、复印件）；14.勘查许可证；15.以地质地形图为底图的矿区范围图。</w:t>
            </w:r>
          </w:p>
          <w:p w14:paraId="4615C268"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二、采矿权延续登记</w:t>
            </w:r>
          </w:p>
          <w:p w14:paraId="4BCFF59C"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采矿权申请登记书；2.申请人的企业营业执照副本；3.矿业权出让收益（价款）缴纳或有偿处置证明材料（复印件）；4.经评审备案的矿产资源储量评审意见书及登记书（复印件）；5.县级自然资源主管部门意见；6.外商投资企业批准证书（复印件）；7.采矿许可证正、副本；8.矿山地质环境保护与土地复垦方案评审意见及公告结果（复印件）；9.矿产资源开发利用方案和专家审查意见。</w:t>
            </w:r>
          </w:p>
          <w:p w14:paraId="040E35BF"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三、采矿权变更登记</w:t>
            </w:r>
          </w:p>
          <w:p w14:paraId="30308C39"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（一）扩大矿区范围</w:t>
            </w:r>
          </w:p>
          <w:p w14:paraId="51802426"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1.采矿权申请登记书或申请书；2.申请人的企业营业执照副本 （复印件）；3.矿业权出让收益（价款）缴纳或有偿处置证明材料（复印件）；4.经评审备案的矿产资源储量评审意见书及登记书（复印件）；5.县级自然资源主管部门意见；6.外商投</w:t>
            </w:r>
            <w:r>
              <w:rPr>
                <w:rFonts w:ascii="仿宋_GB2312" w:eastAsia="仿宋_GB2312" w:hAnsi="宋体" w:cs="宋体" w:hint="eastAsia"/>
                <w:color w:val="000000"/>
                <w:szCs w:val="21"/>
              </w:rPr>
              <w:lastRenderedPageBreak/>
              <w:t>资企业批准证书（复印件）；7.采矿许可证正、副本；8.矿山地质环境保护与土地复垦方案评审意见及公告结果（复印件）；9.地质资料汇交凭证或无需汇交地质资料意见表（复印件）；10.三叠图；11.矿产资源开发利用方案和专家审查意见；12.环境影响评价报告及环保部门批复文件（复印件）；13.划定矿区范围批复（原件、复印件）；14.勘查许可证。</w:t>
            </w:r>
          </w:p>
          <w:p w14:paraId="3BF79D8C"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（二）缩小矿区范围</w:t>
            </w:r>
          </w:p>
          <w:p w14:paraId="2563D23C"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1.采矿权申请登记书或申请书；2.申请人的企业营业执照副本 （复印件）；3. 矿业权出让收益（价款）缴纳或有偿处置证明材料（复印件）；4.经评审备案的矿产资源储量评审意见书及登记书（复印件）；5.县级自然资源主管部门意见；6.外商投资企业批准证书（复印件）；7.采矿许可证正、副本；8.地质资料汇交凭证或无需汇交地质资料意见表（复印件）；9.矿产资源开发利用方案和专家审查意见。</w:t>
            </w:r>
          </w:p>
          <w:p w14:paraId="0185217D"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（三）开采主矿种、开采方式</w:t>
            </w:r>
          </w:p>
          <w:p w14:paraId="6B627C25"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1.采矿权申请登记书或申请书；2.申请人的企业营业执照副本 （复印件）；3.矿业权出让收益（价款）缴纳或有偿处置证明材料（复印件）；4.经评审备案的矿产资源储量评审意见书及登记书（复印件）；5.县级自然资源主管部门意见；6. 外商投资企业批准证书（复印件）；7.采矿许可证正、副本；8.矿山地质环境保护与土地复垦方案评审意见及公告结果（复印件）；9.矿产资源开发利用方案和专家审查意见；10.环境影响评价报告及环保部门批复文件（复印件）；11.勘查许可证。</w:t>
            </w:r>
          </w:p>
          <w:p w14:paraId="3C417913"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（四）采矿权人名称</w:t>
            </w:r>
          </w:p>
          <w:p w14:paraId="36CEA6FE"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1.采矿权申请登记书或申请书；2.申请人的企业营业执照副本 （复印件）；3.矿业权出让收益（价款）缴纳或有偿处置证明</w:t>
            </w:r>
            <w:r>
              <w:rPr>
                <w:rFonts w:ascii="仿宋_GB2312" w:eastAsia="仿宋_GB2312" w:hAnsi="宋体" w:cs="宋体" w:hint="eastAsia"/>
                <w:color w:val="000000"/>
                <w:szCs w:val="21"/>
              </w:rPr>
              <w:lastRenderedPageBreak/>
              <w:t>材料（复印件）；4.经评审备案的矿产资源储量评审意见书及登记书（复印件）；5.县级自然资源主管部门意见；6.外商投资企业批准证书（复印件）；7.采矿许可证正、副本；8.矿产资源开发利用方案和专家审查意见；9.变更采矿权人名称的证明文件（原件或复印件）。</w:t>
            </w:r>
          </w:p>
          <w:p w14:paraId="30E936FD"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四、采矿权注销登记</w:t>
            </w:r>
          </w:p>
          <w:p w14:paraId="7DEF6425"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1.采矿权注销申请书；2.申请人的企业营业执照副本 （复印件）；3.矿业权出让收益（价款）缴纳或有偿处置证明材料（复印件）；4.经评审备案的矿产资源储量评审意见书及登记书（复印件）；5.县级自然资源主管部门意见；6.采矿许可证正、副本；7.地质资料汇交凭证或无需汇交地质资料意见表（复印件）；8.关闭矿山报告或完成报告、终止报告。</w:t>
            </w:r>
          </w:p>
          <w:p w14:paraId="63E1D048"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五、开采矿产资源划定矿区范围批准</w:t>
            </w:r>
          </w:p>
          <w:p w14:paraId="69004946"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1.划定矿区范围申请书；2.申请人的企业营业执照副本 （复印件）；3.矿业权出让收益（价款）缴纳或有偿处置证明材料（复印件）；4.经评审备案的矿产资源储量评审意见书及登记书（复印件）；5.县级自然资源主管部门意见；6.地质资料汇交凭证或无需汇交地质资料意见表（复印件）；7.三叠图；8.勘查许可证；9.协议出让申请材料。</w:t>
            </w:r>
          </w:p>
          <w:p w14:paraId="4B07EA94"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六、采矿权转让审批</w:t>
            </w:r>
          </w:p>
          <w:p w14:paraId="09BF1C0A"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1.采矿权转让申请书；2.申请人的企业营业执照副本 （复印件）；3.矿业权出让收益（价款）缴纳或有偿处置证明材料（复印件）；4.经评审备案的矿产资源储量评审意见书及登记书（复印件）；5.县级自然资源主管部门意见；6.外商投资企业批准证书（复印件）；7.采矿许可证正、副本；8.矿山投产满1年的证明材料；9.采矿权转让合同（复印件）；10.上级主管部门</w:t>
            </w:r>
            <w:r>
              <w:rPr>
                <w:rFonts w:ascii="仿宋_GB2312" w:eastAsia="仿宋_GB2312" w:hAnsi="宋体" w:cs="宋体" w:hint="eastAsia"/>
                <w:color w:val="000000"/>
                <w:szCs w:val="21"/>
              </w:rPr>
              <w:lastRenderedPageBreak/>
              <w:t>或单位同意转让的意见。</w:t>
            </w:r>
          </w:p>
        </w:tc>
      </w:tr>
      <w:tr w:rsidR="00000000" w14:paraId="2070352D" w14:textId="77777777">
        <w:trPr>
          <w:jc w:val="center"/>
        </w:trPr>
        <w:tc>
          <w:tcPr>
            <w:tcW w:w="817" w:type="dxa"/>
            <w:shd w:val="clear" w:color="auto" w:fill="auto"/>
          </w:tcPr>
          <w:p w14:paraId="303947AD" w14:textId="77777777" w:rsidR="0016699C" w:rsidRDefault="00000000">
            <w:pPr>
              <w:pStyle w:val="a9"/>
              <w:spacing w:before="0" w:beforeAutospacing="0" w:after="0" w:afterAutospacing="0"/>
              <w:rPr>
                <w:color w:val="000000"/>
                <w:sz w:val="28"/>
                <w:szCs w:val="28"/>
              </w:rPr>
            </w:pPr>
            <w:r>
              <w:rPr>
                <w:rFonts w:hint="eastAsia"/>
                <w:color w:val="000000"/>
                <w:sz w:val="28"/>
                <w:szCs w:val="28"/>
              </w:rPr>
              <w:t>108</w:t>
            </w:r>
          </w:p>
        </w:tc>
        <w:tc>
          <w:tcPr>
            <w:tcW w:w="2362" w:type="dxa"/>
            <w:shd w:val="clear" w:color="auto" w:fill="auto"/>
          </w:tcPr>
          <w:p w14:paraId="207F9583"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建设项目选址许可</w:t>
            </w:r>
          </w:p>
        </w:tc>
        <w:tc>
          <w:tcPr>
            <w:tcW w:w="898" w:type="dxa"/>
            <w:shd w:val="clear" w:color="auto" w:fill="auto"/>
          </w:tcPr>
          <w:p w14:paraId="59977803"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行政许可</w:t>
            </w:r>
          </w:p>
        </w:tc>
        <w:tc>
          <w:tcPr>
            <w:tcW w:w="4253" w:type="dxa"/>
            <w:shd w:val="clear" w:color="auto" w:fill="auto"/>
          </w:tcPr>
          <w:p w14:paraId="22E3F87D"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 xml:space="preserve">《中华人民共和国城乡规划法》第三十六条　按照国家规定需要有关部门批准或者核准的建设项目，以划拨方式提供国有土地使用权的，建设单位在报送有关部门批准或者核准前，应当向城乡规划主管部门申请核发选址意见书。 </w:t>
            </w:r>
          </w:p>
          <w:p w14:paraId="1EC08E62"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《辽宁省实施&lt;中华人民共和国城乡规划法&gt;办法》第二十七条　依法需要申请核发选址意见书的建设项目，城乡规划主管部门受理申请后，按照城乡规划要求进行审查，对项目选址符合城乡规划要求的，应当自受理申请之日起二十日内核发建设项目选址意见书；对不符合城乡规划要求的，不予核发，告知申请人并书面说明理由。</w:t>
            </w:r>
          </w:p>
          <w:p w14:paraId="5C22F734"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第三十八条　建设项目选址意见书、建设用地规划许可证、建设工程规划许可证、乡村建设规划许可证的有效期限为一年。期满需要延期，应当在有效期满三十日内依法办理延期手续。延期只能进行一次，延期的期限不得超过一年。有效期满未办理延期手续的，上述许可证、书自行失效。</w:t>
            </w:r>
          </w:p>
          <w:p w14:paraId="4472692C"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建设项目选址意见书、建设用地规划许可证、建设工程规划许可证、乡村建设规划许可证、临时建设规划许可证以有核实规划证明，由省城乡规划主管部门统一印制，不得买卖或</w:t>
            </w:r>
            <w:r>
              <w:rPr>
                <w:rFonts w:ascii="仿宋_GB2312" w:eastAsia="仿宋_GB2312" w:hAnsi="宋体" w:cs="宋体" w:hint="eastAsia"/>
                <w:color w:val="000000"/>
                <w:szCs w:val="21"/>
              </w:rPr>
              <w:lastRenderedPageBreak/>
              <w:t>者转让。</w:t>
            </w:r>
          </w:p>
          <w:p w14:paraId="74398A4F"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《辽宁省建设项目选址规划管理办法》（辽宁省人民政府令第276号</w:t>
            </w:r>
            <w:r>
              <w:rPr>
                <w:rFonts w:ascii="仿宋_GB2312" w:eastAsia="仿宋_GB2312" w:hAnsi="宋体" w:cs="宋体" w:hint="eastAsia"/>
                <w:color w:val="000000"/>
                <w:szCs w:val="21"/>
              </w:rPr>
              <w:t> </w:t>
            </w:r>
            <w:r>
              <w:rPr>
                <w:rFonts w:ascii="仿宋_GB2312" w:eastAsia="仿宋_GB2312" w:hAnsi="宋体" w:cs="宋体" w:hint="eastAsia"/>
                <w:color w:val="000000"/>
                <w:szCs w:val="21"/>
              </w:rPr>
              <w:t>）</w:t>
            </w:r>
          </w:p>
        </w:tc>
        <w:tc>
          <w:tcPr>
            <w:tcW w:w="5812" w:type="dxa"/>
            <w:shd w:val="clear" w:color="auto" w:fill="auto"/>
          </w:tcPr>
          <w:p w14:paraId="5E7BE3EC"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1、符合城市总体规划、项目所在地控制性详细规划以及相关专项规划；</w:t>
            </w:r>
          </w:p>
          <w:p w14:paraId="51E3ABE0"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w:t>
            </w:r>
            <w:proofErr w:type="gramStart"/>
            <w:r>
              <w:rPr>
                <w:rFonts w:ascii="仿宋_GB2312" w:eastAsia="仿宋_GB2312" w:hAnsi="宋体" w:cs="宋体" w:hint="eastAsia"/>
                <w:color w:val="000000"/>
                <w:szCs w:val="21"/>
              </w:rPr>
              <w:t>取得发改部门</w:t>
            </w:r>
            <w:proofErr w:type="gramEnd"/>
            <w:r>
              <w:rPr>
                <w:rFonts w:ascii="仿宋_GB2312" w:eastAsia="仿宋_GB2312" w:hAnsi="宋体" w:cs="宋体" w:hint="eastAsia"/>
                <w:color w:val="000000"/>
                <w:szCs w:val="21"/>
              </w:rPr>
              <w:t>批准的项目建议书或项目核准、备案批准文件；</w:t>
            </w:r>
          </w:p>
          <w:p w14:paraId="264593BB"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3、证明该建设项目属划拨方式取得国有土地使用权的土地部门意见；</w:t>
            </w:r>
          </w:p>
          <w:p w14:paraId="5641413A"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4、建设项目涉及文物、环保、机场净空、水源、防灾、地铁等部门的，须提供相关主管部门的批准文件或意见函；</w:t>
            </w:r>
          </w:p>
        </w:tc>
      </w:tr>
      <w:tr w:rsidR="00000000" w14:paraId="5E604713" w14:textId="77777777">
        <w:trPr>
          <w:jc w:val="center"/>
        </w:trPr>
        <w:tc>
          <w:tcPr>
            <w:tcW w:w="817" w:type="dxa"/>
            <w:shd w:val="clear" w:color="auto" w:fill="auto"/>
          </w:tcPr>
          <w:p w14:paraId="0BB4B06E" w14:textId="77777777" w:rsidR="0016699C" w:rsidRDefault="00000000">
            <w:pPr>
              <w:pStyle w:val="a9"/>
              <w:spacing w:before="0" w:beforeAutospacing="0" w:after="0" w:afterAutospacing="0"/>
              <w:rPr>
                <w:color w:val="000000"/>
                <w:sz w:val="28"/>
                <w:szCs w:val="28"/>
              </w:rPr>
            </w:pPr>
            <w:r>
              <w:rPr>
                <w:rFonts w:hint="eastAsia"/>
                <w:color w:val="000000"/>
                <w:sz w:val="28"/>
                <w:szCs w:val="28"/>
              </w:rPr>
              <w:t>109</w:t>
            </w:r>
          </w:p>
        </w:tc>
        <w:tc>
          <w:tcPr>
            <w:tcW w:w="2362" w:type="dxa"/>
            <w:shd w:val="clear" w:color="auto" w:fill="auto"/>
          </w:tcPr>
          <w:p w14:paraId="2DE11E77"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建设用地规划许可</w:t>
            </w:r>
          </w:p>
        </w:tc>
        <w:tc>
          <w:tcPr>
            <w:tcW w:w="898" w:type="dxa"/>
            <w:shd w:val="clear" w:color="auto" w:fill="auto"/>
          </w:tcPr>
          <w:p w14:paraId="305A7F0B"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行政许可</w:t>
            </w:r>
          </w:p>
        </w:tc>
        <w:tc>
          <w:tcPr>
            <w:tcW w:w="4253" w:type="dxa"/>
            <w:shd w:val="clear" w:color="auto" w:fill="auto"/>
          </w:tcPr>
          <w:p w14:paraId="1AC88B3C"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《中华人民共和国城乡规划法》第三十七条　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 建设单位在取得建设用地规划许可证后，方可向县级以上地方人民政府土地主管部门申请用地，经县级以上人民政府审批后，由土地主管部门划拨土地。</w:t>
            </w:r>
          </w:p>
          <w:p w14:paraId="1A924627"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第三十八条　在城市、镇规划区内以出让方式提供国有土地使用权的，在国有土地使用权出让前，城市、县人民政府城乡规划主管部门应当依据控制性详细规划，提出出让地块的位置、使用性质、开发强度等规划条件，作为国有土地使用权出让合同的组成部分。未确定规划条件的地块，不得出让国有土地使用权。 以出让方式取得国有土地使用权的建设项目，在签订国有土地使用权出让合同后，建设单位应当持建设项目的批准、核准、备案文件和国有土地使用权出让合同，向城</w:t>
            </w:r>
            <w:r>
              <w:rPr>
                <w:rFonts w:ascii="仿宋_GB2312" w:eastAsia="仿宋_GB2312" w:hAnsi="宋体" w:cs="宋体" w:hint="eastAsia"/>
                <w:color w:val="000000"/>
                <w:szCs w:val="21"/>
              </w:rPr>
              <w:lastRenderedPageBreak/>
              <w:t>市、县人民政府城乡规划主管部门领取建设用地规划许可证。 城市、县人民政府城乡规划主管部门不得在建设用地规划许可证中，擅自改变作为国有土地使用权出让合同组成部分的规划条件。</w:t>
            </w:r>
          </w:p>
          <w:p w14:paraId="789A1956"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《辽宁省实施&lt;中华人民共和国城乡规划法&gt;办法》第二十九条 在城市、镇规划区内的建设项目，建设单位应当依法申请领取建设用地规划许可证。受理申请的城乡规划主管部门应当依法审核。对符合要求的，应当自受理申请之日起二十日内核发建设用地规划许可证；对不符合要求的，不予核发，告知申请人并书面说明理由。</w:t>
            </w:r>
          </w:p>
        </w:tc>
        <w:tc>
          <w:tcPr>
            <w:tcW w:w="5812" w:type="dxa"/>
            <w:shd w:val="clear" w:color="auto" w:fill="auto"/>
          </w:tcPr>
          <w:p w14:paraId="4ACAE9E8"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行政许可条件:</w:t>
            </w:r>
          </w:p>
          <w:p w14:paraId="657C5840"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（一）以划拨方式提供土地使用权的：</w:t>
            </w:r>
          </w:p>
          <w:p w14:paraId="6E526976"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1、符合城市总体规划、项目所在地控制性详细规划以及相关专项规划；</w:t>
            </w:r>
          </w:p>
          <w:p w14:paraId="6AA4C861"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2、取得《建设项目选址意见书》；</w:t>
            </w:r>
          </w:p>
          <w:p w14:paraId="4EA81C76"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w:t>
            </w:r>
            <w:proofErr w:type="gramStart"/>
            <w:r>
              <w:rPr>
                <w:rFonts w:ascii="仿宋_GB2312" w:eastAsia="仿宋_GB2312" w:hAnsi="宋体" w:cs="宋体" w:hint="eastAsia"/>
                <w:color w:val="000000"/>
                <w:szCs w:val="21"/>
              </w:rPr>
              <w:t>取得发改部门</w:t>
            </w:r>
            <w:proofErr w:type="gramEnd"/>
            <w:r>
              <w:rPr>
                <w:rFonts w:ascii="仿宋_GB2312" w:eastAsia="仿宋_GB2312" w:hAnsi="宋体" w:cs="宋体" w:hint="eastAsia"/>
                <w:color w:val="000000"/>
                <w:szCs w:val="21"/>
              </w:rPr>
              <w:t>批准的项目建议书或项目核准、备案批准文件；</w:t>
            </w:r>
          </w:p>
          <w:p w14:paraId="2258B1F0"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4、建设项目涉及文物、环保、机场净空、水源、防灾、地铁等部门的，须提供相关主管部门的批准文件或意见函；</w:t>
            </w:r>
          </w:p>
          <w:p w14:paraId="3FAEFA36"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5、提供土地使用证明。</w:t>
            </w:r>
          </w:p>
          <w:p w14:paraId="36C1C209"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（二）以招标、拍卖、挂牌方式提供土地使用权的：</w:t>
            </w:r>
          </w:p>
          <w:p w14:paraId="423D93A2"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1、已签订土地使用权出让合同。</w:t>
            </w:r>
          </w:p>
          <w:p w14:paraId="4F5588D0"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w:t>
            </w:r>
            <w:proofErr w:type="gramStart"/>
            <w:r>
              <w:rPr>
                <w:rFonts w:ascii="仿宋_GB2312" w:eastAsia="仿宋_GB2312" w:hAnsi="宋体" w:cs="宋体" w:hint="eastAsia"/>
                <w:color w:val="000000"/>
                <w:szCs w:val="21"/>
              </w:rPr>
              <w:t>取得发改部门</w:t>
            </w:r>
            <w:proofErr w:type="gramEnd"/>
            <w:r>
              <w:rPr>
                <w:rFonts w:ascii="仿宋_GB2312" w:eastAsia="仿宋_GB2312" w:hAnsi="宋体" w:cs="宋体" w:hint="eastAsia"/>
                <w:color w:val="000000"/>
                <w:szCs w:val="21"/>
              </w:rPr>
              <w:t>批准的项目建议书或项目核准、备案批准文件。</w:t>
            </w:r>
          </w:p>
          <w:p w14:paraId="1F6E8109"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申请材料</w:t>
            </w:r>
          </w:p>
          <w:p w14:paraId="6D58F834"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（一）非市场供地</w:t>
            </w:r>
          </w:p>
          <w:p w14:paraId="0936DD1A" w14:textId="77777777" w:rsidR="0016699C" w:rsidRDefault="00000000">
            <w:pPr>
              <w:numPr>
                <w:ilvl w:val="0"/>
                <w:numId w:val="2"/>
              </w:numPr>
              <w:ind w:leftChars="8" w:left="377"/>
              <w:rPr>
                <w:rFonts w:ascii="仿宋_GB2312" w:eastAsia="仿宋_GB2312" w:hAnsi="宋体" w:cs="宋体"/>
                <w:color w:val="000000"/>
                <w:szCs w:val="21"/>
              </w:rPr>
            </w:pPr>
            <w:r>
              <w:rPr>
                <w:rFonts w:ascii="仿宋_GB2312" w:eastAsia="仿宋_GB2312" w:hAnsi="宋体" w:cs="宋体" w:hint="eastAsia"/>
                <w:color w:val="000000"/>
                <w:szCs w:val="21"/>
              </w:rPr>
              <w:t>申请表1份；</w:t>
            </w:r>
          </w:p>
          <w:p w14:paraId="18CCEBD0" w14:textId="77777777" w:rsidR="0016699C" w:rsidRDefault="00000000">
            <w:pPr>
              <w:numPr>
                <w:ilvl w:val="0"/>
                <w:numId w:val="2"/>
              </w:numPr>
              <w:ind w:leftChars="8" w:left="377"/>
              <w:rPr>
                <w:rFonts w:ascii="仿宋_GB2312" w:eastAsia="仿宋_GB2312" w:hAnsi="宋体" w:cs="宋体"/>
                <w:color w:val="000000"/>
                <w:szCs w:val="21"/>
              </w:rPr>
            </w:pPr>
            <w:proofErr w:type="gramStart"/>
            <w:r>
              <w:rPr>
                <w:rFonts w:ascii="仿宋_GB2312" w:eastAsia="仿宋_GB2312" w:hAnsi="宋体" w:cs="宋体" w:hint="eastAsia"/>
                <w:color w:val="000000"/>
                <w:szCs w:val="21"/>
              </w:rPr>
              <w:t>办件人身份证</w:t>
            </w:r>
            <w:proofErr w:type="gramEnd"/>
            <w:r>
              <w:rPr>
                <w:rFonts w:ascii="仿宋_GB2312" w:eastAsia="仿宋_GB2312" w:hAnsi="宋体" w:cs="宋体" w:hint="eastAsia"/>
                <w:color w:val="000000"/>
                <w:szCs w:val="21"/>
              </w:rPr>
              <w:t>复印件1份；</w:t>
            </w:r>
          </w:p>
          <w:p w14:paraId="087F5B57" w14:textId="77777777" w:rsidR="0016699C" w:rsidRDefault="00000000">
            <w:pPr>
              <w:numPr>
                <w:ilvl w:val="0"/>
                <w:numId w:val="2"/>
              </w:numPr>
              <w:ind w:leftChars="8" w:left="377"/>
              <w:rPr>
                <w:rFonts w:ascii="仿宋_GB2312" w:eastAsia="仿宋_GB2312" w:hAnsi="宋体" w:cs="宋体"/>
                <w:color w:val="000000"/>
                <w:szCs w:val="21"/>
              </w:rPr>
            </w:pPr>
            <w:r>
              <w:rPr>
                <w:rFonts w:ascii="仿宋_GB2312" w:eastAsia="仿宋_GB2312" w:hAnsi="宋体" w:cs="宋体" w:hint="eastAsia"/>
                <w:color w:val="000000"/>
                <w:szCs w:val="21"/>
              </w:rPr>
              <w:t>建设单位营业执照或组织机构代码证复印件1份，已办理《建设项目选址意见书》的则略，需提供《建设项目选址意见书》（含附图）复印件1份</w:t>
            </w:r>
          </w:p>
          <w:p w14:paraId="18DFC4BE" w14:textId="77777777" w:rsidR="0016699C" w:rsidRDefault="00000000">
            <w:pPr>
              <w:numPr>
                <w:ilvl w:val="0"/>
                <w:numId w:val="2"/>
              </w:numPr>
              <w:ind w:leftChars="8" w:left="377"/>
              <w:rPr>
                <w:rFonts w:ascii="仿宋_GB2312" w:eastAsia="仿宋_GB2312" w:hAnsi="宋体" w:cs="宋体"/>
                <w:color w:val="000000"/>
                <w:szCs w:val="21"/>
              </w:rPr>
            </w:pPr>
            <w:r>
              <w:rPr>
                <w:rFonts w:ascii="仿宋_GB2312" w:eastAsia="仿宋_GB2312" w:hAnsi="宋体" w:cs="宋体" w:hint="eastAsia"/>
                <w:color w:val="000000"/>
                <w:szCs w:val="21"/>
              </w:rPr>
              <w:t>市、区发改委批准、核准、备案文件1份；</w:t>
            </w:r>
          </w:p>
          <w:p w14:paraId="5B8B5FF9" w14:textId="77777777" w:rsidR="0016699C" w:rsidRDefault="00000000">
            <w:pPr>
              <w:numPr>
                <w:ilvl w:val="0"/>
                <w:numId w:val="2"/>
              </w:numPr>
              <w:ind w:leftChars="8" w:left="377"/>
              <w:rPr>
                <w:rFonts w:ascii="仿宋_GB2312" w:eastAsia="仿宋_GB2312" w:hAnsi="宋体" w:cs="宋体"/>
                <w:color w:val="000000"/>
                <w:szCs w:val="21"/>
              </w:rPr>
            </w:pPr>
            <w:r>
              <w:rPr>
                <w:rFonts w:ascii="仿宋_GB2312" w:eastAsia="仿宋_GB2312" w:hAnsi="宋体" w:cs="宋体" w:hint="eastAsia"/>
                <w:color w:val="000000"/>
                <w:szCs w:val="21"/>
              </w:rPr>
              <w:t>涉及文物、环保、机场净空、水源、防灾、地铁等有特殊</w:t>
            </w:r>
            <w:r>
              <w:rPr>
                <w:rFonts w:ascii="仿宋_GB2312" w:eastAsia="仿宋_GB2312" w:hAnsi="宋体" w:cs="宋体" w:hint="eastAsia"/>
                <w:color w:val="000000"/>
                <w:szCs w:val="21"/>
              </w:rPr>
              <w:lastRenderedPageBreak/>
              <w:t>要求的项目，需提供相关部门意见函1份；</w:t>
            </w:r>
          </w:p>
          <w:p w14:paraId="0CEDC115" w14:textId="77777777" w:rsidR="0016699C" w:rsidRDefault="00000000">
            <w:pPr>
              <w:numPr>
                <w:ilvl w:val="0"/>
                <w:numId w:val="2"/>
              </w:numPr>
              <w:ind w:leftChars="8" w:left="377"/>
              <w:rPr>
                <w:rFonts w:ascii="仿宋_GB2312" w:eastAsia="仿宋_GB2312" w:hAnsi="宋体" w:cs="宋体"/>
                <w:color w:val="000000"/>
                <w:szCs w:val="21"/>
              </w:rPr>
            </w:pPr>
            <w:r>
              <w:rPr>
                <w:rFonts w:ascii="仿宋_GB2312" w:eastAsia="仿宋_GB2312" w:hAnsi="宋体" w:cs="宋体" w:hint="eastAsia"/>
                <w:color w:val="000000"/>
                <w:szCs w:val="21"/>
              </w:rPr>
              <w:t>国有土地证复印件1份；征用其它单位土地的，需提供与原用地单位签订的协议书以及原用地单位国有土地使用证复印件各1份；属于新征建设用地的，需提供政府征地批复复印件1份；</w:t>
            </w:r>
          </w:p>
          <w:p w14:paraId="1814EC24" w14:textId="77777777" w:rsidR="0016699C" w:rsidRDefault="00000000">
            <w:pPr>
              <w:numPr>
                <w:ilvl w:val="0"/>
                <w:numId w:val="2"/>
              </w:numPr>
              <w:ind w:leftChars="8" w:left="377"/>
              <w:rPr>
                <w:rFonts w:ascii="仿宋_GB2312" w:eastAsia="仿宋_GB2312" w:hAnsi="宋体" w:cs="宋体"/>
                <w:color w:val="000000"/>
                <w:szCs w:val="21"/>
              </w:rPr>
            </w:pPr>
            <w:r>
              <w:rPr>
                <w:rFonts w:ascii="仿宋_GB2312" w:eastAsia="仿宋_GB2312" w:hAnsi="宋体" w:cs="宋体" w:hint="eastAsia"/>
                <w:color w:val="000000"/>
                <w:szCs w:val="21"/>
              </w:rPr>
              <w:t>1:500或1:1000定线地形图1份（用铅笔标绘拟建项目平面位置、用地范围等，图纸需经土地管理部门确权，定线时间超过一年应重新核定），电子地形图、定线图各1份（光盘加盖测绘、定线部门专用公章）；</w:t>
            </w:r>
          </w:p>
          <w:p w14:paraId="75B3ECAE" w14:textId="77777777" w:rsidR="0016699C" w:rsidRDefault="00000000">
            <w:pPr>
              <w:numPr>
                <w:ilvl w:val="0"/>
                <w:numId w:val="2"/>
              </w:numPr>
              <w:ind w:leftChars="8" w:left="377"/>
              <w:rPr>
                <w:rFonts w:ascii="仿宋_GB2312" w:eastAsia="仿宋_GB2312" w:hAnsi="宋体" w:cs="宋体"/>
                <w:color w:val="000000"/>
                <w:szCs w:val="21"/>
              </w:rPr>
            </w:pPr>
            <w:r>
              <w:rPr>
                <w:rFonts w:ascii="仿宋_GB2312" w:eastAsia="仿宋_GB2312" w:hAnsi="宋体" w:cs="宋体" w:hint="eastAsia"/>
                <w:color w:val="000000"/>
                <w:szCs w:val="21"/>
              </w:rPr>
              <w:t>因建设项目的特殊性需要提供的其它材料。</w:t>
            </w:r>
          </w:p>
          <w:p w14:paraId="128BB39E"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（二）市场供地</w:t>
            </w:r>
          </w:p>
          <w:p w14:paraId="1476772A"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1、申请表1份；</w:t>
            </w:r>
          </w:p>
          <w:p w14:paraId="1FC633AB"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w:t>
            </w:r>
            <w:proofErr w:type="gramStart"/>
            <w:r>
              <w:rPr>
                <w:rFonts w:ascii="仿宋_GB2312" w:eastAsia="仿宋_GB2312" w:hAnsi="宋体" w:cs="宋体" w:hint="eastAsia"/>
                <w:color w:val="000000"/>
                <w:szCs w:val="21"/>
              </w:rPr>
              <w:t>办件人身份证</w:t>
            </w:r>
            <w:proofErr w:type="gramEnd"/>
            <w:r>
              <w:rPr>
                <w:rFonts w:ascii="仿宋_GB2312" w:eastAsia="仿宋_GB2312" w:hAnsi="宋体" w:cs="宋体" w:hint="eastAsia"/>
                <w:color w:val="000000"/>
                <w:szCs w:val="21"/>
              </w:rPr>
              <w:t>复印件1份；</w:t>
            </w:r>
          </w:p>
          <w:p w14:paraId="11B8DD72" w14:textId="77777777" w:rsidR="0016699C" w:rsidRDefault="00000000">
            <w:pPr>
              <w:numPr>
                <w:ilvl w:val="0"/>
                <w:numId w:val="1"/>
              </w:numPr>
              <w:tabs>
                <w:tab w:val="left" w:pos="360"/>
              </w:tabs>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建设单位营业执照或组织机构代码证复印件1份，房地产开发企业需提供企业资质证书复印件1份；</w:t>
            </w:r>
          </w:p>
          <w:p w14:paraId="7C142C56" w14:textId="77777777" w:rsidR="0016699C" w:rsidRDefault="00000000">
            <w:pPr>
              <w:numPr>
                <w:ilvl w:val="0"/>
                <w:numId w:val="1"/>
              </w:numPr>
              <w:tabs>
                <w:tab w:val="left" w:pos="360"/>
              </w:tabs>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市、区发改委批准、核准、备案文件1份；</w:t>
            </w:r>
          </w:p>
          <w:p w14:paraId="2CF5DBD9" w14:textId="77777777" w:rsidR="0016699C" w:rsidRDefault="00000000">
            <w:pPr>
              <w:numPr>
                <w:ilvl w:val="0"/>
                <w:numId w:val="1"/>
              </w:numPr>
              <w:tabs>
                <w:tab w:val="left" w:pos="360"/>
              </w:tabs>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土地成交确认书、宗地图各1份，用地拆迁范围图复印件1份；</w:t>
            </w:r>
          </w:p>
          <w:p w14:paraId="6EFFF05E" w14:textId="77777777" w:rsidR="0016699C" w:rsidRDefault="00000000">
            <w:pPr>
              <w:numPr>
                <w:ilvl w:val="0"/>
                <w:numId w:val="1"/>
              </w:numPr>
              <w:tabs>
                <w:tab w:val="left" w:pos="360"/>
              </w:tabs>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国有建设用地使用权出让合同复印件1份；</w:t>
            </w:r>
          </w:p>
          <w:p w14:paraId="6BB52C80" w14:textId="77777777" w:rsidR="0016699C" w:rsidRDefault="00000000">
            <w:pPr>
              <w:numPr>
                <w:ilvl w:val="0"/>
                <w:numId w:val="1"/>
              </w:numPr>
              <w:tabs>
                <w:tab w:val="left" w:pos="360"/>
              </w:tabs>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1:500或1:1000定线地形图1份（用铅笔标绘拟建项目平面位置、用地范围等，图纸需经土地管理部门确权，定线时间超过一年应重新核定），电子地形图、定线图各1份（光盘加盖测绘、定线部门专用公章）；</w:t>
            </w:r>
          </w:p>
          <w:p w14:paraId="20790923"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因建设项目的特殊性需要提供的其它材料。</w:t>
            </w:r>
          </w:p>
        </w:tc>
      </w:tr>
      <w:tr w:rsidR="00000000" w14:paraId="09BBD7A1" w14:textId="77777777">
        <w:trPr>
          <w:jc w:val="center"/>
        </w:trPr>
        <w:tc>
          <w:tcPr>
            <w:tcW w:w="817" w:type="dxa"/>
            <w:shd w:val="clear" w:color="auto" w:fill="auto"/>
          </w:tcPr>
          <w:p w14:paraId="2E93890F" w14:textId="77777777" w:rsidR="0016699C" w:rsidRDefault="00000000">
            <w:pPr>
              <w:pStyle w:val="a9"/>
              <w:spacing w:before="0" w:beforeAutospacing="0" w:after="0" w:afterAutospacing="0"/>
              <w:rPr>
                <w:color w:val="000000"/>
                <w:sz w:val="28"/>
                <w:szCs w:val="28"/>
              </w:rPr>
            </w:pPr>
            <w:r>
              <w:rPr>
                <w:rFonts w:hint="eastAsia"/>
                <w:color w:val="000000"/>
                <w:sz w:val="28"/>
                <w:szCs w:val="28"/>
              </w:rPr>
              <w:t>110</w:t>
            </w:r>
          </w:p>
        </w:tc>
        <w:tc>
          <w:tcPr>
            <w:tcW w:w="2362" w:type="dxa"/>
            <w:shd w:val="clear" w:color="auto" w:fill="auto"/>
          </w:tcPr>
          <w:p w14:paraId="6CFDC02A"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建设工程规划许可（市场、划拨）</w:t>
            </w:r>
          </w:p>
        </w:tc>
        <w:tc>
          <w:tcPr>
            <w:tcW w:w="898" w:type="dxa"/>
            <w:shd w:val="clear" w:color="auto" w:fill="auto"/>
          </w:tcPr>
          <w:p w14:paraId="5DC2028B"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行政许可</w:t>
            </w:r>
          </w:p>
        </w:tc>
        <w:tc>
          <w:tcPr>
            <w:tcW w:w="4253" w:type="dxa"/>
            <w:shd w:val="clear" w:color="auto" w:fill="auto"/>
          </w:tcPr>
          <w:p w14:paraId="76E86EED"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《中华人民共和国城乡规划法》第四十条　在城市、镇规划区内进行建筑物、构筑物、</w:t>
            </w:r>
            <w:r>
              <w:rPr>
                <w:rFonts w:ascii="仿宋_GB2312" w:eastAsia="仿宋_GB2312" w:hAnsi="宋体" w:cs="宋体" w:hint="eastAsia"/>
                <w:color w:val="000000"/>
                <w:szCs w:val="21"/>
              </w:rPr>
              <w:lastRenderedPageBreak/>
              <w:t>道路、管线和其他工程建设的，建设单位或者个人应当向城市、县人民政府城乡规划主管部门或者省、自治区、直辖市人民政府确定的镇人民政府申请办理建设工程规划许可证。 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 城市、县人民政府城乡规划主管部门或者省、自治区、直辖市人民政府确定的镇人民政府应当依法将经审定的修建性详细规划、建设工程设计方案的总平面图予以公布。第五十条　在选址意见书、建设用地规划许可证、建设工程规划许可证或者乡村建设规划许可证发放后，因依法修改城乡规划给被许可人合法权益造成损失的，应当依法给予补偿。 经依法审定的修建性详细规划、建设工程设计方案的总平面图不得随意修改；确需修改的，城乡规划主管部门应当采取听证会等形式，听取利害关系人的意见；因修改给利害关系人合法权益造成损失的，应当依法给予补偿。</w:t>
            </w:r>
          </w:p>
        </w:tc>
        <w:tc>
          <w:tcPr>
            <w:tcW w:w="5812" w:type="dxa"/>
            <w:shd w:val="clear" w:color="auto" w:fill="auto"/>
          </w:tcPr>
          <w:p w14:paraId="4DF47188"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行政许可条件</w:t>
            </w:r>
          </w:p>
          <w:p w14:paraId="35B45CED"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 xml:space="preserve">1、符合建设项目所在地控制性详细规划以及规划条件； 2、需提交修建性详细规划的,项目规划设计方案审查获得通过； </w:t>
            </w:r>
            <w:r>
              <w:rPr>
                <w:rFonts w:ascii="仿宋_GB2312" w:eastAsia="仿宋_GB2312" w:hAnsi="宋体" w:cs="宋体" w:hint="eastAsia"/>
                <w:color w:val="000000"/>
                <w:szCs w:val="21"/>
              </w:rPr>
              <w:lastRenderedPageBreak/>
              <w:t>3、项目施工图纸完备，符合规划条件与规划相关要求，符合经审查通过的规划设计方案的要求,项目施工图纸设计深度达到技术标准和规范要求； 4、取得建设用地规划许可证；5、取得使用土地有关证明文件；6、规划设计方案总平面图已经公示；7、满足相关部门要求。</w:t>
            </w:r>
          </w:p>
          <w:p w14:paraId="635DC6DD"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申请材料</w:t>
            </w:r>
          </w:p>
          <w:p w14:paraId="1FA2F32A" w14:textId="77777777" w:rsidR="0016699C" w:rsidRDefault="00000000">
            <w:pPr>
              <w:numPr>
                <w:ilvl w:val="0"/>
                <w:numId w:val="3"/>
              </w:numPr>
              <w:ind w:leftChars="8" w:left="377"/>
              <w:rPr>
                <w:rFonts w:ascii="仿宋_GB2312" w:eastAsia="仿宋_GB2312" w:hAnsi="宋体" w:cs="宋体"/>
                <w:color w:val="000000"/>
                <w:szCs w:val="21"/>
              </w:rPr>
            </w:pPr>
            <w:r>
              <w:rPr>
                <w:rFonts w:ascii="仿宋_GB2312" w:eastAsia="仿宋_GB2312" w:hAnsi="宋体" w:cs="宋体" w:hint="eastAsia"/>
                <w:color w:val="000000"/>
                <w:szCs w:val="21"/>
              </w:rPr>
              <w:t>申请表；</w:t>
            </w:r>
          </w:p>
          <w:p w14:paraId="495754CB" w14:textId="77777777" w:rsidR="0016699C" w:rsidRDefault="00000000">
            <w:pPr>
              <w:numPr>
                <w:ilvl w:val="0"/>
                <w:numId w:val="3"/>
              </w:numPr>
              <w:ind w:leftChars="8" w:left="377"/>
              <w:rPr>
                <w:rFonts w:ascii="仿宋_GB2312" w:eastAsia="仿宋_GB2312" w:hAnsi="宋体" w:cs="宋体"/>
                <w:color w:val="000000"/>
                <w:szCs w:val="21"/>
              </w:rPr>
            </w:pPr>
            <w:proofErr w:type="gramStart"/>
            <w:r>
              <w:rPr>
                <w:rFonts w:ascii="仿宋_GB2312" w:eastAsia="仿宋_GB2312" w:hAnsi="宋体" w:cs="宋体" w:hint="eastAsia"/>
                <w:color w:val="000000"/>
                <w:szCs w:val="21"/>
              </w:rPr>
              <w:t>办件人身份证</w:t>
            </w:r>
            <w:proofErr w:type="gramEnd"/>
            <w:r>
              <w:rPr>
                <w:rFonts w:ascii="仿宋_GB2312" w:eastAsia="仿宋_GB2312" w:hAnsi="宋体" w:cs="宋体" w:hint="eastAsia"/>
                <w:color w:val="000000"/>
                <w:szCs w:val="21"/>
              </w:rPr>
              <w:t>复印件；</w:t>
            </w:r>
          </w:p>
          <w:p w14:paraId="365CD4FA" w14:textId="77777777" w:rsidR="0016699C" w:rsidRDefault="00000000">
            <w:pPr>
              <w:numPr>
                <w:ilvl w:val="0"/>
                <w:numId w:val="3"/>
              </w:numPr>
              <w:ind w:leftChars="8" w:left="377"/>
              <w:rPr>
                <w:rFonts w:ascii="仿宋_GB2312" w:eastAsia="仿宋_GB2312" w:hAnsi="宋体" w:cs="宋体"/>
                <w:color w:val="000000"/>
                <w:szCs w:val="21"/>
              </w:rPr>
            </w:pPr>
            <w:r>
              <w:rPr>
                <w:rFonts w:ascii="仿宋_GB2312" w:eastAsia="仿宋_GB2312" w:hAnsi="宋体" w:cs="宋体" w:hint="eastAsia"/>
                <w:color w:val="000000"/>
                <w:szCs w:val="21"/>
              </w:rPr>
              <w:t>主管部门批准核准文件；</w:t>
            </w:r>
          </w:p>
          <w:p w14:paraId="22633D82"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4、当年的1:500或1:1000定线确权地形图；</w:t>
            </w:r>
          </w:p>
          <w:p w14:paraId="543B7107" w14:textId="77777777" w:rsidR="0016699C" w:rsidRDefault="00000000">
            <w:pPr>
              <w:numPr>
                <w:ilvl w:val="0"/>
                <w:numId w:val="2"/>
              </w:numPr>
              <w:ind w:leftChars="8" w:left="377"/>
              <w:rPr>
                <w:rFonts w:ascii="仿宋_GB2312" w:eastAsia="仿宋_GB2312" w:hAnsi="宋体" w:cs="宋体"/>
                <w:color w:val="000000"/>
                <w:szCs w:val="21"/>
              </w:rPr>
            </w:pPr>
            <w:r>
              <w:rPr>
                <w:rFonts w:ascii="仿宋_GB2312" w:eastAsia="仿宋_GB2312" w:hAnsi="宋体" w:cs="宋体" w:hint="eastAsia"/>
                <w:color w:val="000000"/>
                <w:szCs w:val="21"/>
              </w:rPr>
              <w:t>建设用地规划许可证及附图；</w:t>
            </w:r>
          </w:p>
          <w:p w14:paraId="076BFA5B" w14:textId="77777777" w:rsidR="0016699C" w:rsidRDefault="00000000">
            <w:pPr>
              <w:numPr>
                <w:ilvl w:val="0"/>
                <w:numId w:val="2"/>
              </w:numPr>
              <w:ind w:leftChars="8" w:left="377"/>
              <w:rPr>
                <w:rFonts w:ascii="仿宋_GB2312" w:eastAsia="仿宋_GB2312" w:hAnsi="宋体" w:cs="宋体"/>
                <w:color w:val="000000"/>
                <w:szCs w:val="21"/>
              </w:rPr>
            </w:pPr>
            <w:r>
              <w:rPr>
                <w:rFonts w:ascii="仿宋_GB2312" w:eastAsia="仿宋_GB2312" w:hAnsi="宋体" w:cs="宋体" w:hint="eastAsia"/>
                <w:color w:val="000000"/>
                <w:szCs w:val="21"/>
              </w:rPr>
              <w:t>规划设计方案审定意见及附图、建筑扩初设计审定通知书及附图复印件；</w:t>
            </w:r>
          </w:p>
          <w:p w14:paraId="54701C3F" w14:textId="77777777" w:rsidR="0016699C" w:rsidRDefault="00000000">
            <w:pPr>
              <w:numPr>
                <w:ilvl w:val="0"/>
                <w:numId w:val="2"/>
              </w:numPr>
              <w:ind w:leftChars="8" w:left="377"/>
              <w:rPr>
                <w:rFonts w:ascii="仿宋_GB2312" w:eastAsia="仿宋_GB2312" w:hAnsi="宋体" w:cs="宋体"/>
                <w:color w:val="000000"/>
                <w:szCs w:val="21"/>
              </w:rPr>
            </w:pPr>
            <w:r>
              <w:rPr>
                <w:rFonts w:ascii="仿宋_GB2312" w:eastAsia="仿宋_GB2312" w:hAnsi="宋体" w:cs="宋体" w:hint="eastAsia"/>
                <w:color w:val="000000"/>
                <w:szCs w:val="21"/>
              </w:rPr>
              <w:t>使用土地的有关证明文件；</w:t>
            </w:r>
          </w:p>
          <w:p w14:paraId="6BF876A6" w14:textId="77777777" w:rsidR="0016699C" w:rsidRDefault="00000000">
            <w:pPr>
              <w:numPr>
                <w:ilvl w:val="0"/>
                <w:numId w:val="2"/>
              </w:numPr>
              <w:ind w:leftChars="8" w:left="377"/>
              <w:rPr>
                <w:rFonts w:ascii="仿宋_GB2312" w:eastAsia="仿宋_GB2312" w:hAnsi="宋体" w:cs="宋体"/>
                <w:color w:val="000000"/>
                <w:szCs w:val="21"/>
              </w:rPr>
            </w:pPr>
            <w:r>
              <w:rPr>
                <w:rFonts w:ascii="仿宋_GB2312" w:eastAsia="仿宋_GB2312" w:hAnsi="宋体" w:cs="宋体" w:hint="eastAsia"/>
                <w:color w:val="000000"/>
                <w:szCs w:val="21"/>
              </w:rPr>
              <w:t>现场及网上公示；</w:t>
            </w:r>
          </w:p>
          <w:p w14:paraId="35ECAF5F" w14:textId="77777777" w:rsidR="0016699C" w:rsidRDefault="00000000">
            <w:pPr>
              <w:numPr>
                <w:ilvl w:val="0"/>
                <w:numId w:val="2"/>
              </w:numPr>
              <w:ind w:leftChars="8" w:left="377"/>
              <w:rPr>
                <w:rFonts w:ascii="仿宋_GB2312" w:eastAsia="仿宋_GB2312" w:hAnsi="宋体" w:cs="宋体"/>
                <w:color w:val="000000"/>
                <w:szCs w:val="21"/>
              </w:rPr>
            </w:pPr>
            <w:r>
              <w:rPr>
                <w:rFonts w:ascii="仿宋_GB2312" w:eastAsia="仿宋_GB2312" w:hAnsi="宋体" w:cs="宋体" w:hint="eastAsia"/>
                <w:color w:val="000000"/>
                <w:szCs w:val="21"/>
              </w:rPr>
              <w:t>相关部门审查意见：净空、消防、地空办、教育、文保、</w:t>
            </w:r>
            <w:proofErr w:type="gramStart"/>
            <w:r>
              <w:rPr>
                <w:rFonts w:ascii="仿宋_GB2312" w:eastAsia="仿宋_GB2312" w:hAnsi="宋体" w:cs="宋体" w:hint="eastAsia"/>
                <w:color w:val="000000"/>
                <w:szCs w:val="21"/>
              </w:rPr>
              <w:t>收费办</w:t>
            </w:r>
            <w:proofErr w:type="gramEnd"/>
            <w:r>
              <w:rPr>
                <w:rFonts w:ascii="仿宋_GB2312" w:eastAsia="仿宋_GB2312" w:hAnsi="宋体" w:cs="宋体" w:hint="eastAsia"/>
                <w:color w:val="000000"/>
                <w:szCs w:val="21"/>
              </w:rPr>
              <w:t>等；</w:t>
            </w:r>
          </w:p>
          <w:p w14:paraId="5410AD19"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10、因建设项目的特殊性需要提供的其它材料，如日照分析报告、交通影响分析、风险稳定评估报告等；</w:t>
            </w:r>
          </w:p>
          <w:p w14:paraId="1ECD6CE7"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11、建筑工程施工设计图纸及电子光盘（包括说明书、总平面图、平、立、剖面图等）；</w:t>
            </w:r>
          </w:p>
          <w:p w14:paraId="49D7A512"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12、建设单位营业执照（房地产企业还需提供企业资质证书）及设计单位资质证书复印件；</w:t>
            </w:r>
          </w:p>
          <w:p w14:paraId="70E4847E"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以上资料各1份，办理前期手续已提供的可提供复印件；</w:t>
            </w:r>
          </w:p>
        </w:tc>
      </w:tr>
      <w:tr w:rsidR="00000000" w14:paraId="7254C153" w14:textId="77777777">
        <w:trPr>
          <w:jc w:val="center"/>
        </w:trPr>
        <w:tc>
          <w:tcPr>
            <w:tcW w:w="817" w:type="dxa"/>
            <w:shd w:val="clear" w:color="auto" w:fill="auto"/>
          </w:tcPr>
          <w:p w14:paraId="064BE6BA" w14:textId="77777777" w:rsidR="0016699C" w:rsidRDefault="00000000">
            <w:pPr>
              <w:pStyle w:val="a9"/>
              <w:spacing w:before="0" w:beforeAutospacing="0" w:after="0" w:afterAutospacing="0"/>
              <w:rPr>
                <w:color w:val="000000"/>
                <w:sz w:val="28"/>
                <w:szCs w:val="28"/>
              </w:rPr>
            </w:pPr>
            <w:r>
              <w:rPr>
                <w:rFonts w:hint="eastAsia"/>
                <w:color w:val="000000"/>
                <w:sz w:val="28"/>
                <w:szCs w:val="28"/>
              </w:rPr>
              <w:t>111</w:t>
            </w:r>
          </w:p>
        </w:tc>
        <w:tc>
          <w:tcPr>
            <w:tcW w:w="2362" w:type="dxa"/>
            <w:shd w:val="clear" w:color="auto" w:fill="auto"/>
          </w:tcPr>
          <w:p w14:paraId="28DF19A1"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建设工程规划核实（市政）</w:t>
            </w:r>
          </w:p>
        </w:tc>
        <w:tc>
          <w:tcPr>
            <w:tcW w:w="898" w:type="dxa"/>
            <w:shd w:val="clear" w:color="auto" w:fill="auto"/>
          </w:tcPr>
          <w:p w14:paraId="11E707D6"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行政许可</w:t>
            </w:r>
          </w:p>
        </w:tc>
        <w:tc>
          <w:tcPr>
            <w:tcW w:w="4253" w:type="dxa"/>
            <w:shd w:val="clear" w:color="auto" w:fill="auto"/>
          </w:tcPr>
          <w:p w14:paraId="6724681E"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《中华人民共和国城乡规划法》第四十五条　县级以上地方人民政府城乡规划主管部门按照国务院规定对建设工程是否符合规划条件予以核实。未经核实或者经核实不符合规划条件的，建设单位不得组织竣工验收。</w:t>
            </w:r>
          </w:p>
        </w:tc>
        <w:tc>
          <w:tcPr>
            <w:tcW w:w="5812" w:type="dxa"/>
            <w:shd w:val="clear" w:color="auto" w:fill="auto"/>
          </w:tcPr>
          <w:p w14:paraId="7ABB3CC2"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行政许可条件</w:t>
            </w:r>
          </w:p>
          <w:p w14:paraId="7C16D3F6"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1、符合《建设用地规划许可证》和《建设工程规划许可证》及其附图规定的各项要求；</w:t>
            </w:r>
          </w:p>
          <w:p w14:paraId="12CE7D61"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2、以出让方式提供土地使用权的，应当符合土地使用权出让合同及补充协议约定的各项要求，以划拨方式提供土地使用权的，应当符合国有土地划拨决定书规定的各项要求；</w:t>
            </w:r>
          </w:p>
          <w:p w14:paraId="16ACB334"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3、通过建设工程竣工测量和竣工查丈；</w:t>
            </w:r>
          </w:p>
          <w:p w14:paraId="7A6397DF"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4、用地范围内的临时设施已拆除；</w:t>
            </w:r>
          </w:p>
          <w:p w14:paraId="59C638E0"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5、规定配套公共设施应完成并移交给政府的，应完成相关移交手续。</w:t>
            </w:r>
          </w:p>
          <w:p w14:paraId="2480D4C0"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申请材料</w:t>
            </w:r>
          </w:p>
          <w:p w14:paraId="7D6E8863"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 xml:space="preserve">1、申请表； </w:t>
            </w:r>
          </w:p>
          <w:p w14:paraId="1473387A"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2、申请人身份证明材料（原件1份）；</w:t>
            </w:r>
          </w:p>
          <w:p w14:paraId="234A5333"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3、《建设用地规划许可证》及附图（复印件1份，验原件）；</w:t>
            </w:r>
          </w:p>
          <w:p w14:paraId="75668BD0"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4、《建设工程规划许可证》及附图（复印件1份，验原件）；</w:t>
            </w:r>
          </w:p>
          <w:p w14:paraId="7A0EA4EB"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5、工程竣工测绘报告；</w:t>
            </w:r>
          </w:p>
          <w:p w14:paraId="1ED9BD0A"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6、已经主管部门核准的施工图纸（原件1份）及核准文件（复印件1份，验原件）；</w:t>
            </w:r>
          </w:p>
          <w:p w14:paraId="2235F13E"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7、放线测量回执；</w:t>
            </w:r>
          </w:p>
          <w:p w14:paraId="0A748B61"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8、按照相关约定需要移交配套公共设施的，还需提交移交协议书。</w:t>
            </w:r>
          </w:p>
          <w:p w14:paraId="3413B007"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9、规划核实要求提供的其它材料。</w:t>
            </w:r>
          </w:p>
        </w:tc>
      </w:tr>
      <w:tr w:rsidR="00000000" w14:paraId="0408F287" w14:textId="77777777">
        <w:trPr>
          <w:jc w:val="center"/>
        </w:trPr>
        <w:tc>
          <w:tcPr>
            <w:tcW w:w="817" w:type="dxa"/>
            <w:shd w:val="clear" w:color="auto" w:fill="auto"/>
          </w:tcPr>
          <w:p w14:paraId="3889839D" w14:textId="77777777" w:rsidR="0016699C" w:rsidRDefault="00000000">
            <w:pPr>
              <w:pStyle w:val="a9"/>
              <w:spacing w:before="0" w:beforeAutospacing="0" w:after="0" w:afterAutospacing="0"/>
              <w:rPr>
                <w:color w:val="000000"/>
                <w:sz w:val="28"/>
                <w:szCs w:val="28"/>
              </w:rPr>
            </w:pPr>
            <w:r>
              <w:rPr>
                <w:rFonts w:hint="eastAsia"/>
                <w:color w:val="000000"/>
                <w:sz w:val="28"/>
                <w:szCs w:val="28"/>
              </w:rPr>
              <w:t>112</w:t>
            </w:r>
          </w:p>
        </w:tc>
        <w:tc>
          <w:tcPr>
            <w:tcW w:w="2362" w:type="dxa"/>
            <w:shd w:val="clear" w:color="auto" w:fill="auto"/>
          </w:tcPr>
          <w:p w14:paraId="0E8AFE9F"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建设工程规划核实</w:t>
            </w:r>
          </w:p>
        </w:tc>
        <w:tc>
          <w:tcPr>
            <w:tcW w:w="898" w:type="dxa"/>
            <w:shd w:val="clear" w:color="auto" w:fill="auto"/>
          </w:tcPr>
          <w:p w14:paraId="0556D269"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行政许可</w:t>
            </w:r>
          </w:p>
        </w:tc>
        <w:tc>
          <w:tcPr>
            <w:tcW w:w="4253" w:type="dxa"/>
            <w:shd w:val="clear" w:color="auto" w:fill="auto"/>
          </w:tcPr>
          <w:p w14:paraId="6ED2C5E8"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《中华人民共和国城乡规划法》第四十五条　县级以上地方人民政府城乡规划主管部门按照国务院规定对建设工程是否符合规划条件予以核实。未经核实或者经核实不符合规划条件的，建设单位不得组织竣工验收。</w:t>
            </w:r>
          </w:p>
        </w:tc>
        <w:tc>
          <w:tcPr>
            <w:tcW w:w="5812" w:type="dxa"/>
            <w:shd w:val="clear" w:color="auto" w:fill="auto"/>
          </w:tcPr>
          <w:p w14:paraId="26FF453A"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行政许可条件</w:t>
            </w:r>
          </w:p>
          <w:p w14:paraId="2A0F83EF"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建筑工程达到下列条件时，可以申请工程竣工核实：</w:t>
            </w:r>
          </w:p>
          <w:p w14:paraId="304534B4"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（一）建筑工程按规划许可规定的内容完成建（构）筑物建设，具有完整的使用功能和配建设施，并能正常投入使用；</w:t>
            </w:r>
          </w:p>
          <w:p w14:paraId="6A039ECD"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（二）规划要求拆除的各类建（构）筑物以及因建设需要搭建</w:t>
            </w:r>
            <w:r>
              <w:rPr>
                <w:rFonts w:ascii="仿宋_GB2312" w:eastAsia="仿宋_GB2312" w:hAnsi="宋体" w:cs="宋体" w:hint="eastAsia"/>
                <w:color w:val="000000"/>
                <w:szCs w:val="21"/>
              </w:rPr>
              <w:lastRenderedPageBreak/>
              <w:t>的临时设施已经全部拆除，施工场地清理完毕；</w:t>
            </w:r>
          </w:p>
          <w:p w14:paraId="27F00E44"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（三）分期规划核实的建筑工程应具有能独立划分使用功能的区段，完整的使用功能和配建设施，并能正常投入使用。</w:t>
            </w:r>
          </w:p>
          <w:p w14:paraId="3F6020D8"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申请材料</w:t>
            </w:r>
          </w:p>
          <w:p w14:paraId="65D8C5A6"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（一）建筑工程规划核实申请表；</w:t>
            </w:r>
          </w:p>
          <w:p w14:paraId="48236093"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（二）建设用地规划许可证；</w:t>
            </w:r>
          </w:p>
          <w:p w14:paraId="103CB721"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（三）建设工程规划许可证；</w:t>
            </w:r>
          </w:p>
          <w:p w14:paraId="044A2AA9"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（四）国有土地使用证;</w:t>
            </w:r>
          </w:p>
          <w:p w14:paraId="2C533551"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（五）放线测量回执；</w:t>
            </w:r>
          </w:p>
          <w:p w14:paraId="0F312671"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（六）建筑工程竣工测绘报告；</w:t>
            </w:r>
          </w:p>
          <w:p w14:paraId="6B9C7180"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（七）现场图片；</w:t>
            </w:r>
          </w:p>
          <w:p w14:paraId="6BBB1B08"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（八）规划核实部门要求提供的其它材料。</w:t>
            </w:r>
          </w:p>
        </w:tc>
      </w:tr>
      <w:tr w:rsidR="00000000" w14:paraId="6939E9C3" w14:textId="77777777">
        <w:trPr>
          <w:jc w:val="center"/>
        </w:trPr>
        <w:tc>
          <w:tcPr>
            <w:tcW w:w="817" w:type="dxa"/>
            <w:shd w:val="clear" w:color="auto" w:fill="auto"/>
          </w:tcPr>
          <w:p w14:paraId="664CD8D1" w14:textId="77777777" w:rsidR="0016699C" w:rsidRDefault="00000000">
            <w:pPr>
              <w:pStyle w:val="a9"/>
              <w:spacing w:before="0" w:beforeAutospacing="0" w:after="0" w:afterAutospacing="0"/>
              <w:rPr>
                <w:color w:val="000000"/>
                <w:sz w:val="28"/>
                <w:szCs w:val="28"/>
              </w:rPr>
            </w:pPr>
            <w:r>
              <w:rPr>
                <w:rFonts w:hint="eastAsia"/>
                <w:color w:val="000000"/>
                <w:sz w:val="28"/>
                <w:szCs w:val="28"/>
              </w:rPr>
              <w:t>113</w:t>
            </w:r>
          </w:p>
        </w:tc>
        <w:tc>
          <w:tcPr>
            <w:tcW w:w="2362" w:type="dxa"/>
            <w:shd w:val="clear" w:color="auto" w:fill="auto"/>
          </w:tcPr>
          <w:p w14:paraId="2D26B779"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临时用地3公顷（含本数）以上或使用基本农田许可</w:t>
            </w:r>
          </w:p>
        </w:tc>
        <w:tc>
          <w:tcPr>
            <w:tcW w:w="898" w:type="dxa"/>
            <w:shd w:val="clear" w:color="auto" w:fill="auto"/>
          </w:tcPr>
          <w:p w14:paraId="415965DD"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行政许可</w:t>
            </w:r>
          </w:p>
        </w:tc>
        <w:tc>
          <w:tcPr>
            <w:tcW w:w="4253" w:type="dxa"/>
            <w:shd w:val="clear" w:color="auto" w:fill="auto"/>
          </w:tcPr>
          <w:p w14:paraId="1DA59F03"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《中华人民共和国土地管理法》第五十七条 建设项目施工和地质勘查需要临时使用国有土地或者农民集体所有的土地的，由县级以上人民政府土地行政主管部门批准。</w:t>
            </w:r>
          </w:p>
          <w:p w14:paraId="75D1F3C1"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《辽宁省实施&lt;中华人民共和国土地管理法&gt;办法》第四十二条 建设项目施工和地质勘查需要临时使用国有或者农民集体所有的土地，有关单位应当向县以上土地行政主管部门提出申请，按照下列规定报经批准：(</w:t>
            </w:r>
            <w:proofErr w:type="gramStart"/>
            <w:r>
              <w:rPr>
                <w:rFonts w:ascii="仿宋_GB2312" w:eastAsia="仿宋_GB2312" w:hAnsi="宋体" w:cs="宋体" w:hint="eastAsia"/>
                <w:color w:val="000000"/>
                <w:szCs w:val="21"/>
              </w:rPr>
              <w:t>一</w:t>
            </w:r>
            <w:proofErr w:type="gramEnd"/>
            <w:r>
              <w:rPr>
                <w:rFonts w:ascii="仿宋_GB2312" w:eastAsia="仿宋_GB2312" w:hAnsi="宋体" w:cs="宋体" w:hint="eastAsia"/>
                <w:color w:val="000000"/>
                <w:szCs w:val="21"/>
              </w:rPr>
              <w:t>)临时用地3公顷以下的，由县土地行政主管部门批准;(二)临时用地3公顷以上(含本数)的或者使用基本农田的，由市土地行政主管部门批准。</w:t>
            </w:r>
          </w:p>
        </w:tc>
        <w:tc>
          <w:tcPr>
            <w:tcW w:w="5812" w:type="dxa"/>
            <w:shd w:val="clear" w:color="auto" w:fill="auto"/>
          </w:tcPr>
          <w:p w14:paraId="12811FC3"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行政许可条件</w:t>
            </w:r>
          </w:p>
          <w:p w14:paraId="7EAC3DFF"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1.符合法律规定的临时用地范围；</w:t>
            </w:r>
          </w:p>
          <w:p w14:paraId="30D36EC0"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2.符合市规划和国土资源局批准权限；</w:t>
            </w:r>
          </w:p>
          <w:p w14:paraId="3A4C9331"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3.签订临时使用土地协议（或合同）；</w:t>
            </w:r>
          </w:p>
          <w:p w14:paraId="26B797AB"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4.补偿标准符合有关规定；</w:t>
            </w:r>
          </w:p>
          <w:p w14:paraId="6C423EEE"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5.土地补偿费足额支付；</w:t>
            </w:r>
          </w:p>
          <w:p w14:paraId="44751910"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6.土地复垦方案经过评审；</w:t>
            </w:r>
          </w:p>
          <w:p w14:paraId="5B4F442A"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7.土地复垦保证金足额缴纳；</w:t>
            </w:r>
          </w:p>
          <w:p w14:paraId="0AF6F8CC"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8.地类、位置、界址、面积准确，权属无争议；</w:t>
            </w:r>
          </w:p>
          <w:p w14:paraId="3FB34F0D"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9.用地规模合理；</w:t>
            </w:r>
          </w:p>
          <w:p w14:paraId="5CEC6E40"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10.不涉及信访问题。</w:t>
            </w:r>
          </w:p>
          <w:p w14:paraId="754E86DB"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申请材料</w:t>
            </w:r>
          </w:p>
          <w:p w14:paraId="60987831"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1.县级国土资源部门请示文件</w:t>
            </w:r>
          </w:p>
          <w:p w14:paraId="5447DAB9"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2.临时用地申请表</w:t>
            </w:r>
          </w:p>
          <w:p w14:paraId="639ECCC3"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3.生产建设项目批准（或核准、备案）文件</w:t>
            </w:r>
          </w:p>
          <w:p w14:paraId="5E2241B6"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4.临时用地协议书（或合同）</w:t>
            </w:r>
          </w:p>
          <w:p w14:paraId="633FBA08"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5.经评审通过的土地复垦方案</w:t>
            </w:r>
          </w:p>
          <w:p w14:paraId="1ED0B9B9"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6.用地单位支付临时用地补偿费用凭证</w:t>
            </w:r>
          </w:p>
          <w:p w14:paraId="4871A880"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7.用地单位支付土地复垦费凭证</w:t>
            </w:r>
          </w:p>
          <w:p w14:paraId="4B5A1C7A"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8.勘测定界图及勘测定界技术报告</w:t>
            </w:r>
          </w:p>
          <w:p w14:paraId="5B035653"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9.土地利用总体规划图</w:t>
            </w:r>
          </w:p>
          <w:p w14:paraId="2A139E79"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10.其他材料</w:t>
            </w:r>
          </w:p>
          <w:p w14:paraId="4DB34626"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（1）城市规划区内临时用地，提供规划行政主管部门审查同意文件</w:t>
            </w:r>
          </w:p>
          <w:p w14:paraId="7196F080"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（2）涉及使用林地的，提供县级以上林地主管部门批准文件</w:t>
            </w:r>
          </w:p>
          <w:p w14:paraId="46955064"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（3）涉及违法用地的，提供违法用地处理材料</w:t>
            </w:r>
          </w:p>
        </w:tc>
      </w:tr>
      <w:tr w:rsidR="00000000" w14:paraId="02AFFEB0" w14:textId="77777777">
        <w:trPr>
          <w:jc w:val="center"/>
        </w:trPr>
        <w:tc>
          <w:tcPr>
            <w:tcW w:w="817" w:type="dxa"/>
            <w:shd w:val="clear" w:color="auto" w:fill="auto"/>
          </w:tcPr>
          <w:p w14:paraId="6DC9CB15" w14:textId="77777777" w:rsidR="0016699C" w:rsidRDefault="00000000">
            <w:pPr>
              <w:pStyle w:val="a9"/>
              <w:spacing w:before="0" w:beforeAutospacing="0" w:after="0" w:afterAutospacing="0"/>
              <w:rPr>
                <w:color w:val="000000"/>
                <w:sz w:val="28"/>
                <w:szCs w:val="28"/>
              </w:rPr>
            </w:pPr>
            <w:r>
              <w:rPr>
                <w:rFonts w:hint="eastAsia"/>
                <w:color w:val="000000"/>
                <w:sz w:val="28"/>
                <w:szCs w:val="28"/>
              </w:rPr>
              <w:t>114</w:t>
            </w:r>
          </w:p>
        </w:tc>
        <w:tc>
          <w:tcPr>
            <w:tcW w:w="2362" w:type="dxa"/>
            <w:shd w:val="clear" w:color="auto" w:fill="auto"/>
          </w:tcPr>
          <w:p w14:paraId="7180DE62"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使用集体未利用地0.5公顷以上审批</w:t>
            </w:r>
          </w:p>
        </w:tc>
        <w:tc>
          <w:tcPr>
            <w:tcW w:w="898" w:type="dxa"/>
            <w:shd w:val="clear" w:color="auto" w:fill="auto"/>
          </w:tcPr>
          <w:p w14:paraId="77E05C3F"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行政许可</w:t>
            </w:r>
          </w:p>
        </w:tc>
        <w:tc>
          <w:tcPr>
            <w:tcW w:w="4253" w:type="dxa"/>
            <w:shd w:val="clear" w:color="auto" w:fill="auto"/>
          </w:tcPr>
          <w:p w14:paraId="753FC675"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《中华人民共和国土地管理法》第六十条 农村集体经济组织使用乡（镇）土地利用总体规划确定的建设用地兴办企业或者与其他单位、个人以土地使用权入股、联营等形式共同举办企业的，应当持有关批准文件，向县级以上地方人民政府土地行政主管部门提出申请，按照省、自治区、直辖市规定的批准权限，由县级以上地方人民政府批准。</w:t>
            </w:r>
          </w:p>
          <w:p w14:paraId="2AAD7429"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第六十一条 乡（镇）村公共设施、公益事业建设，需要使用土地的，经乡（镇）人民政府审核，向县级以上地方人民政府土地行政主管部门提出申请，按照省、自治区、直辖市规定的审批权限，由县级以上地方人民政府批准。</w:t>
            </w:r>
          </w:p>
          <w:p w14:paraId="5B4E13E5"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《辽宁省实施&lt;中华人民共和国土地管理法&gt;办法》第二十九条 乡镇企业和乡（镇）村公</w:t>
            </w:r>
            <w:r>
              <w:rPr>
                <w:rFonts w:ascii="仿宋_GB2312" w:eastAsia="仿宋_GB2312" w:hAnsi="宋体" w:cs="宋体" w:hint="eastAsia"/>
                <w:color w:val="000000"/>
                <w:szCs w:val="21"/>
              </w:rPr>
              <w:lastRenderedPageBreak/>
              <w:t>共设施以及公益事业建设使用的除基本农田以外的农民集体所有土地，村民委员会或者农村集体经济组织以土地使用权入股或者以联营形式共同举办企业的，必须符合乡（镇）土地利用总体规划，并按下列规定报经批准：（一）占地0.5公顷以下（含本数）的，由县人民政府批准；（二）占地0.5公顷以上的，由市人民政府批准。</w:t>
            </w:r>
          </w:p>
        </w:tc>
        <w:tc>
          <w:tcPr>
            <w:tcW w:w="5812" w:type="dxa"/>
            <w:shd w:val="clear" w:color="auto" w:fill="auto"/>
          </w:tcPr>
          <w:p w14:paraId="5D5E3193"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行政许可条件</w:t>
            </w:r>
          </w:p>
          <w:p w14:paraId="01A0B823"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1.符合法律规定的用地条件；</w:t>
            </w:r>
          </w:p>
          <w:p w14:paraId="0DC4C121"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2.符合市政府批准权限；</w:t>
            </w:r>
          </w:p>
          <w:p w14:paraId="5031BB1F"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3.符合土地利用总体规划，纳入土地利用年度计划；</w:t>
            </w:r>
          </w:p>
          <w:p w14:paraId="1EE47914"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4.履行法定耕地占补平衡义务；</w:t>
            </w:r>
          </w:p>
          <w:p w14:paraId="3E05CA22"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5.地类、位置、界址、面积准确，权属无争议；</w:t>
            </w:r>
          </w:p>
          <w:p w14:paraId="7F285A55"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6.不涉及信访问题。</w:t>
            </w:r>
          </w:p>
          <w:p w14:paraId="4A1E62DE"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申请材料</w:t>
            </w:r>
          </w:p>
          <w:p w14:paraId="0AC3BF62"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1.县级人民政府请示文件</w:t>
            </w:r>
          </w:p>
          <w:p w14:paraId="1291D930"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2.县级国土资源部门审查报告</w:t>
            </w:r>
          </w:p>
          <w:p w14:paraId="0045BDF7"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3.建设用地项目呈报材料“一书二方案”（建设用地呈报说明书、使用土地方案）（</w:t>
            </w:r>
          </w:p>
          <w:p w14:paraId="0E9550B3"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 县级城市规划主管部门出具用地是否位于城市（建制镇）规划范围内的证明</w:t>
            </w:r>
          </w:p>
          <w:p w14:paraId="11459DB3"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5.乡（镇）村公共设施、公益事业立项文件</w:t>
            </w:r>
          </w:p>
          <w:p w14:paraId="36BFA67D"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6. 拟使用土地分类面积汇总表</w:t>
            </w:r>
          </w:p>
          <w:p w14:paraId="7162D9DD"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7.勘测定界技术报告书和勘测定界图</w:t>
            </w:r>
          </w:p>
          <w:p w14:paraId="784CD823"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 xml:space="preserve">8.土地利用总体规划图 </w:t>
            </w:r>
          </w:p>
          <w:p w14:paraId="370CA370"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9.其他材料</w:t>
            </w:r>
          </w:p>
          <w:p w14:paraId="7AE6C8BD"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涉及违法用地的，提供违法用地处理材料</w:t>
            </w:r>
          </w:p>
        </w:tc>
      </w:tr>
      <w:tr w:rsidR="00000000" w14:paraId="265E7EA2" w14:textId="77777777">
        <w:trPr>
          <w:jc w:val="center"/>
        </w:trPr>
        <w:tc>
          <w:tcPr>
            <w:tcW w:w="817" w:type="dxa"/>
            <w:shd w:val="clear" w:color="auto" w:fill="auto"/>
          </w:tcPr>
          <w:p w14:paraId="34CA5B83" w14:textId="77777777" w:rsidR="0016699C" w:rsidRDefault="00000000">
            <w:pPr>
              <w:pStyle w:val="a9"/>
              <w:spacing w:before="0" w:beforeAutospacing="0" w:after="0" w:afterAutospacing="0"/>
              <w:rPr>
                <w:color w:val="000000"/>
                <w:sz w:val="28"/>
                <w:szCs w:val="28"/>
              </w:rPr>
            </w:pPr>
            <w:r>
              <w:rPr>
                <w:rFonts w:hint="eastAsia"/>
                <w:color w:val="000000"/>
                <w:sz w:val="28"/>
                <w:szCs w:val="28"/>
              </w:rPr>
              <w:t>115</w:t>
            </w:r>
          </w:p>
        </w:tc>
        <w:tc>
          <w:tcPr>
            <w:tcW w:w="2362" w:type="dxa"/>
            <w:shd w:val="clear" w:color="auto" w:fill="auto"/>
          </w:tcPr>
          <w:p w14:paraId="5225858F"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使用集体建设用地0.5公顷以上审批</w:t>
            </w:r>
          </w:p>
        </w:tc>
        <w:tc>
          <w:tcPr>
            <w:tcW w:w="898" w:type="dxa"/>
            <w:shd w:val="clear" w:color="auto" w:fill="auto"/>
          </w:tcPr>
          <w:p w14:paraId="0481AF0C"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行政许可</w:t>
            </w:r>
          </w:p>
        </w:tc>
        <w:tc>
          <w:tcPr>
            <w:tcW w:w="4253" w:type="dxa"/>
            <w:shd w:val="clear" w:color="auto" w:fill="auto"/>
          </w:tcPr>
          <w:p w14:paraId="7E2508A4"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《中华人民共和国土地管理法》第六十条 农村集体经济组织使用乡（镇）土地利用总体规划确定的建设用地兴办企业或者与其他单位、个人以土地使用权入股、联营等形式共同举办企业的，应当持有关批准文件，向县级以上地方人民政府土地行政主管部门提出申请，按照省、自治区、直辖市规定的批准权限，由县级以上地方人民政府批准。</w:t>
            </w:r>
          </w:p>
          <w:p w14:paraId="6DC97F00"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第六十一条 乡（镇）村公共设施、公益事业建设，需要使用土地的，经乡（镇）人民政府审核，向县级以上地方人民政府土地行政主管部门提出申请，按照省、自治区、直辖市规定的审批权限，由县级以上地方人民政府批准。</w:t>
            </w:r>
          </w:p>
          <w:p w14:paraId="661A13EA"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《辽宁省实施&lt;中华人民共和国土地管理法&gt;办法》第二十九条 乡镇企业和乡（镇）村公共设施以及公益事业建设使用的除基本农田以外的农民集体所有土地，村民委员会或者</w:t>
            </w:r>
            <w:r>
              <w:rPr>
                <w:rFonts w:ascii="仿宋_GB2312" w:eastAsia="仿宋_GB2312" w:hAnsi="宋体" w:cs="宋体" w:hint="eastAsia"/>
                <w:color w:val="000000"/>
                <w:szCs w:val="21"/>
              </w:rPr>
              <w:lastRenderedPageBreak/>
              <w:t>农村集体经济组织以土地使用权入股或者以联营形式共同举办企业的，必须符合乡（镇）土地利用总体规划，并按下列规定报经批准：（一）占地0.5公顷以下（含本数）的，由县人民政府批准；（二）占地0.5公顷以上的，由市人民政府批准。</w:t>
            </w:r>
          </w:p>
        </w:tc>
        <w:tc>
          <w:tcPr>
            <w:tcW w:w="5812" w:type="dxa"/>
            <w:shd w:val="clear" w:color="auto" w:fill="auto"/>
          </w:tcPr>
          <w:p w14:paraId="117AEE06"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行政许可条件</w:t>
            </w:r>
          </w:p>
          <w:p w14:paraId="340A12E1" w14:textId="77777777" w:rsidR="0016699C" w:rsidRDefault="00000000">
            <w:pPr>
              <w:widowControl/>
              <w:snapToGrid w:val="0"/>
              <w:ind w:leftChars="8" w:left="17"/>
              <w:rPr>
                <w:rFonts w:ascii="仿宋_GB2312" w:eastAsia="仿宋_GB2312" w:hAnsi="宋体" w:cs="宋体"/>
                <w:color w:val="000000"/>
                <w:szCs w:val="21"/>
              </w:rPr>
            </w:pPr>
            <w:bookmarkStart w:id="0" w:name="OLE_LINK1"/>
            <w:bookmarkStart w:id="1" w:name="OLE_LINK2"/>
            <w:r>
              <w:rPr>
                <w:rFonts w:ascii="仿宋_GB2312" w:eastAsia="仿宋_GB2312" w:hAnsi="宋体" w:cs="宋体" w:hint="eastAsia"/>
                <w:color w:val="000000"/>
                <w:szCs w:val="21"/>
              </w:rPr>
              <w:t>依据申请，符合使用集体建设用地政策及相关法律法规，申请材料齐全</w:t>
            </w:r>
            <w:bookmarkEnd w:id="0"/>
            <w:bookmarkEnd w:id="1"/>
          </w:p>
          <w:p w14:paraId="01830C25"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申请材料</w:t>
            </w:r>
          </w:p>
          <w:p w14:paraId="1B75A915" w14:textId="77777777" w:rsidR="0016699C" w:rsidRDefault="00000000">
            <w:pPr>
              <w:ind w:leftChars="8" w:left="17" w:firstLineChars="206" w:firstLine="433"/>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1.沈阳市建设用地使用权处置申请表原件1份。</w:t>
            </w:r>
          </w:p>
          <w:p w14:paraId="0BE4429B" w14:textId="77777777" w:rsidR="0016699C" w:rsidRDefault="00000000">
            <w:pPr>
              <w:ind w:leftChars="8" w:left="17" w:firstLineChars="206" w:firstLine="433"/>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2.项目申请使用集体建设用地的请示原件1份。</w:t>
            </w:r>
          </w:p>
          <w:p w14:paraId="4EDBE739" w14:textId="77777777" w:rsidR="0016699C" w:rsidRDefault="00000000">
            <w:pPr>
              <w:ind w:leftChars="8" w:left="17" w:firstLineChars="206" w:firstLine="433"/>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3.单位法人营业执照或组织机构代码证、法定代表人身份证复印件1份；若委托办理，提供法定代表人委托书原件1份，委托代理人身份证复印件1份。</w:t>
            </w:r>
          </w:p>
          <w:p w14:paraId="65424CA9" w14:textId="77777777" w:rsidR="0016699C" w:rsidRDefault="00000000">
            <w:pPr>
              <w:tabs>
                <w:tab w:val="left" w:pos="180"/>
              </w:tabs>
              <w:ind w:leftChars="8" w:left="17" w:firstLineChars="206" w:firstLine="433"/>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4.定规划线及确认权属界线的1:500或1:1000地形图原件1份。</w:t>
            </w:r>
          </w:p>
          <w:p w14:paraId="3B83D48C" w14:textId="77777777" w:rsidR="0016699C" w:rsidRDefault="00000000">
            <w:pPr>
              <w:ind w:leftChars="8" w:left="17" w:firstLineChars="206" w:firstLine="433"/>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5.权利情况说明原件1份（拟用土地性质为集体建设用地，属于存量集体建设用地或已完成农用地转用及补偿的新增集体建设用地，土地权属无争议）。</w:t>
            </w:r>
          </w:p>
          <w:p w14:paraId="4B7DE0F1" w14:textId="77777777" w:rsidR="0016699C" w:rsidRDefault="00000000">
            <w:pPr>
              <w:ind w:leftChars="8" w:left="17" w:firstLineChars="206" w:firstLine="433"/>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6.宗地图原件4份,坐标点电子版（txt格式）。</w:t>
            </w:r>
          </w:p>
          <w:p w14:paraId="372B4E79" w14:textId="77777777" w:rsidR="0016699C" w:rsidRDefault="00000000">
            <w:pPr>
              <w:ind w:leftChars="8" w:left="17" w:firstLineChars="206" w:firstLine="433"/>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7.规划国土部门出具的符合土地利用总体规划和城乡规划情况说明原件1份。</w:t>
            </w:r>
          </w:p>
          <w:p w14:paraId="136E5865" w14:textId="77777777" w:rsidR="0016699C" w:rsidRDefault="00000000">
            <w:pPr>
              <w:ind w:leftChars="8" w:left="17" w:firstLineChars="206" w:firstLine="433"/>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8.项目的审批（核准、备案）文件原件1份。</w:t>
            </w:r>
          </w:p>
          <w:p w14:paraId="0B41C567" w14:textId="77777777" w:rsidR="0016699C" w:rsidRDefault="00000000">
            <w:pPr>
              <w:ind w:leftChars="8" w:left="17" w:firstLineChars="206" w:firstLine="433"/>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9.乡村建设规划许可证复印件1份。</w:t>
            </w:r>
          </w:p>
          <w:p w14:paraId="753EC86C" w14:textId="77777777" w:rsidR="0016699C" w:rsidRDefault="00000000">
            <w:pPr>
              <w:ind w:leftChars="8" w:left="17" w:firstLineChars="206" w:firstLine="433"/>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lastRenderedPageBreak/>
              <w:t>10.行业主管部门出具的认定意见（乡镇企业或乡村旅游接待服务企业）。</w:t>
            </w:r>
          </w:p>
          <w:p w14:paraId="049BC66F" w14:textId="77777777" w:rsidR="0016699C" w:rsidRDefault="00000000">
            <w:pPr>
              <w:ind w:leftChars="8" w:left="17" w:firstLineChars="206" w:firstLine="433"/>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11.市政府关于试点项目实施方案的批复（租赁住房项目）。</w:t>
            </w:r>
          </w:p>
          <w:p w14:paraId="671832B7"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12.以集体经济组织与国有企业或民间资本合作成立的新企业作为申请主体的，需提供与集体土地所有者签订使用集体建设用地协议并附农委的审核意见（租赁住房项目）。</w:t>
            </w:r>
          </w:p>
        </w:tc>
      </w:tr>
      <w:tr w:rsidR="00000000" w14:paraId="2A7801D4" w14:textId="77777777">
        <w:trPr>
          <w:jc w:val="center"/>
        </w:trPr>
        <w:tc>
          <w:tcPr>
            <w:tcW w:w="817" w:type="dxa"/>
            <w:shd w:val="clear" w:color="auto" w:fill="auto"/>
          </w:tcPr>
          <w:p w14:paraId="122CD2C3" w14:textId="77777777" w:rsidR="0016699C" w:rsidRDefault="00000000">
            <w:pPr>
              <w:pStyle w:val="a9"/>
              <w:spacing w:before="0" w:beforeAutospacing="0" w:after="0" w:afterAutospacing="0"/>
              <w:rPr>
                <w:color w:val="000000"/>
                <w:sz w:val="28"/>
                <w:szCs w:val="28"/>
              </w:rPr>
            </w:pPr>
            <w:r>
              <w:rPr>
                <w:rFonts w:hint="eastAsia"/>
                <w:color w:val="000000"/>
                <w:sz w:val="28"/>
                <w:szCs w:val="28"/>
              </w:rPr>
              <w:t>116</w:t>
            </w:r>
          </w:p>
        </w:tc>
        <w:tc>
          <w:tcPr>
            <w:tcW w:w="2362" w:type="dxa"/>
            <w:shd w:val="clear" w:color="auto" w:fill="auto"/>
          </w:tcPr>
          <w:p w14:paraId="5C9E485F"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农村宅基地使用集体农用地审批</w:t>
            </w:r>
          </w:p>
        </w:tc>
        <w:tc>
          <w:tcPr>
            <w:tcW w:w="898" w:type="dxa"/>
            <w:shd w:val="clear" w:color="auto" w:fill="auto"/>
          </w:tcPr>
          <w:p w14:paraId="3F4B53EE"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行政许可</w:t>
            </w:r>
          </w:p>
        </w:tc>
        <w:tc>
          <w:tcPr>
            <w:tcW w:w="4253" w:type="dxa"/>
            <w:shd w:val="clear" w:color="auto" w:fill="auto"/>
          </w:tcPr>
          <w:p w14:paraId="47DFAF1F"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《中华人民共和国土地管理法》第六十二条 农村村民住宅用地，经乡（镇）人民政府审核，由县级人民政府批准，其中，涉及占用农用地的，依照本法第四十四条的规定办理审批手续。</w:t>
            </w:r>
          </w:p>
          <w:p w14:paraId="6B4E140C"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《辽宁省实施&lt;中华人民共和国土地管理法&gt;办法》第三十条 农村</w:t>
            </w:r>
            <w:proofErr w:type="gramStart"/>
            <w:r>
              <w:rPr>
                <w:rFonts w:ascii="仿宋_GB2312" w:eastAsia="仿宋_GB2312" w:hAnsi="宋体" w:cs="宋体" w:hint="eastAsia"/>
                <w:color w:val="000000"/>
                <w:szCs w:val="21"/>
              </w:rPr>
              <w:t>村</w:t>
            </w:r>
            <w:proofErr w:type="gramEnd"/>
            <w:r>
              <w:rPr>
                <w:rFonts w:ascii="仿宋_GB2312" w:eastAsia="仿宋_GB2312" w:hAnsi="宋体" w:cs="宋体" w:hint="eastAsia"/>
                <w:color w:val="000000"/>
                <w:szCs w:val="21"/>
              </w:rPr>
              <w:t>民建住宅必须严格执行村庄集镇规划，村内有空闲地的，不得占用耕地建住宅。需要使用本村集体所有土地的，由村民提出用地申请，经村民会议或者村民代表会讨论同意，乡（镇）人民政府审核，报县人民政府批准。确需占用农用地的，报市人民政府批准。</w:t>
            </w:r>
          </w:p>
          <w:p w14:paraId="2D63FDC2"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《沈阳市人民政府办公厅关于印发沈阳市规划和国土资源局主要职责内设机构和人员编制规定的通知》（</w:t>
            </w:r>
            <w:proofErr w:type="gramStart"/>
            <w:r>
              <w:rPr>
                <w:rFonts w:ascii="仿宋_GB2312" w:eastAsia="仿宋_GB2312" w:hAnsi="宋体" w:cs="宋体" w:hint="eastAsia"/>
                <w:color w:val="000000"/>
                <w:szCs w:val="21"/>
              </w:rPr>
              <w:t>沈政办</w:t>
            </w:r>
            <w:proofErr w:type="gramEnd"/>
            <w:r>
              <w:rPr>
                <w:rFonts w:ascii="仿宋_GB2312" w:eastAsia="仿宋_GB2312" w:hAnsi="宋体" w:cs="宋体" w:hint="eastAsia"/>
                <w:color w:val="000000"/>
                <w:szCs w:val="21"/>
              </w:rPr>
              <w:t>发【2010】7号）二、主要职责（六）承担管理全市土地资产的责任。负责编制和下达土地利用年度计划、土地开发年度供应计划；办理建设用地的审批；</w:t>
            </w:r>
            <w:r>
              <w:rPr>
                <w:rFonts w:ascii="仿宋_GB2312" w:eastAsia="仿宋_GB2312" w:hAnsi="宋体" w:cs="宋体" w:hint="eastAsia"/>
                <w:color w:val="000000"/>
                <w:szCs w:val="21"/>
              </w:rPr>
              <w:lastRenderedPageBreak/>
              <w:t>依法办理土地使用权的划拨、出让、转让和出租，培育规范土地市场；负责土地登记、核准颁发土地证书；负责城乡地籍和集体土地流转的管理工作；组织制定基准地价，管理全市地价评估工作。</w:t>
            </w:r>
          </w:p>
        </w:tc>
        <w:tc>
          <w:tcPr>
            <w:tcW w:w="5812" w:type="dxa"/>
            <w:shd w:val="clear" w:color="auto" w:fill="auto"/>
          </w:tcPr>
          <w:p w14:paraId="700AB671"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行政许可条件</w:t>
            </w:r>
          </w:p>
          <w:p w14:paraId="66060B61"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1.符合法律规定的用地条件；</w:t>
            </w:r>
          </w:p>
          <w:p w14:paraId="10EF6BAC"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2.符合土地利用总体规划，纳入土地利用年度计划；</w:t>
            </w:r>
          </w:p>
          <w:p w14:paraId="4C025A62"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3.履行法定耕地占补平衡义务；</w:t>
            </w:r>
          </w:p>
          <w:p w14:paraId="11524496"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4.地类、位置、界址、面积准确，权属无争议；</w:t>
            </w:r>
          </w:p>
          <w:p w14:paraId="1C1DDFF3"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5.不涉及信访问题。</w:t>
            </w:r>
          </w:p>
          <w:p w14:paraId="41251C42"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申请材料</w:t>
            </w:r>
          </w:p>
          <w:p w14:paraId="47B9E58B"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1.县级人民政府请示文件</w:t>
            </w:r>
          </w:p>
          <w:p w14:paraId="41A7EFF8"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2.县级国土资源部门审查报告</w:t>
            </w:r>
          </w:p>
          <w:p w14:paraId="62ADDB34"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3.建设用地呈报说明书、农用地转用方案、补充耕地方案和使用土地方案（县级国土部门公章）</w:t>
            </w:r>
          </w:p>
          <w:p w14:paraId="42BF3920"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4.拟使用土地分类面积汇总表</w:t>
            </w:r>
          </w:p>
          <w:p w14:paraId="3CFF554B"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5.县级城市规划主管部门出具用地是否位于城市（建制镇）规划范围内的证明</w:t>
            </w:r>
          </w:p>
        </w:tc>
      </w:tr>
      <w:tr w:rsidR="00000000" w14:paraId="0FC4B73E" w14:textId="77777777">
        <w:trPr>
          <w:jc w:val="center"/>
        </w:trPr>
        <w:tc>
          <w:tcPr>
            <w:tcW w:w="817" w:type="dxa"/>
            <w:shd w:val="clear" w:color="auto" w:fill="auto"/>
          </w:tcPr>
          <w:p w14:paraId="58EAE4DA" w14:textId="77777777" w:rsidR="0016699C" w:rsidRDefault="00000000">
            <w:pPr>
              <w:pStyle w:val="a9"/>
              <w:spacing w:before="0" w:beforeAutospacing="0" w:after="0" w:afterAutospacing="0"/>
              <w:rPr>
                <w:color w:val="000000"/>
                <w:sz w:val="28"/>
                <w:szCs w:val="28"/>
              </w:rPr>
            </w:pPr>
            <w:r>
              <w:rPr>
                <w:rFonts w:hint="eastAsia"/>
                <w:color w:val="000000"/>
                <w:sz w:val="28"/>
                <w:szCs w:val="28"/>
              </w:rPr>
              <w:t>117</w:t>
            </w:r>
          </w:p>
        </w:tc>
        <w:tc>
          <w:tcPr>
            <w:tcW w:w="2362" w:type="dxa"/>
            <w:shd w:val="clear" w:color="auto" w:fill="auto"/>
          </w:tcPr>
          <w:p w14:paraId="465A59EF"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国有土地使用权划拨审批</w:t>
            </w:r>
          </w:p>
        </w:tc>
        <w:tc>
          <w:tcPr>
            <w:tcW w:w="898" w:type="dxa"/>
            <w:shd w:val="clear" w:color="auto" w:fill="auto"/>
          </w:tcPr>
          <w:p w14:paraId="1338FE64"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行政许可</w:t>
            </w:r>
          </w:p>
        </w:tc>
        <w:tc>
          <w:tcPr>
            <w:tcW w:w="4253" w:type="dxa"/>
            <w:shd w:val="clear" w:color="auto" w:fill="auto"/>
          </w:tcPr>
          <w:p w14:paraId="0C8410A2"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《中华人民共和国土地管理法》第五十四条 建设单位使用国有土地，应当以出让等有偿使用方式取得；但是，下列建设用地，经县级以上人民政府依法批准，可以以划拨方式取得：（一）国家机关用地和军事用地；（二）城市基础设施用地和公益事业用地；（三）国家重点扶持的能源、交通、水利等基础设施用地；（四）法律、行政法规规定的其他用地。</w:t>
            </w:r>
          </w:p>
          <w:p w14:paraId="417EC336"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 xml:space="preserve"> 《划拨用地目录》（中华人民共和国国土资源部令第9号 2001年10月22日施行）</w:t>
            </w:r>
          </w:p>
          <w:p w14:paraId="3713B679"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 xml:space="preserve"> 二、符合本目录的建设用地项目，由建设单位提出申请，经有批准权的人民政府批准，方可以划拨方式提供土地使用权。</w:t>
            </w:r>
          </w:p>
        </w:tc>
        <w:tc>
          <w:tcPr>
            <w:tcW w:w="5812" w:type="dxa"/>
            <w:shd w:val="clear" w:color="auto" w:fill="auto"/>
          </w:tcPr>
          <w:p w14:paraId="0A4C2138"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行政许可条件</w:t>
            </w:r>
          </w:p>
          <w:p w14:paraId="25A30BFB"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依据申请人申请，符合相关划拨供地政策及法律法规，申请材料齐全。</w:t>
            </w:r>
          </w:p>
          <w:p w14:paraId="7B0F5D38"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申请材料</w:t>
            </w:r>
          </w:p>
          <w:p w14:paraId="177820A9" w14:textId="77777777" w:rsidR="0016699C" w:rsidRDefault="00000000">
            <w:pPr>
              <w:ind w:leftChars="8" w:left="17" w:firstLineChars="209" w:firstLine="439"/>
              <w:rPr>
                <w:rFonts w:ascii="仿宋_GB2312" w:eastAsia="仿宋_GB2312" w:hAnsi="宋体" w:cs="宋体"/>
                <w:color w:val="000000"/>
                <w:szCs w:val="21"/>
              </w:rPr>
            </w:pPr>
            <w:r>
              <w:rPr>
                <w:rFonts w:ascii="仿宋_GB2312" w:eastAsia="仿宋_GB2312" w:hAnsi="宋体" w:cs="宋体" w:hint="eastAsia"/>
                <w:color w:val="000000"/>
                <w:szCs w:val="21"/>
              </w:rPr>
              <w:t>（一）建设项目</w:t>
            </w:r>
          </w:p>
          <w:p w14:paraId="7689BBD9" w14:textId="77777777" w:rsidR="0016699C" w:rsidRDefault="00000000">
            <w:pPr>
              <w:ind w:leftChars="8" w:left="17" w:firstLineChars="209" w:firstLine="439"/>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1.沈阳市工程建设项目立项用地规划许可阶段审批申请表原件1份；</w:t>
            </w:r>
          </w:p>
          <w:p w14:paraId="1CF8667A" w14:textId="77777777" w:rsidR="0016699C" w:rsidRDefault="00000000">
            <w:pPr>
              <w:ind w:leftChars="8" w:left="17" w:firstLineChars="209" w:firstLine="439"/>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2.若未进行用地预审的，需建设项目符合土地使用标准情况说明。涉及节地评价论证的，需节地评价论证报告原件1份及专家评审论证意见复印件1份；</w:t>
            </w:r>
          </w:p>
          <w:p w14:paraId="00800681" w14:textId="77777777" w:rsidR="0016699C" w:rsidRDefault="00000000">
            <w:pPr>
              <w:ind w:leftChars="8" w:left="17" w:firstLineChars="209" w:firstLine="439"/>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3.区政府（/土地储备服务中心）出具的征收补偿完毕</w:t>
            </w:r>
            <w:proofErr w:type="gramStart"/>
            <w:r>
              <w:rPr>
                <w:rFonts w:ascii="仿宋_GB2312" w:eastAsia="仿宋_GB2312" w:hAnsi="宋体" w:cs="宋体" w:hint="eastAsia"/>
                <w:color w:val="000000"/>
                <w:szCs w:val="21"/>
              </w:rPr>
              <w:t>及同意</w:t>
            </w:r>
            <w:proofErr w:type="gramEnd"/>
            <w:r>
              <w:rPr>
                <w:rFonts w:ascii="仿宋_GB2312" w:eastAsia="仿宋_GB2312" w:hAnsi="宋体" w:cs="宋体" w:hint="eastAsia"/>
                <w:color w:val="000000"/>
                <w:szCs w:val="21"/>
              </w:rPr>
              <w:t>有偿/无偿划拨函原件1份；</w:t>
            </w:r>
          </w:p>
          <w:p w14:paraId="4A862E79" w14:textId="77777777" w:rsidR="0016699C" w:rsidRDefault="00000000">
            <w:pPr>
              <w:ind w:leftChars="8" w:left="17" w:firstLineChars="209" w:firstLine="439"/>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4.若为公益性或非营利性项目，</w:t>
            </w:r>
            <w:proofErr w:type="gramStart"/>
            <w:r>
              <w:rPr>
                <w:rFonts w:ascii="仿宋_GB2312" w:eastAsia="仿宋_GB2312" w:hAnsi="宋体" w:cs="宋体" w:hint="eastAsia"/>
                <w:color w:val="000000"/>
                <w:szCs w:val="21"/>
              </w:rPr>
              <w:t>需行业</w:t>
            </w:r>
            <w:proofErr w:type="gramEnd"/>
            <w:r>
              <w:rPr>
                <w:rFonts w:ascii="仿宋_GB2312" w:eastAsia="仿宋_GB2312" w:hAnsi="宋体" w:cs="宋体" w:hint="eastAsia"/>
                <w:color w:val="000000"/>
                <w:szCs w:val="21"/>
              </w:rPr>
              <w:t>主管部门出具证明文件原件1份；</w:t>
            </w:r>
          </w:p>
          <w:p w14:paraId="18B1A6DC" w14:textId="77777777" w:rsidR="0016699C" w:rsidRDefault="00000000">
            <w:pPr>
              <w:ind w:leftChars="8" w:left="17" w:firstLineChars="209" w:firstLine="439"/>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5.定规划线、确认权属界线及用地范围的1:500或1:1000地形图原件1份；</w:t>
            </w:r>
          </w:p>
          <w:p w14:paraId="725B0F20" w14:textId="77777777" w:rsidR="0016699C" w:rsidRDefault="00000000">
            <w:pPr>
              <w:ind w:leftChars="8" w:left="17" w:firstLineChars="209" w:firstLine="439"/>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6.建设项目的批准、核准或备案文件复印件1份；</w:t>
            </w:r>
          </w:p>
          <w:p w14:paraId="2A602A39" w14:textId="77777777" w:rsidR="0016699C" w:rsidRDefault="00000000">
            <w:pPr>
              <w:ind w:leftChars="8" w:left="17" w:firstLineChars="209" w:firstLine="439"/>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7.建设用地规划许可证及附图复印件1份。（用地规划许可与划拨合并办理项目，需建设项目用地预审与选址意见书及附件复印件1份；）</w:t>
            </w:r>
          </w:p>
          <w:p w14:paraId="4640A041" w14:textId="77777777" w:rsidR="0016699C" w:rsidRDefault="00000000">
            <w:pPr>
              <w:ind w:leftChars="8" w:left="17" w:firstLineChars="209" w:firstLine="439"/>
              <w:rPr>
                <w:rFonts w:ascii="仿宋_GB2312" w:eastAsia="仿宋_GB2312" w:hAnsi="宋体" w:cs="宋体"/>
                <w:color w:val="000000"/>
                <w:szCs w:val="21"/>
              </w:rPr>
            </w:pPr>
            <w:r>
              <w:rPr>
                <w:rFonts w:ascii="仿宋_GB2312" w:eastAsia="仿宋_GB2312" w:hAnsi="宋体" w:cs="宋体" w:hint="eastAsia"/>
                <w:color w:val="000000"/>
                <w:szCs w:val="21"/>
              </w:rPr>
              <w:t>8.供地方案获批的文件或会议纪要复印件1份;</w:t>
            </w:r>
          </w:p>
          <w:p w14:paraId="3850A565" w14:textId="77777777" w:rsidR="0016699C" w:rsidRDefault="00000000">
            <w:pPr>
              <w:ind w:leftChars="8" w:left="17" w:firstLineChars="209" w:firstLine="439"/>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9.分局和不动产登记中心出具不动产登记工作联系单；</w:t>
            </w:r>
          </w:p>
          <w:p w14:paraId="08E5EDFC" w14:textId="77777777" w:rsidR="0016699C" w:rsidRDefault="00000000">
            <w:pPr>
              <w:ind w:leftChars="8" w:left="17" w:firstLineChars="209" w:firstLine="439"/>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lastRenderedPageBreak/>
              <w:t>10.若为新征地，提供省、市征地批复复印件各1份；</w:t>
            </w:r>
          </w:p>
          <w:p w14:paraId="77E78B4D" w14:textId="77777777" w:rsidR="0016699C" w:rsidRDefault="00000000">
            <w:pPr>
              <w:ind w:leftChars="8" w:left="17" w:firstLineChars="209" w:firstLine="439"/>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11.宗地图4份,坐标点电子版（若有新增建设用地，宗地图需注明批复文号及新增面积）。如为共用宗地，需分摊用地材料4份；</w:t>
            </w:r>
          </w:p>
          <w:p w14:paraId="08D7F001" w14:textId="77777777" w:rsidR="0016699C" w:rsidRDefault="00000000">
            <w:pPr>
              <w:ind w:leftChars="8" w:left="17" w:firstLineChars="209" w:firstLine="439"/>
              <w:rPr>
                <w:rFonts w:ascii="仿宋_GB2312" w:eastAsia="仿宋_GB2312" w:hAnsi="宋体" w:cs="宋体"/>
                <w:color w:val="000000"/>
                <w:szCs w:val="21"/>
              </w:rPr>
            </w:pPr>
            <w:r>
              <w:rPr>
                <w:rFonts w:ascii="仿宋_GB2312" w:eastAsia="仿宋_GB2312" w:hAnsi="宋体" w:cs="宋体" w:hint="eastAsia"/>
                <w:color w:val="000000"/>
                <w:szCs w:val="21"/>
              </w:rPr>
              <w:t>（二）非建设项目</w:t>
            </w:r>
          </w:p>
          <w:p w14:paraId="5F1F008C" w14:textId="77777777" w:rsidR="0016699C" w:rsidRDefault="00000000">
            <w:pPr>
              <w:ind w:leftChars="8" w:left="17" w:firstLineChars="209" w:firstLine="439"/>
              <w:rPr>
                <w:rFonts w:ascii="仿宋_GB2312" w:eastAsia="仿宋_GB2312" w:hAnsi="宋体" w:cs="宋体"/>
                <w:color w:val="000000"/>
                <w:szCs w:val="21"/>
              </w:rPr>
            </w:pPr>
            <w:r>
              <w:rPr>
                <w:rFonts w:ascii="仿宋_GB2312" w:eastAsia="仿宋_GB2312" w:hAnsi="宋体" w:cs="宋体" w:hint="eastAsia"/>
                <w:color w:val="000000"/>
                <w:szCs w:val="21"/>
              </w:rPr>
              <w:t>建设项目要件中的1、4、5、8、9、11。</w:t>
            </w:r>
          </w:p>
          <w:p w14:paraId="4364DED0"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若要件发生变化，按照国土资源管理部门文件执行。</w:t>
            </w:r>
          </w:p>
        </w:tc>
      </w:tr>
      <w:tr w:rsidR="00000000" w14:paraId="7B5ED73C" w14:textId="77777777">
        <w:trPr>
          <w:jc w:val="center"/>
        </w:trPr>
        <w:tc>
          <w:tcPr>
            <w:tcW w:w="817" w:type="dxa"/>
            <w:shd w:val="clear" w:color="auto" w:fill="auto"/>
          </w:tcPr>
          <w:p w14:paraId="08B68BA9" w14:textId="77777777" w:rsidR="0016699C" w:rsidRDefault="00000000">
            <w:pPr>
              <w:pStyle w:val="a9"/>
              <w:spacing w:before="0" w:beforeAutospacing="0" w:after="0" w:afterAutospacing="0"/>
              <w:rPr>
                <w:color w:val="000000"/>
                <w:sz w:val="28"/>
                <w:szCs w:val="28"/>
              </w:rPr>
            </w:pPr>
            <w:r>
              <w:rPr>
                <w:rFonts w:hint="eastAsia"/>
                <w:color w:val="000000"/>
                <w:sz w:val="28"/>
                <w:szCs w:val="28"/>
              </w:rPr>
              <w:t>118</w:t>
            </w:r>
          </w:p>
        </w:tc>
        <w:tc>
          <w:tcPr>
            <w:tcW w:w="2362" w:type="dxa"/>
            <w:shd w:val="clear" w:color="auto" w:fill="auto"/>
          </w:tcPr>
          <w:p w14:paraId="5E188678"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国有土地使用权有偿使用审批</w:t>
            </w:r>
          </w:p>
        </w:tc>
        <w:tc>
          <w:tcPr>
            <w:tcW w:w="898" w:type="dxa"/>
            <w:shd w:val="clear" w:color="auto" w:fill="auto"/>
          </w:tcPr>
          <w:p w14:paraId="6DEB8CA5"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行政许可</w:t>
            </w:r>
          </w:p>
        </w:tc>
        <w:tc>
          <w:tcPr>
            <w:tcW w:w="4253" w:type="dxa"/>
            <w:shd w:val="clear" w:color="auto" w:fill="auto"/>
          </w:tcPr>
          <w:p w14:paraId="007F9B18"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《中华人民共和国土地管理法》第五十四条 建设单位使用国有土地，应当以出让等有偿使用方式取得。</w:t>
            </w:r>
          </w:p>
          <w:p w14:paraId="3A6D92A7"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中华人民共和国土地管理法实施条例》第二十二条第三款供地方案经批准后，由市、县人民政府向建设单位颁发建设用地批准书。有偿使用国有土地的，由市、县人民政府土地行政主管部门与土地使用者签订国有土地有偿使用合同；划拨使用国有土地的，由市、县人民政府土地行政主管部门向土地使用者核发国有土地划拨决定书。</w:t>
            </w:r>
          </w:p>
        </w:tc>
        <w:tc>
          <w:tcPr>
            <w:tcW w:w="5812" w:type="dxa"/>
            <w:shd w:val="clear" w:color="auto" w:fill="auto"/>
          </w:tcPr>
          <w:p w14:paraId="189FED95"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行政许可条件</w:t>
            </w:r>
          </w:p>
          <w:p w14:paraId="4A6A350F"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依据申请，符合出让（租赁）政策及相关法律法规，申请材料齐全</w:t>
            </w:r>
          </w:p>
          <w:p w14:paraId="678268AC"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申请材料</w:t>
            </w:r>
          </w:p>
          <w:p w14:paraId="10F681BA"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(一）建设项目，土地市场成交（出让或租赁）</w:t>
            </w:r>
          </w:p>
          <w:p w14:paraId="5BDB7DFB" w14:textId="77777777" w:rsidR="0016699C" w:rsidRDefault="00000000">
            <w:pPr>
              <w:numPr>
                <w:ilvl w:val="0"/>
                <w:numId w:val="4"/>
              </w:numPr>
              <w:ind w:leftChars="8" w:left="17"/>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沈阳市工程建设项目立项用地规划许可阶段审批申请表原件1份；</w:t>
            </w:r>
          </w:p>
          <w:p w14:paraId="0E7CF5FB" w14:textId="77777777" w:rsidR="0016699C" w:rsidRDefault="00000000">
            <w:pPr>
              <w:ind w:leftChars="8" w:left="17" w:firstLineChars="190" w:firstLine="399"/>
              <w:rPr>
                <w:rFonts w:ascii="仿宋_GB2312" w:eastAsia="仿宋_GB2312" w:hAnsi="宋体" w:cs="宋体"/>
                <w:color w:val="000000"/>
                <w:szCs w:val="21"/>
              </w:rPr>
            </w:pPr>
            <w:r>
              <w:rPr>
                <w:rFonts w:ascii="仿宋_GB2312" w:eastAsia="仿宋_GB2312" w:hAnsi="宋体" w:cs="宋体" w:hint="eastAsia"/>
                <w:color w:val="000000"/>
                <w:szCs w:val="21"/>
              </w:rPr>
              <w:t>2.成交确认书原件1份;</w:t>
            </w:r>
          </w:p>
          <w:p w14:paraId="6AF551F5" w14:textId="77777777" w:rsidR="0016699C" w:rsidRDefault="00000000">
            <w:pPr>
              <w:ind w:leftChars="8" w:left="17" w:firstLineChars="190" w:firstLine="399"/>
              <w:rPr>
                <w:rFonts w:ascii="仿宋_GB2312" w:eastAsia="仿宋_GB2312" w:hAnsi="宋体" w:cs="宋体"/>
                <w:color w:val="000000"/>
                <w:szCs w:val="21"/>
              </w:rPr>
            </w:pPr>
            <w:r>
              <w:rPr>
                <w:rFonts w:ascii="仿宋_GB2312" w:eastAsia="仿宋_GB2312" w:hAnsi="宋体" w:cs="宋体" w:hint="eastAsia"/>
                <w:color w:val="000000"/>
                <w:szCs w:val="21"/>
              </w:rPr>
              <w:t>3.供地方案获批的文件或会议纪要复印件1份;</w:t>
            </w:r>
          </w:p>
          <w:p w14:paraId="6056118C" w14:textId="77777777" w:rsidR="0016699C" w:rsidRDefault="00000000">
            <w:pPr>
              <w:ind w:leftChars="8" w:left="17" w:firstLineChars="190" w:firstLine="399"/>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4.若为新征地，提供省、市征地批复复印件各1份；</w:t>
            </w:r>
          </w:p>
          <w:p w14:paraId="60EC1747" w14:textId="77777777" w:rsidR="0016699C" w:rsidRDefault="00000000">
            <w:pPr>
              <w:ind w:leftChars="8" w:left="17" w:firstLineChars="190" w:firstLine="399"/>
              <w:rPr>
                <w:rFonts w:ascii="仿宋_GB2312" w:eastAsia="仿宋_GB2312" w:hAnsi="宋体" w:cs="宋体"/>
                <w:color w:val="000000"/>
                <w:szCs w:val="21"/>
              </w:rPr>
            </w:pPr>
            <w:r>
              <w:rPr>
                <w:rFonts w:ascii="仿宋_GB2312" w:eastAsia="仿宋_GB2312" w:hAnsi="宋体" w:cs="宋体" w:hint="eastAsia"/>
                <w:color w:val="000000"/>
                <w:szCs w:val="21"/>
              </w:rPr>
              <w:t>5.宗地图4份,坐标点电子版（若有新增建设用地，宗地图需注明批复文号及新增面积）。如为共用宗地，需分摊用地材料4份;</w:t>
            </w:r>
          </w:p>
          <w:p w14:paraId="5C45DC74" w14:textId="77777777" w:rsidR="0016699C" w:rsidRDefault="00000000">
            <w:pPr>
              <w:ind w:leftChars="8" w:left="17" w:firstLineChars="190" w:firstLine="399"/>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6.历史市场成交地块:还</w:t>
            </w:r>
            <w:proofErr w:type="gramStart"/>
            <w:r>
              <w:rPr>
                <w:rFonts w:ascii="仿宋_GB2312" w:eastAsia="仿宋_GB2312" w:hAnsi="宋体" w:cs="宋体" w:hint="eastAsia"/>
                <w:color w:val="000000"/>
                <w:szCs w:val="21"/>
              </w:rPr>
              <w:t>需分局</w:t>
            </w:r>
            <w:proofErr w:type="gramEnd"/>
            <w:r>
              <w:rPr>
                <w:rFonts w:ascii="仿宋_GB2312" w:eastAsia="仿宋_GB2312" w:hAnsi="宋体" w:cs="宋体" w:hint="eastAsia"/>
                <w:color w:val="000000"/>
                <w:szCs w:val="21"/>
              </w:rPr>
              <w:t>和不动产登记中心出具不动产登记工作联系单；缴款完毕证明复印件1份；定规划线及确认</w:t>
            </w:r>
            <w:proofErr w:type="gramStart"/>
            <w:r>
              <w:rPr>
                <w:rFonts w:ascii="仿宋_GB2312" w:eastAsia="仿宋_GB2312" w:hAnsi="宋体" w:cs="宋体" w:hint="eastAsia"/>
                <w:color w:val="000000"/>
                <w:szCs w:val="21"/>
              </w:rPr>
              <w:t>权属线</w:t>
            </w:r>
            <w:proofErr w:type="gramEnd"/>
            <w:r>
              <w:rPr>
                <w:rFonts w:ascii="仿宋_GB2312" w:eastAsia="仿宋_GB2312" w:hAnsi="宋体" w:cs="宋体" w:hint="eastAsia"/>
                <w:color w:val="000000"/>
                <w:szCs w:val="21"/>
              </w:rPr>
              <w:t>的1:500地形图原件1份；拆迁补偿完毕证明原件1份；地块交接确认书</w:t>
            </w:r>
          </w:p>
          <w:p w14:paraId="7F2729ED"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（二）非建设项目，划拨土地办理协议出让（或租赁）</w:t>
            </w:r>
          </w:p>
          <w:p w14:paraId="1C80567F" w14:textId="77777777" w:rsidR="0016699C" w:rsidRDefault="00000000">
            <w:pPr>
              <w:ind w:leftChars="8" w:left="17" w:firstLineChars="209" w:firstLine="439"/>
              <w:rPr>
                <w:rFonts w:ascii="仿宋_GB2312" w:eastAsia="仿宋_GB2312" w:hAnsi="宋体" w:cs="宋体"/>
                <w:color w:val="000000"/>
                <w:szCs w:val="21"/>
              </w:rPr>
            </w:pPr>
            <w:r>
              <w:rPr>
                <w:rFonts w:ascii="仿宋_GB2312" w:eastAsia="仿宋_GB2312" w:hAnsi="宋体" w:cs="宋体" w:hint="eastAsia"/>
                <w:color w:val="000000"/>
                <w:szCs w:val="21"/>
              </w:rPr>
              <w:t>1.国有土地处置申请书原件1份；</w:t>
            </w:r>
          </w:p>
          <w:p w14:paraId="0283011C" w14:textId="77777777" w:rsidR="0016699C" w:rsidRDefault="00000000">
            <w:pPr>
              <w:ind w:leftChars="8" w:left="17" w:firstLineChars="209" w:firstLine="439"/>
              <w:rPr>
                <w:rFonts w:ascii="仿宋_GB2312" w:eastAsia="仿宋_GB2312" w:hAnsi="宋体" w:cs="宋体"/>
                <w:color w:val="000000"/>
                <w:szCs w:val="21"/>
              </w:rPr>
            </w:pPr>
            <w:r>
              <w:rPr>
                <w:rFonts w:ascii="仿宋_GB2312" w:eastAsia="仿宋_GB2312" w:hAnsi="宋体" w:cs="宋体" w:hint="eastAsia"/>
                <w:color w:val="000000"/>
                <w:szCs w:val="21"/>
              </w:rPr>
              <w:t>2.若委托办理，需代理人身份证、自然人身份证复印件</w:t>
            </w:r>
            <w:r>
              <w:rPr>
                <w:rFonts w:ascii="仿宋_GB2312" w:eastAsia="仿宋_GB2312" w:hAnsi="宋体" w:cs="宋体" w:hint="eastAsia"/>
                <w:color w:val="000000"/>
                <w:szCs w:val="21"/>
              </w:rPr>
              <w:lastRenderedPageBreak/>
              <w:t>各1份，法人代表身份证明及法人（自然人）委托书原件1份；</w:t>
            </w:r>
          </w:p>
          <w:p w14:paraId="76CE40C5" w14:textId="77777777" w:rsidR="0016699C" w:rsidRDefault="00000000">
            <w:pPr>
              <w:ind w:leftChars="8" w:left="17" w:firstLineChars="209" w:firstLine="439"/>
              <w:rPr>
                <w:rFonts w:ascii="仿宋_GB2312" w:eastAsia="仿宋_GB2312" w:hAnsi="宋体" w:cs="宋体"/>
                <w:color w:val="000000"/>
                <w:szCs w:val="21"/>
              </w:rPr>
            </w:pPr>
            <w:r>
              <w:rPr>
                <w:rFonts w:ascii="仿宋_GB2312" w:eastAsia="仿宋_GB2312" w:hAnsi="宋体" w:cs="宋体" w:hint="eastAsia"/>
                <w:color w:val="000000"/>
                <w:szCs w:val="21"/>
              </w:rPr>
              <w:t>3.不动产登记工作联系单；</w:t>
            </w:r>
          </w:p>
          <w:p w14:paraId="6197CF36" w14:textId="77777777" w:rsidR="0016699C" w:rsidRDefault="00000000">
            <w:pPr>
              <w:ind w:leftChars="8" w:left="17" w:firstLineChars="209" w:firstLine="439"/>
              <w:rPr>
                <w:rFonts w:ascii="仿宋_GB2312" w:eastAsia="仿宋_GB2312" w:hAnsi="宋体" w:cs="宋体"/>
                <w:color w:val="000000"/>
                <w:szCs w:val="21"/>
              </w:rPr>
            </w:pPr>
            <w:r>
              <w:rPr>
                <w:rFonts w:ascii="仿宋_GB2312" w:eastAsia="仿宋_GB2312" w:hAnsi="宋体" w:cs="宋体" w:hint="eastAsia"/>
                <w:color w:val="000000"/>
                <w:szCs w:val="21"/>
              </w:rPr>
              <w:t>4.定规划线及确认权属界线的1：500或1:1000地形图原件1份；</w:t>
            </w:r>
          </w:p>
          <w:p w14:paraId="17F52EF3" w14:textId="77777777" w:rsidR="0016699C" w:rsidRDefault="00000000">
            <w:pPr>
              <w:ind w:leftChars="8" w:left="17" w:firstLineChars="209" w:firstLine="439"/>
              <w:rPr>
                <w:rFonts w:ascii="仿宋_GB2312" w:eastAsia="仿宋_GB2312" w:hAnsi="宋体" w:cs="宋体"/>
                <w:color w:val="000000"/>
                <w:szCs w:val="21"/>
              </w:rPr>
            </w:pPr>
            <w:r>
              <w:rPr>
                <w:rFonts w:ascii="仿宋_GB2312" w:eastAsia="仿宋_GB2312" w:hAnsi="宋体" w:cs="宋体" w:hint="eastAsia"/>
                <w:color w:val="000000"/>
                <w:szCs w:val="21"/>
              </w:rPr>
              <w:t>5.申请单位盖章确认的实测坐标宗地图（共用宗地的，</w:t>
            </w:r>
            <w:proofErr w:type="gramStart"/>
            <w:r>
              <w:rPr>
                <w:rFonts w:ascii="仿宋_GB2312" w:eastAsia="仿宋_GB2312" w:hAnsi="宋体" w:cs="宋体" w:hint="eastAsia"/>
                <w:color w:val="000000"/>
                <w:szCs w:val="21"/>
              </w:rPr>
              <w:t>需区土地管理</w:t>
            </w:r>
            <w:proofErr w:type="gramEnd"/>
            <w:r>
              <w:rPr>
                <w:rFonts w:ascii="仿宋_GB2312" w:eastAsia="仿宋_GB2312" w:hAnsi="宋体" w:cs="宋体" w:hint="eastAsia"/>
                <w:color w:val="000000"/>
                <w:szCs w:val="21"/>
              </w:rPr>
              <w:t>部门出具分摊用地审核表）原件4份；</w:t>
            </w:r>
          </w:p>
          <w:p w14:paraId="3416DC12" w14:textId="77777777" w:rsidR="0016699C" w:rsidRDefault="00000000">
            <w:pPr>
              <w:ind w:leftChars="8" w:left="17" w:firstLineChars="209" w:firstLine="439"/>
              <w:rPr>
                <w:rFonts w:ascii="仿宋_GB2312" w:eastAsia="仿宋_GB2312" w:hAnsi="宋体" w:cs="宋体"/>
                <w:color w:val="000000"/>
                <w:szCs w:val="21"/>
              </w:rPr>
            </w:pPr>
            <w:r>
              <w:rPr>
                <w:rFonts w:ascii="仿宋_GB2312" w:eastAsia="仿宋_GB2312" w:hAnsi="宋体" w:cs="宋体" w:hint="eastAsia"/>
                <w:color w:val="000000"/>
                <w:szCs w:val="21"/>
              </w:rPr>
              <w:t>6.缴纳土地出让金的缴款凭证1份。</w:t>
            </w:r>
          </w:p>
          <w:p w14:paraId="6C05766D" w14:textId="77777777" w:rsidR="0016699C" w:rsidRDefault="00000000">
            <w:pPr>
              <w:ind w:leftChars="8" w:left="17" w:firstLineChars="209" w:firstLine="439"/>
              <w:rPr>
                <w:rFonts w:ascii="仿宋_GB2312" w:eastAsia="仿宋_GB2312" w:hAnsi="宋体" w:cs="宋体"/>
                <w:color w:val="000000"/>
                <w:szCs w:val="21"/>
              </w:rPr>
            </w:pPr>
            <w:r>
              <w:rPr>
                <w:rFonts w:ascii="仿宋_GB2312" w:eastAsia="仿宋_GB2312" w:hAnsi="宋体" w:cs="宋体" w:hint="eastAsia"/>
                <w:color w:val="000000"/>
                <w:szCs w:val="21"/>
              </w:rPr>
              <w:t>7.特殊情况下，还需提供的要件：</w:t>
            </w:r>
          </w:p>
          <w:p w14:paraId="289D3646" w14:textId="77777777" w:rsidR="0016699C" w:rsidRDefault="00000000">
            <w:pPr>
              <w:ind w:leftChars="8" w:left="17" w:firstLineChars="209" w:firstLine="439"/>
              <w:rPr>
                <w:rFonts w:ascii="仿宋_GB2312" w:eastAsia="仿宋_GB2312" w:hAnsi="宋体" w:cs="宋体"/>
                <w:color w:val="000000"/>
                <w:szCs w:val="21"/>
              </w:rPr>
            </w:pPr>
            <w:r>
              <w:rPr>
                <w:rFonts w:ascii="仿宋_GB2312" w:eastAsia="仿宋_GB2312" w:hAnsi="宋体" w:cs="宋体" w:hint="eastAsia"/>
                <w:color w:val="000000"/>
                <w:szCs w:val="21"/>
              </w:rPr>
              <w:t>（1）行政事业单位及国有企业转让国有土地需提供：财政或国有资产管理部门批准文件。</w:t>
            </w:r>
          </w:p>
          <w:p w14:paraId="3237ECE1" w14:textId="77777777" w:rsidR="0016699C" w:rsidRDefault="00000000">
            <w:pPr>
              <w:ind w:leftChars="8" w:left="17" w:firstLineChars="209" w:firstLine="439"/>
              <w:rPr>
                <w:rFonts w:ascii="仿宋_GB2312" w:eastAsia="仿宋_GB2312" w:hAnsi="宋体" w:cs="宋体"/>
                <w:color w:val="000000"/>
                <w:szCs w:val="21"/>
              </w:rPr>
            </w:pPr>
            <w:r>
              <w:rPr>
                <w:rFonts w:ascii="仿宋_GB2312" w:eastAsia="仿宋_GB2312" w:hAnsi="宋体" w:cs="宋体" w:hint="eastAsia"/>
                <w:color w:val="000000"/>
                <w:szCs w:val="21"/>
              </w:rPr>
              <w:t>（2）法院拍卖土地资产等需提供：法院裁定及协助执行通知书原件1份、委托拍卖合同、拍卖公告、竞得文件、拍卖成交确认书及收据1份。</w:t>
            </w:r>
          </w:p>
          <w:p w14:paraId="2687383A" w14:textId="77777777" w:rsidR="0016699C" w:rsidRDefault="00000000">
            <w:pPr>
              <w:ind w:leftChars="8" w:left="17" w:firstLineChars="209" w:firstLine="439"/>
              <w:rPr>
                <w:rFonts w:ascii="仿宋_GB2312" w:eastAsia="仿宋_GB2312" w:hAnsi="宋体" w:cs="宋体"/>
                <w:color w:val="000000"/>
                <w:szCs w:val="21"/>
              </w:rPr>
            </w:pPr>
            <w:r>
              <w:rPr>
                <w:rFonts w:ascii="仿宋_GB2312" w:eastAsia="仿宋_GB2312" w:hAnsi="宋体" w:cs="宋体" w:hint="eastAsia"/>
                <w:color w:val="000000"/>
                <w:szCs w:val="21"/>
              </w:rPr>
              <w:t>（3）企业转制等需提供：转制申请、转制方案、转制批复、土地资产评估报告、产权交易合同、交易总表、产权交易凭证复印件各1份。如委托拍卖，还需提供委托拍卖合同、拍卖公告、竞得文件、拍卖成交确认书及收据复印件各1份。集体企业</w:t>
            </w:r>
            <w:proofErr w:type="gramStart"/>
            <w:r>
              <w:rPr>
                <w:rFonts w:ascii="仿宋_GB2312" w:eastAsia="仿宋_GB2312" w:hAnsi="宋体" w:cs="宋体" w:hint="eastAsia"/>
                <w:color w:val="000000"/>
                <w:szCs w:val="21"/>
              </w:rPr>
              <w:t>转制需</w:t>
            </w:r>
            <w:proofErr w:type="gramEnd"/>
            <w:r>
              <w:rPr>
                <w:rFonts w:ascii="仿宋_GB2312" w:eastAsia="仿宋_GB2312" w:hAnsi="宋体" w:cs="宋体" w:hint="eastAsia"/>
                <w:color w:val="000000"/>
                <w:szCs w:val="21"/>
              </w:rPr>
              <w:t>提供职代会决议。</w:t>
            </w:r>
          </w:p>
          <w:p w14:paraId="2C84BD4C"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若要件有变化，按照国土资源管理部门文件执行。</w:t>
            </w:r>
          </w:p>
        </w:tc>
      </w:tr>
      <w:tr w:rsidR="00000000" w14:paraId="1E1571FE" w14:textId="77777777">
        <w:trPr>
          <w:jc w:val="center"/>
        </w:trPr>
        <w:tc>
          <w:tcPr>
            <w:tcW w:w="817" w:type="dxa"/>
            <w:shd w:val="clear" w:color="auto" w:fill="auto"/>
          </w:tcPr>
          <w:p w14:paraId="007415B5" w14:textId="77777777" w:rsidR="0016699C" w:rsidRDefault="00000000">
            <w:pPr>
              <w:pStyle w:val="a9"/>
              <w:spacing w:before="0" w:beforeAutospacing="0" w:after="0" w:afterAutospacing="0"/>
              <w:rPr>
                <w:color w:val="000000"/>
                <w:sz w:val="28"/>
                <w:szCs w:val="28"/>
              </w:rPr>
            </w:pPr>
            <w:r>
              <w:rPr>
                <w:rFonts w:hint="eastAsia"/>
                <w:color w:val="000000"/>
                <w:sz w:val="28"/>
                <w:szCs w:val="28"/>
              </w:rPr>
              <w:t>119</w:t>
            </w:r>
          </w:p>
        </w:tc>
        <w:tc>
          <w:tcPr>
            <w:tcW w:w="2362" w:type="dxa"/>
            <w:shd w:val="clear" w:color="auto" w:fill="auto"/>
          </w:tcPr>
          <w:p w14:paraId="00716C71"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建设工程规划许可（市政）</w:t>
            </w:r>
          </w:p>
        </w:tc>
        <w:tc>
          <w:tcPr>
            <w:tcW w:w="898" w:type="dxa"/>
            <w:shd w:val="clear" w:color="auto" w:fill="auto"/>
          </w:tcPr>
          <w:p w14:paraId="1A59DA8F"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行政许可</w:t>
            </w:r>
          </w:p>
        </w:tc>
        <w:tc>
          <w:tcPr>
            <w:tcW w:w="4253" w:type="dxa"/>
            <w:shd w:val="clear" w:color="auto" w:fill="auto"/>
          </w:tcPr>
          <w:p w14:paraId="04226512"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《中华人民共和国城乡规划法》第四十条　在城市、镇规划区内进行建筑物、构筑物、道路、管线和其他工程建设的，建设单位或者个人应当向城市、县人民政府城乡规划主管部门或者省、自治区、直辖市人民政府确定的镇人民政府申请办理建设工程规划许可</w:t>
            </w:r>
            <w:r>
              <w:rPr>
                <w:rFonts w:ascii="仿宋_GB2312" w:eastAsia="仿宋_GB2312" w:hAnsi="宋体" w:cs="宋体" w:hint="eastAsia"/>
                <w:color w:val="000000"/>
                <w:szCs w:val="21"/>
              </w:rPr>
              <w:lastRenderedPageBreak/>
              <w:t>证。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p>
        </w:tc>
        <w:tc>
          <w:tcPr>
            <w:tcW w:w="5812" w:type="dxa"/>
            <w:shd w:val="clear" w:color="auto" w:fill="auto"/>
          </w:tcPr>
          <w:p w14:paraId="368C28D0"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行政许可条件</w:t>
            </w:r>
          </w:p>
          <w:p w14:paraId="3A067769"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1、符合城市总体规划、建设项目所在地控制性详细规划以及相关专项规划；</w:t>
            </w:r>
          </w:p>
          <w:p w14:paraId="251FD003"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2、项目规划设计方案审查获得通过；</w:t>
            </w:r>
          </w:p>
          <w:p w14:paraId="507BC6E6"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3、项目施工图纸完备，符合规划条件与规划要求，符合经审查通过的规划设计方案的要求；</w:t>
            </w:r>
          </w:p>
          <w:p w14:paraId="378A4E28"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4、项目施工图纸设计深度达到技术标准和规范要求；</w:t>
            </w:r>
          </w:p>
          <w:p w14:paraId="4FE51DE3"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5、项目建设用地规划许可证已经办理；</w:t>
            </w:r>
          </w:p>
          <w:p w14:paraId="23B860A3"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6、项目放验线工作已经完毕，放验线手续与资料齐全。</w:t>
            </w:r>
          </w:p>
          <w:p w14:paraId="73601884"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申请材料</w:t>
            </w:r>
          </w:p>
          <w:p w14:paraId="48996ED9" w14:textId="77777777" w:rsidR="0016699C" w:rsidRDefault="00000000">
            <w:pPr>
              <w:numPr>
                <w:ilvl w:val="0"/>
                <w:numId w:val="5"/>
              </w:numPr>
              <w:tabs>
                <w:tab w:val="left" w:pos="360"/>
              </w:tabs>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申请表1份；</w:t>
            </w:r>
          </w:p>
          <w:p w14:paraId="413E4E14" w14:textId="77777777" w:rsidR="0016699C" w:rsidRDefault="00000000">
            <w:pPr>
              <w:numPr>
                <w:ilvl w:val="0"/>
                <w:numId w:val="5"/>
              </w:numPr>
              <w:tabs>
                <w:tab w:val="left" w:pos="360"/>
              </w:tabs>
              <w:ind w:leftChars="8" w:left="17"/>
              <w:rPr>
                <w:rFonts w:ascii="仿宋_GB2312" w:eastAsia="仿宋_GB2312" w:hAnsi="宋体" w:cs="宋体"/>
                <w:color w:val="000000"/>
                <w:szCs w:val="21"/>
              </w:rPr>
            </w:pPr>
            <w:proofErr w:type="gramStart"/>
            <w:r>
              <w:rPr>
                <w:rFonts w:ascii="仿宋_GB2312" w:eastAsia="仿宋_GB2312" w:hAnsi="宋体" w:cs="宋体" w:hint="eastAsia"/>
                <w:color w:val="000000"/>
                <w:szCs w:val="21"/>
              </w:rPr>
              <w:t>办件人身份证</w:t>
            </w:r>
            <w:proofErr w:type="gramEnd"/>
            <w:r>
              <w:rPr>
                <w:rFonts w:ascii="仿宋_GB2312" w:eastAsia="仿宋_GB2312" w:hAnsi="宋体" w:cs="宋体" w:hint="eastAsia"/>
                <w:color w:val="000000"/>
                <w:szCs w:val="21"/>
              </w:rPr>
              <w:t>复印件1份；</w:t>
            </w:r>
          </w:p>
          <w:p w14:paraId="0E46278A" w14:textId="77777777" w:rsidR="0016699C" w:rsidRDefault="00000000">
            <w:pPr>
              <w:numPr>
                <w:ilvl w:val="0"/>
                <w:numId w:val="5"/>
              </w:numPr>
              <w:tabs>
                <w:tab w:val="left" w:pos="360"/>
              </w:tabs>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主管部门计划文件复印件1 份；</w:t>
            </w:r>
          </w:p>
          <w:p w14:paraId="34679D8B"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4、1:500或1:1000定线地形图及其复印件各1份（需提供规划道路红线、道路标准断面、绿线、铁路线、河湖线等）；</w:t>
            </w:r>
          </w:p>
          <w:p w14:paraId="0613B11F" w14:textId="77777777" w:rsidR="0016699C" w:rsidRDefault="00000000">
            <w:pPr>
              <w:numPr>
                <w:ilvl w:val="0"/>
                <w:numId w:val="2"/>
              </w:numPr>
              <w:ind w:leftChars="8" w:left="377"/>
              <w:rPr>
                <w:rFonts w:ascii="仿宋_GB2312" w:eastAsia="仿宋_GB2312" w:hAnsi="宋体" w:cs="宋体"/>
                <w:color w:val="000000"/>
                <w:szCs w:val="21"/>
              </w:rPr>
            </w:pPr>
            <w:r>
              <w:rPr>
                <w:rFonts w:ascii="仿宋_GB2312" w:eastAsia="仿宋_GB2312" w:hAnsi="宋体" w:cs="宋体" w:hint="eastAsia"/>
                <w:color w:val="000000"/>
                <w:szCs w:val="21"/>
              </w:rPr>
              <w:t>集中供热或联片供暖需要提供：</w:t>
            </w:r>
          </w:p>
          <w:p w14:paraId="3C7E9AA6"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①市供暖办审查意见1份</w:t>
            </w:r>
          </w:p>
          <w:p w14:paraId="5FFFA878"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②挂网协议1份</w:t>
            </w:r>
          </w:p>
          <w:p w14:paraId="6DEEFF73"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③地源热泵审查意见1份</w:t>
            </w:r>
          </w:p>
          <w:p w14:paraId="04CAC249"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6、因建设项目的特殊性需要提供的其它材料，属重新申报的，需提供《函复意见书》复印件1份。</w:t>
            </w:r>
          </w:p>
          <w:p w14:paraId="718C2662"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7、《市政工程规划设计方案审定通知书》（含附图）复印件1 份</w:t>
            </w:r>
          </w:p>
          <w:p w14:paraId="28A982D3"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8、工程设计图纸3份（包括说明书、总平面图、平、立、剖面图，横、纵断面图，节点大样图等）；</w:t>
            </w:r>
          </w:p>
          <w:p w14:paraId="0A0CB0FF"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9、施工图设计单位资质证书复印件1份；</w:t>
            </w:r>
          </w:p>
          <w:p w14:paraId="23EEE009"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10、市城建档案馆下发的建设工程竣工档案《责任书》1份。</w:t>
            </w:r>
          </w:p>
        </w:tc>
      </w:tr>
      <w:tr w:rsidR="00000000" w14:paraId="3C6D2327" w14:textId="77777777">
        <w:trPr>
          <w:jc w:val="center"/>
        </w:trPr>
        <w:tc>
          <w:tcPr>
            <w:tcW w:w="817" w:type="dxa"/>
            <w:shd w:val="clear" w:color="auto" w:fill="auto"/>
          </w:tcPr>
          <w:p w14:paraId="37C2E402" w14:textId="77777777" w:rsidR="0016699C" w:rsidRDefault="00000000">
            <w:pPr>
              <w:pStyle w:val="a9"/>
              <w:spacing w:before="0" w:beforeAutospacing="0" w:after="0" w:afterAutospacing="0"/>
              <w:rPr>
                <w:color w:val="000000"/>
                <w:sz w:val="28"/>
                <w:szCs w:val="28"/>
              </w:rPr>
            </w:pPr>
            <w:r>
              <w:rPr>
                <w:rFonts w:hint="eastAsia"/>
                <w:color w:val="000000"/>
                <w:sz w:val="28"/>
                <w:szCs w:val="28"/>
              </w:rPr>
              <w:t>120</w:t>
            </w:r>
          </w:p>
        </w:tc>
        <w:tc>
          <w:tcPr>
            <w:tcW w:w="2362" w:type="dxa"/>
            <w:shd w:val="clear" w:color="auto" w:fill="auto"/>
          </w:tcPr>
          <w:p w14:paraId="4AB1E62F"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未利用地开垦许可</w:t>
            </w:r>
          </w:p>
        </w:tc>
        <w:tc>
          <w:tcPr>
            <w:tcW w:w="898" w:type="dxa"/>
            <w:shd w:val="clear" w:color="auto" w:fill="auto"/>
          </w:tcPr>
          <w:p w14:paraId="25D88187"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行政许可</w:t>
            </w:r>
          </w:p>
        </w:tc>
        <w:tc>
          <w:tcPr>
            <w:tcW w:w="4253" w:type="dxa"/>
            <w:shd w:val="clear" w:color="auto" w:fill="auto"/>
          </w:tcPr>
          <w:p w14:paraId="7DEDD375"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《中华人民共和国土地管理法实施条例》第十七条　禁止单位和个人在土地利用总体规划确定的禁止开垦区内从事土地开发活动。</w:t>
            </w:r>
          </w:p>
          <w:p w14:paraId="27D63148"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在土地利用总体规划确定的土地开垦区内，开发未确定土地使用权的国有荒山、荒地、荒滩从事种植业、林业、畜牧业、渔业生产</w:t>
            </w:r>
            <w:r>
              <w:rPr>
                <w:rFonts w:ascii="仿宋_GB2312" w:eastAsia="仿宋_GB2312" w:hAnsi="宋体" w:cs="宋体" w:hint="eastAsia"/>
                <w:color w:val="000000"/>
                <w:szCs w:val="21"/>
              </w:rPr>
              <w:lastRenderedPageBreak/>
              <w:t>的，应当向土地所在地的县级以上人民政府土地行政主管部门提出申请，报有批准权的人民政府批准。一次性开发未确定土地使用权的国有荒山、荒地、荒滩600公顷以下的，按照省、自治区、直辖市规定的权限，由县级以上地方人民政府批准；开发600公顷以上的，报国务院批准。开发未确定土地使用权的国有荒山、荒地、荒滩从事种植业、林业、畜牧业或者渔业生产的，经县级以上人民政府依法批准，可以确定给开发单位或者个人长期使用，使用期限最长不得超过50年。</w:t>
            </w:r>
          </w:p>
        </w:tc>
        <w:tc>
          <w:tcPr>
            <w:tcW w:w="5812" w:type="dxa"/>
            <w:shd w:val="clear" w:color="auto" w:fill="auto"/>
          </w:tcPr>
          <w:p w14:paraId="5F2D61B5"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行政许可条件</w:t>
            </w:r>
          </w:p>
          <w:p w14:paraId="6B0A52B0" w14:textId="77777777" w:rsidR="0016699C" w:rsidRDefault="00000000">
            <w:pPr>
              <w:widowControl/>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1.项目区规模600公顷以下；</w:t>
            </w:r>
          </w:p>
          <w:p w14:paraId="06132666" w14:textId="77777777" w:rsidR="0016699C" w:rsidRDefault="00000000">
            <w:pPr>
              <w:widowControl/>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2.拟开发地块为未确定使用权的国有未利用地（荒山、荒地、荒滩）；</w:t>
            </w:r>
          </w:p>
          <w:p w14:paraId="27B4BF4B" w14:textId="77777777" w:rsidR="0016699C" w:rsidRDefault="00000000">
            <w:pPr>
              <w:widowControl/>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3.符合土地利用总体规划和土地开发整理专项规划；</w:t>
            </w:r>
          </w:p>
          <w:p w14:paraId="5C1B687A" w14:textId="77777777" w:rsidR="0016699C" w:rsidRDefault="00000000">
            <w:pPr>
              <w:widowControl/>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4.项目区土地权属清楚，界址明确，地类准确；</w:t>
            </w:r>
          </w:p>
          <w:p w14:paraId="2283EE0F"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5.经当地农村集体经济组织或者村民委员会同意；</w:t>
            </w:r>
          </w:p>
          <w:p w14:paraId="3A5071D8"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6.符合生态环境保护要求；</w:t>
            </w:r>
          </w:p>
          <w:p w14:paraId="3B2C2E61"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7.利用方向为种植业、林业、畜牧业和渔业生产。</w:t>
            </w:r>
          </w:p>
          <w:p w14:paraId="28FC20F2"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申请材料</w:t>
            </w:r>
          </w:p>
          <w:p w14:paraId="6B88B85B" w14:textId="77777777" w:rsidR="0016699C" w:rsidRDefault="00000000">
            <w:pPr>
              <w:widowControl/>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1.县（市）区国土资源部门出具的土地开发项目立项申请；</w:t>
            </w:r>
          </w:p>
          <w:p w14:paraId="77157018" w14:textId="77777777" w:rsidR="0016699C" w:rsidRDefault="00000000">
            <w:pPr>
              <w:widowControl/>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2.土地开发用地呈报表；</w:t>
            </w:r>
          </w:p>
          <w:p w14:paraId="0C7A3E6F" w14:textId="77777777" w:rsidR="0016699C" w:rsidRDefault="00000000">
            <w:pPr>
              <w:widowControl/>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3.土地开发项目可行性研究报告；</w:t>
            </w:r>
          </w:p>
          <w:p w14:paraId="48B9E996" w14:textId="77777777" w:rsidR="0016699C" w:rsidRDefault="00000000">
            <w:pPr>
              <w:widowControl/>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4.土地开发项目初步设计报告</w:t>
            </w:r>
          </w:p>
          <w:p w14:paraId="1F43015A" w14:textId="77777777" w:rsidR="0016699C" w:rsidRDefault="00000000">
            <w:pPr>
              <w:widowControl/>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5.土地开发项目工程决算书；</w:t>
            </w:r>
          </w:p>
          <w:p w14:paraId="689795B6" w14:textId="77777777" w:rsidR="0016699C" w:rsidRDefault="00000000">
            <w:pPr>
              <w:widowControl/>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6.市级国土资源管理部门的可行性研究报告专家论证意见，地籍及规划审核意见；</w:t>
            </w:r>
          </w:p>
          <w:p w14:paraId="1A5753EA" w14:textId="77777777" w:rsidR="0016699C" w:rsidRDefault="00000000">
            <w:pPr>
              <w:widowControl/>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7.标准分幅土地利用现状图；</w:t>
            </w:r>
          </w:p>
          <w:p w14:paraId="233B07F5" w14:textId="77777777" w:rsidR="0016699C" w:rsidRDefault="00000000">
            <w:pPr>
              <w:widowControl/>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8.县级土地开发整理专项规划图</w:t>
            </w:r>
          </w:p>
          <w:p w14:paraId="2AAD1494" w14:textId="77777777" w:rsidR="0016699C" w:rsidRDefault="00000000">
            <w:pPr>
              <w:widowControl/>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9.县（市）区人民政府意见</w:t>
            </w:r>
          </w:p>
          <w:p w14:paraId="4CFB2BAF" w14:textId="77777777" w:rsidR="0016699C" w:rsidRDefault="00000000">
            <w:pPr>
              <w:widowControl/>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10.市环保局出具的生态影响评价</w:t>
            </w:r>
          </w:p>
          <w:p w14:paraId="5AC7C212"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11．有关影像资料。</w:t>
            </w:r>
          </w:p>
        </w:tc>
      </w:tr>
      <w:tr w:rsidR="00000000" w14:paraId="3C8889DC" w14:textId="77777777">
        <w:trPr>
          <w:jc w:val="center"/>
        </w:trPr>
        <w:tc>
          <w:tcPr>
            <w:tcW w:w="817" w:type="dxa"/>
            <w:shd w:val="clear" w:color="auto" w:fill="auto"/>
          </w:tcPr>
          <w:p w14:paraId="41EA5740" w14:textId="77777777" w:rsidR="0016699C" w:rsidRDefault="00000000">
            <w:pPr>
              <w:pStyle w:val="a9"/>
              <w:spacing w:before="0" w:beforeAutospacing="0" w:after="0" w:afterAutospacing="0"/>
              <w:rPr>
                <w:color w:val="000000"/>
                <w:sz w:val="28"/>
                <w:szCs w:val="28"/>
              </w:rPr>
            </w:pPr>
            <w:r>
              <w:rPr>
                <w:rFonts w:hint="eastAsia"/>
                <w:color w:val="000000"/>
                <w:sz w:val="28"/>
                <w:szCs w:val="28"/>
              </w:rPr>
              <w:t>121</w:t>
            </w:r>
          </w:p>
        </w:tc>
        <w:tc>
          <w:tcPr>
            <w:tcW w:w="2362" w:type="dxa"/>
            <w:shd w:val="clear" w:color="auto" w:fill="auto"/>
          </w:tcPr>
          <w:p w14:paraId="5622020C"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建设项目选址许可（市政）</w:t>
            </w:r>
          </w:p>
        </w:tc>
        <w:tc>
          <w:tcPr>
            <w:tcW w:w="898" w:type="dxa"/>
            <w:shd w:val="clear" w:color="auto" w:fill="auto"/>
          </w:tcPr>
          <w:p w14:paraId="71B5715B"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行政许可</w:t>
            </w:r>
          </w:p>
        </w:tc>
        <w:tc>
          <w:tcPr>
            <w:tcW w:w="4253" w:type="dxa"/>
            <w:shd w:val="clear" w:color="auto" w:fill="auto"/>
          </w:tcPr>
          <w:p w14:paraId="58CA9895"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 xml:space="preserve">《中华人民共和国城乡规划法》第三十六条　按照国家规定需要有关部门批准或者核准的建设项目，以划拨方式提供国有土地使用权的，建设单位在报送有关部门批准或者核准前，应当向城乡规划主管部门申请核发选址意见书。 </w:t>
            </w:r>
          </w:p>
          <w:p w14:paraId="6F4C74F3"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《辽宁省实施&lt;中华人民共和国城乡规划法&gt;》第二十五条　城乡规划的实施依法实行选址意见书、建设用地规划许可证、建设工程规划许可证、乡村建设规划许可证的规划管理制度。选址意见书、建设用地规划许可</w:t>
            </w:r>
            <w:r>
              <w:rPr>
                <w:rFonts w:ascii="仿宋_GB2312" w:eastAsia="仿宋_GB2312" w:hAnsi="宋体" w:cs="宋体" w:hint="eastAsia"/>
                <w:color w:val="000000"/>
                <w:szCs w:val="21"/>
              </w:rPr>
              <w:lastRenderedPageBreak/>
              <w:t>证、建设工程规划许可证或者乡村建设规划许可证发放后，因依法修改规划需要变更许可内容的，由原许可机关收回规划许可证件，并按照本办法规定重新办理许可手续。因依法修改城乡规划给被许可人合法权益造成损失的，应当依法给予补偿。</w:t>
            </w:r>
          </w:p>
          <w:p w14:paraId="632F92E6"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第二十七条　依法需要申请核发选址意见书的建设项目，城乡规划主管部门受理申请后，按照城乡规划要求进行审查，对项目选址符合城乡规划要求的，应当自受理申请之日起二十日内核发建设项目选址意见书；对不符合城乡规划要求的，不予核发，告知申请人并书面说明理由。</w:t>
            </w:r>
          </w:p>
          <w:p w14:paraId="33236EE0"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第三十八条　建设项目选址意见书、建设用地规划许可证、建设工程规划许可证、乡村建设规划许可证的有效期限为一年。期满需要延期，应当在有效期满三十日内依法办理延期手续。延期只能进行一次，延期的期限不得超过一年。有效期满未办理延期手续的，上述许可证、书自行失效。</w:t>
            </w:r>
          </w:p>
          <w:p w14:paraId="716161BC"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建设项目选址意见书、建设用地规划许可证、建设工程规划许可证、乡村建设规划许可证、临时建设规划许可证以有核实规划证明，由省城乡规划主管部门统一印制，不得买卖或者转让。</w:t>
            </w:r>
          </w:p>
          <w:p w14:paraId="3FEF6BBF"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《辽宁省建设项目选址规划管理办法》（辽宁</w:t>
            </w:r>
            <w:r>
              <w:rPr>
                <w:rFonts w:ascii="仿宋_GB2312" w:eastAsia="仿宋_GB2312" w:hAnsi="宋体" w:cs="宋体" w:hint="eastAsia"/>
                <w:color w:val="000000"/>
                <w:szCs w:val="21"/>
              </w:rPr>
              <w:lastRenderedPageBreak/>
              <w:t>省人民政府令第276号）</w:t>
            </w:r>
          </w:p>
        </w:tc>
        <w:tc>
          <w:tcPr>
            <w:tcW w:w="5812" w:type="dxa"/>
            <w:shd w:val="clear" w:color="auto" w:fill="auto"/>
          </w:tcPr>
          <w:p w14:paraId="5F05615E"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行政许可条件</w:t>
            </w:r>
          </w:p>
          <w:p w14:paraId="6C752AF6"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1、符合城市总体规划、项目所在地控制性详细规划以及相关专项规划；</w:t>
            </w:r>
          </w:p>
          <w:p w14:paraId="65FE1B12"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w:t>
            </w:r>
            <w:proofErr w:type="gramStart"/>
            <w:r>
              <w:rPr>
                <w:rFonts w:ascii="仿宋_GB2312" w:eastAsia="仿宋_GB2312" w:hAnsi="宋体" w:cs="宋体" w:hint="eastAsia"/>
                <w:color w:val="000000"/>
                <w:szCs w:val="21"/>
              </w:rPr>
              <w:t>取得发改部门</w:t>
            </w:r>
            <w:proofErr w:type="gramEnd"/>
            <w:r>
              <w:rPr>
                <w:rFonts w:ascii="仿宋_GB2312" w:eastAsia="仿宋_GB2312" w:hAnsi="宋体" w:cs="宋体" w:hint="eastAsia"/>
                <w:color w:val="000000"/>
                <w:szCs w:val="21"/>
              </w:rPr>
              <w:t>批准的项目建议书或项目核准、备案批准文件；</w:t>
            </w:r>
          </w:p>
          <w:p w14:paraId="60617D8B"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3、证明该建设项目属划拨方式取得国有土地使用权的土地部门意见；</w:t>
            </w:r>
          </w:p>
          <w:p w14:paraId="171A2EF1"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4、建设项目涉及文物、环保、机场净空、水源、防灾、地铁等部门的，须提供相关主管部门的批准文件或意见函。</w:t>
            </w:r>
          </w:p>
          <w:p w14:paraId="6287872D"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申请材料</w:t>
            </w:r>
          </w:p>
          <w:p w14:paraId="0459A8F6"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1.建设项目选址意见书申请表１份；</w:t>
            </w:r>
          </w:p>
          <w:p w14:paraId="7EB39026"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w:t>
            </w:r>
            <w:proofErr w:type="gramStart"/>
            <w:r>
              <w:rPr>
                <w:rFonts w:ascii="仿宋_GB2312" w:eastAsia="仿宋_GB2312" w:hAnsi="宋体" w:cs="宋体" w:hint="eastAsia"/>
                <w:color w:val="000000"/>
                <w:szCs w:val="21"/>
              </w:rPr>
              <w:t>办件人身份证</w:t>
            </w:r>
            <w:proofErr w:type="gramEnd"/>
            <w:r>
              <w:rPr>
                <w:rFonts w:ascii="仿宋_GB2312" w:eastAsia="仿宋_GB2312" w:hAnsi="宋体" w:cs="宋体" w:hint="eastAsia"/>
                <w:color w:val="000000"/>
                <w:szCs w:val="21"/>
              </w:rPr>
              <w:t>复印件1份；</w:t>
            </w:r>
          </w:p>
          <w:p w14:paraId="49ADF724"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3.建设单位营业执照 、组织机构代码证复印见各1份；</w:t>
            </w:r>
          </w:p>
          <w:p w14:paraId="31EF0B4D"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w:t>
            </w:r>
            <w:proofErr w:type="gramStart"/>
            <w:r>
              <w:rPr>
                <w:rFonts w:ascii="仿宋_GB2312" w:eastAsia="仿宋_GB2312" w:hAnsi="宋体" w:cs="宋体" w:hint="eastAsia"/>
                <w:color w:val="000000"/>
                <w:szCs w:val="21"/>
              </w:rPr>
              <w:t>发改委意见函以及</w:t>
            </w:r>
            <w:proofErr w:type="gramEnd"/>
            <w:r>
              <w:rPr>
                <w:rFonts w:ascii="仿宋_GB2312" w:eastAsia="仿宋_GB2312" w:hAnsi="宋体" w:cs="宋体" w:hint="eastAsia"/>
                <w:color w:val="000000"/>
                <w:szCs w:val="21"/>
              </w:rPr>
              <w:t>证明该建设项目属划拨方式取得国有土地使用权的土地部门</w:t>
            </w:r>
            <w:proofErr w:type="gramStart"/>
            <w:r>
              <w:rPr>
                <w:rFonts w:ascii="仿宋_GB2312" w:eastAsia="仿宋_GB2312" w:hAnsi="宋体" w:cs="宋体" w:hint="eastAsia"/>
                <w:color w:val="000000"/>
                <w:szCs w:val="21"/>
              </w:rPr>
              <w:t>意见函各1份</w:t>
            </w:r>
            <w:proofErr w:type="gramEnd"/>
            <w:r>
              <w:rPr>
                <w:rFonts w:ascii="仿宋_GB2312" w:eastAsia="仿宋_GB2312" w:hAnsi="宋体" w:cs="宋体" w:hint="eastAsia"/>
                <w:color w:val="000000"/>
                <w:szCs w:val="21"/>
              </w:rPr>
              <w:t>；</w:t>
            </w:r>
          </w:p>
          <w:p w14:paraId="3A91600A"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5.大型建设项目选址需提供具有相应资质的设计单位编制的建设项目可行性研究报告、规划选址论证报告1份；</w:t>
            </w:r>
          </w:p>
          <w:p w14:paraId="761E3C04"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6.涉及文物、环保、安全、防灾等有特殊要求的项目，需提供相关部门意见函1份；</w:t>
            </w:r>
          </w:p>
          <w:p w14:paraId="00F1643C"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7.1：500或1：1000定线地形图1份（用铅等标绘拟建项目用地范围，图纸需经土地部门确权，定线时间超过一年应重新核定）；电子地形图、定线图各1份（光盘，加盖测绘、定线部门专用公章）；</w:t>
            </w:r>
          </w:p>
          <w:p w14:paraId="479F1229"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8.因建设项目的特殊性需要提供的其它材料。</w:t>
            </w:r>
          </w:p>
        </w:tc>
      </w:tr>
      <w:tr w:rsidR="00000000" w14:paraId="680EBD47" w14:textId="77777777">
        <w:trPr>
          <w:jc w:val="center"/>
        </w:trPr>
        <w:tc>
          <w:tcPr>
            <w:tcW w:w="817" w:type="dxa"/>
            <w:shd w:val="clear" w:color="auto" w:fill="auto"/>
          </w:tcPr>
          <w:p w14:paraId="5D1D8F7E" w14:textId="77777777" w:rsidR="0016699C" w:rsidRDefault="00000000">
            <w:pPr>
              <w:pStyle w:val="a9"/>
              <w:spacing w:before="0" w:beforeAutospacing="0" w:after="0" w:afterAutospacing="0"/>
              <w:rPr>
                <w:color w:val="000000"/>
                <w:sz w:val="28"/>
                <w:szCs w:val="28"/>
              </w:rPr>
            </w:pPr>
            <w:r>
              <w:rPr>
                <w:rFonts w:hint="eastAsia"/>
                <w:color w:val="000000"/>
                <w:sz w:val="28"/>
                <w:szCs w:val="28"/>
              </w:rPr>
              <w:t>122</w:t>
            </w:r>
          </w:p>
        </w:tc>
        <w:tc>
          <w:tcPr>
            <w:tcW w:w="2362" w:type="dxa"/>
            <w:shd w:val="clear" w:color="auto" w:fill="auto"/>
          </w:tcPr>
          <w:p w14:paraId="5216B50E"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建设用地规划许可（市政）</w:t>
            </w:r>
          </w:p>
        </w:tc>
        <w:tc>
          <w:tcPr>
            <w:tcW w:w="898" w:type="dxa"/>
            <w:shd w:val="clear" w:color="auto" w:fill="auto"/>
          </w:tcPr>
          <w:p w14:paraId="4C2CC396"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行政许可</w:t>
            </w:r>
          </w:p>
        </w:tc>
        <w:tc>
          <w:tcPr>
            <w:tcW w:w="4253" w:type="dxa"/>
            <w:shd w:val="clear" w:color="auto" w:fill="auto"/>
          </w:tcPr>
          <w:p w14:paraId="6C5821BD"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《中华人民共和国城乡规划法》第三十七条　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 建设单位在取得建设用地规划许可证后，方可向县级以上地方人民政府土地主管部门申请用地，经县级以上人民政府审批后，由土地主管部门划拨土地。</w:t>
            </w:r>
          </w:p>
          <w:p w14:paraId="0C133E1C"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第三十八条　在城市、镇规划区内以出让方式提供国有土地使用权的，在国有土地使用权出让前，城市、县人民政府城乡规划主管部门应当依据控制性详细规划，提出出让地块的位置、使用性质、开发强度等规划条件，作为国有土地使用权出让合同的组成部分。未确定规划条件的地块，不得出让国有土地使用权。 以出让方式取得国有土地使用权的建设项目，在签订国有土地使用权出让合同后，建设单位应当持建设项目的批准、核准、备案文件和国有土地使用权出让合同，向城市、县人民政府城乡规划主管部门领取建设用地规划许可证。 城市、县人民政府城乡规</w:t>
            </w:r>
            <w:r>
              <w:rPr>
                <w:rFonts w:ascii="仿宋_GB2312" w:eastAsia="仿宋_GB2312" w:hAnsi="宋体" w:cs="宋体" w:hint="eastAsia"/>
                <w:color w:val="000000"/>
                <w:szCs w:val="21"/>
              </w:rPr>
              <w:lastRenderedPageBreak/>
              <w:t>划主管部门不得在建设用地规划许可证中，擅自改变作为国有土地使用权出让合同组成部分的规划条件。</w:t>
            </w:r>
          </w:p>
          <w:p w14:paraId="594261C2"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《辽宁省实施&lt;中华人民共和国城乡规划法&gt;办法》第二十九条 在城市、镇规划区内的建设项目，建设单位应当依法申请领取建设用地规划许可证。受理申请的城乡规划主管部门应当依法审核。对符合要求的，应当自受理申请之日起二十日内核发建设用地规划许可证；对不符合要求的，不予核发，告知申请人并书面说明理由。</w:t>
            </w:r>
          </w:p>
        </w:tc>
        <w:tc>
          <w:tcPr>
            <w:tcW w:w="5812" w:type="dxa"/>
            <w:shd w:val="clear" w:color="auto" w:fill="auto"/>
          </w:tcPr>
          <w:p w14:paraId="62AD220C"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行政许可条件</w:t>
            </w:r>
          </w:p>
          <w:p w14:paraId="270006A5"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（一）以划拨方式提供土地使用权的：</w:t>
            </w:r>
          </w:p>
          <w:p w14:paraId="470BAB14"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1、符合城市总体规划、项目所在地控制性详细规划以及相关专项规划；</w:t>
            </w:r>
          </w:p>
          <w:p w14:paraId="25AEEE84"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2、取得《建设项目选址意见书》；</w:t>
            </w:r>
          </w:p>
          <w:p w14:paraId="43010609"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w:t>
            </w:r>
            <w:proofErr w:type="gramStart"/>
            <w:r>
              <w:rPr>
                <w:rFonts w:ascii="仿宋_GB2312" w:eastAsia="仿宋_GB2312" w:hAnsi="宋体" w:cs="宋体" w:hint="eastAsia"/>
                <w:color w:val="000000"/>
                <w:szCs w:val="21"/>
              </w:rPr>
              <w:t>取得发改部门</w:t>
            </w:r>
            <w:proofErr w:type="gramEnd"/>
            <w:r>
              <w:rPr>
                <w:rFonts w:ascii="仿宋_GB2312" w:eastAsia="仿宋_GB2312" w:hAnsi="宋体" w:cs="宋体" w:hint="eastAsia"/>
                <w:color w:val="000000"/>
                <w:szCs w:val="21"/>
              </w:rPr>
              <w:t>批准的项目建议书或项目核准、备案批准文件；</w:t>
            </w:r>
          </w:p>
          <w:p w14:paraId="19515712"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4、建设项目涉及文物、环保、机场净空、水源、防灾、地铁等部门的，须提供相关主管部门的批准文件或意见函；</w:t>
            </w:r>
          </w:p>
          <w:p w14:paraId="6086122C"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5、提供土地使用证明。</w:t>
            </w:r>
          </w:p>
          <w:p w14:paraId="12740A83"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（二）以招标、拍卖、挂牌方式提供土地使用权的：</w:t>
            </w:r>
          </w:p>
          <w:p w14:paraId="08C405FB"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1、已签订土地使用权出让合同。</w:t>
            </w:r>
          </w:p>
          <w:p w14:paraId="63261F1C"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w:t>
            </w:r>
            <w:proofErr w:type="gramStart"/>
            <w:r>
              <w:rPr>
                <w:rFonts w:ascii="仿宋_GB2312" w:eastAsia="仿宋_GB2312" w:hAnsi="宋体" w:cs="宋体" w:hint="eastAsia"/>
                <w:color w:val="000000"/>
                <w:szCs w:val="21"/>
              </w:rPr>
              <w:t>经发改委</w:t>
            </w:r>
            <w:proofErr w:type="gramEnd"/>
            <w:r>
              <w:rPr>
                <w:rFonts w:ascii="仿宋_GB2312" w:eastAsia="仿宋_GB2312" w:hAnsi="宋体" w:cs="宋体" w:hint="eastAsia"/>
                <w:color w:val="000000"/>
                <w:szCs w:val="21"/>
              </w:rPr>
              <w:t>批准立项。</w:t>
            </w:r>
          </w:p>
          <w:p w14:paraId="48846677"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申请材料</w:t>
            </w:r>
          </w:p>
          <w:p w14:paraId="1A5BAF49"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（一）非市场供地</w:t>
            </w:r>
          </w:p>
          <w:p w14:paraId="4A604502" w14:textId="77777777" w:rsidR="0016699C" w:rsidRDefault="00000000">
            <w:pPr>
              <w:numPr>
                <w:ilvl w:val="0"/>
                <w:numId w:val="6"/>
              </w:numPr>
              <w:ind w:leftChars="8" w:left="377"/>
              <w:rPr>
                <w:rFonts w:ascii="仿宋_GB2312" w:eastAsia="仿宋_GB2312" w:hAnsi="宋体" w:cs="宋体"/>
                <w:color w:val="000000"/>
                <w:szCs w:val="21"/>
              </w:rPr>
            </w:pPr>
            <w:r>
              <w:rPr>
                <w:rFonts w:ascii="仿宋_GB2312" w:eastAsia="仿宋_GB2312" w:hAnsi="宋体" w:cs="宋体" w:hint="eastAsia"/>
                <w:color w:val="000000"/>
                <w:szCs w:val="21"/>
              </w:rPr>
              <w:t>申请表1份；</w:t>
            </w:r>
          </w:p>
          <w:p w14:paraId="6A442E1F" w14:textId="77777777" w:rsidR="0016699C" w:rsidRDefault="00000000">
            <w:pPr>
              <w:numPr>
                <w:ilvl w:val="0"/>
                <w:numId w:val="6"/>
              </w:numPr>
              <w:ind w:leftChars="8" w:left="377"/>
              <w:rPr>
                <w:rFonts w:ascii="仿宋_GB2312" w:eastAsia="仿宋_GB2312" w:hAnsi="宋体" w:cs="宋体"/>
                <w:color w:val="000000"/>
                <w:szCs w:val="21"/>
              </w:rPr>
            </w:pPr>
            <w:proofErr w:type="gramStart"/>
            <w:r>
              <w:rPr>
                <w:rFonts w:ascii="仿宋_GB2312" w:eastAsia="仿宋_GB2312" w:hAnsi="宋体" w:cs="宋体" w:hint="eastAsia"/>
                <w:color w:val="000000"/>
                <w:szCs w:val="21"/>
              </w:rPr>
              <w:t>办件人身份证</w:t>
            </w:r>
            <w:proofErr w:type="gramEnd"/>
            <w:r>
              <w:rPr>
                <w:rFonts w:ascii="仿宋_GB2312" w:eastAsia="仿宋_GB2312" w:hAnsi="宋体" w:cs="宋体" w:hint="eastAsia"/>
                <w:color w:val="000000"/>
                <w:szCs w:val="21"/>
              </w:rPr>
              <w:t>复印件1份；</w:t>
            </w:r>
          </w:p>
          <w:p w14:paraId="54AA57A4" w14:textId="77777777" w:rsidR="0016699C" w:rsidRDefault="00000000">
            <w:pPr>
              <w:numPr>
                <w:ilvl w:val="0"/>
                <w:numId w:val="6"/>
              </w:numPr>
              <w:ind w:leftChars="8" w:left="377"/>
              <w:rPr>
                <w:rFonts w:ascii="仿宋_GB2312" w:eastAsia="仿宋_GB2312" w:hAnsi="宋体" w:cs="宋体"/>
                <w:color w:val="000000"/>
                <w:szCs w:val="21"/>
              </w:rPr>
            </w:pPr>
            <w:r>
              <w:rPr>
                <w:rFonts w:ascii="仿宋_GB2312" w:eastAsia="仿宋_GB2312" w:hAnsi="宋体" w:cs="宋体" w:hint="eastAsia"/>
                <w:color w:val="000000"/>
                <w:szCs w:val="21"/>
              </w:rPr>
              <w:t>建设单位营业执照或组织机构代码证复印件1份，已办理《建设项目选址意见书》的则略，需提供《建设项目选址意见书》（含附图）复印件1份</w:t>
            </w:r>
          </w:p>
          <w:p w14:paraId="25F11C80" w14:textId="77777777" w:rsidR="0016699C" w:rsidRDefault="00000000">
            <w:pPr>
              <w:numPr>
                <w:ilvl w:val="0"/>
                <w:numId w:val="6"/>
              </w:numPr>
              <w:ind w:leftChars="8" w:left="377"/>
              <w:rPr>
                <w:rFonts w:ascii="仿宋_GB2312" w:eastAsia="仿宋_GB2312" w:hAnsi="宋体" w:cs="宋体"/>
                <w:color w:val="000000"/>
                <w:szCs w:val="21"/>
              </w:rPr>
            </w:pPr>
            <w:r>
              <w:rPr>
                <w:rFonts w:ascii="仿宋_GB2312" w:eastAsia="仿宋_GB2312" w:hAnsi="宋体" w:cs="宋体" w:hint="eastAsia"/>
                <w:color w:val="000000"/>
                <w:szCs w:val="21"/>
              </w:rPr>
              <w:t>市、区发改委批准、核准、备案文件1份；</w:t>
            </w:r>
          </w:p>
          <w:p w14:paraId="2DDF1FE3" w14:textId="77777777" w:rsidR="0016699C" w:rsidRDefault="00000000">
            <w:pPr>
              <w:numPr>
                <w:ilvl w:val="0"/>
                <w:numId w:val="6"/>
              </w:numPr>
              <w:ind w:leftChars="8" w:left="377"/>
              <w:rPr>
                <w:rFonts w:ascii="仿宋_GB2312" w:eastAsia="仿宋_GB2312" w:hAnsi="宋体" w:cs="宋体"/>
                <w:color w:val="000000"/>
                <w:szCs w:val="21"/>
              </w:rPr>
            </w:pPr>
            <w:r>
              <w:rPr>
                <w:rFonts w:ascii="仿宋_GB2312" w:eastAsia="仿宋_GB2312" w:hAnsi="宋体" w:cs="宋体" w:hint="eastAsia"/>
                <w:color w:val="000000"/>
                <w:szCs w:val="21"/>
              </w:rPr>
              <w:t>涉及文物、环保、机场净空、水源、防灾等有特殊要求的项目，需提供相关部门的批准文件或意见函1份；</w:t>
            </w:r>
          </w:p>
          <w:p w14:paraId="63D70295" w14:textId="77777777" w:rsidR="0016699C" w:rsidRDefault="00000000">
            <w:pPr>
              <w:numPr>
                <w:ilvl w:val="0"/>
                <w:numId w:val="6"/>
              </w:numPr>
              <w:ind w:leftChars="8" w:left="377"/>
              <w:rPr>
                <w:rFonts w:ascii="仿宋_GB2312" w:eastAsia="仿宋_GB2312" w:hAnsi="宋体" w:cs="宋体"/>
                <w:color w:val="000000"/>
                <w:szCs w:val="21"/>
              </w:rPr>
            </w:pPr>
            <w:r>
              <w:rPr>
                <w:rFonts w:ascii="仿宋_GB2312" w:eastAsia="仿宋_GB2312" w:hAnsi="宋体" w:cs="宋体" w:hint="eastAsia"/>
                <w:color w:val="000000"/>
                <w:szCs w:val="21"/>
              </w:rPr>
              <w:t>国有土地证复印件1份；征用其它单位土地的，需提供与原用地单位签订的协议书以及原用地单位国有土地使用</w:t>
            </w:r>
            <w:r>
              <w:rPr>
                <w:rFonts w:ascii="仿宋_GB2312" w:eastAsia="仿宋_GB2312" w:hAnsi="宋体" w:cs="宋体" w:hint="eastAsia"/>
                <w:color w:val="000000"/>
                <w:szCs w:val="21"/>
              </w:rPr>
              <w:lastRenderedPageBreak/>
              <w:t>证复印件各1份；属于新征建设用地的，需提供政府征地批复复印件1份；</w:t>
            </w:r>
          </w:p>
          <w:p w14:paraId="4A8AF408" w14:textId="77777777" w:rsidR="0016699C" w:rsidRDefault="00000000">
            <w:pPr>
              <w:numPr>
                <w:ilvl w:val="0"/>
                <w:numId w:val="6"/>
              </w:numPr>
              <w:ind w:leftChars="8" w:left="377"/>
              <w:rPr>
                <w:rFonts w:ascii="仿宋_GB2312" w:eastAsia="仿宋_GB2312" w:hAnsi="宋体" w:cs="宋体"/>
                <w:color w:val="000000"/>
                <w:szCs w:val="21"/>
              </w:rPr>
            </w:pPr>
            <w:r>
              <w:rPr>
                <w:rFonts w:ascii="仿宋_GB2312" w:eastAsia="仿宋_GB2312" w:hAnsi="宋体" w:cs="宋体" w:hint="eastAsia"/>
                <w:color w:val="000000"/>
                <w:szCs w:val="21"/>
              </w:rPr>
              <w:t>1:500或1:1000定线地形图1份（用铅笔标绘拟建项目平面位置、用地范围等，图纸需经土地管理部门确权，定线时间超过一年应重新核定），电子地形图、定线图各1份（光盘加盖测绘、定线部门专用公章）；</w:t>
            </w:r>
          </w:p>
          <w:p w14:paraId="4FC0B1F2" w14:textId="77777777" w:rsidR="0016699C" w:rsidRDefault="00000000">
            <w:pPr>
              <w:numPr>
                <w:ilvl w:val="0"/>
                <w:numId w:val="6"/>
              </w:numPr>
              <w:ind w:leftChars="8" w:left="377"/>
              <w:rPr>
                <w:rFonts w:ascii="仿宋_GB2312" w:eastAsia="仿宋_GB2312" w:hAnsi="宋体" w:cs="宋体"/>
                <w:color w:val="000000"/>
                <w:szCs w:val="21"/>
              </w:rPr>
            </w:pPr>
            <w:r>
              <w:rPr>
                <w:rFonts w:ascii="仿宋_GB2312" w:eastAsia="仿宋_GB2312" w:hAnsi="宋体" w:cs="宋体" w:hint="eastAsia"/>
                <w:color w:val="000000"/>
                <w:szCs w:val="21"/>
              </w:rPr>
              <w:t>因建设项目的特殊性需要提供的其它材料。</w:t>
            </w:r>
          </w:p>
          <w:p w14:paraId="2E775EFE"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（二）市场供地</w:t>
            </w:r>
          </w:p>
          <w:p w14:paraId="3483F417"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1、申请表1份；</w:t>
            </w:r>
          </w:p>
          <w:p w14:paraId="4537EA93"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w:t>
            </w:r>
            <w:proofErr w:type="gramStart"/>
            <w:r>
              <w:rPr>
                <w:rFonts w:ascii="仿宋_GB2312" w:eastAsia="仿宋_GB2312" w:hAnsi="宋体" w:cs="宋体" w:hint="eastAsia"/>
                <w:color w:val="000000"/>
                <w:szCs w:val="21"/>
              </w:rPr>
              <w:t>办件人身份证</w:t>
            </w:r>
            <w:proofErr w:type="gramEnd"/>
            <w:r>
              <w:rPr>
                <w:rFonts w:ascii="仿宋_GB2312" w:eastAsia="仿宋_GB2312" w:hAnsi="宋体" w:cs="宋体" w:hint="eastAsia"/>
                <w:color w:val="000000"/>
                <w:szCs w:val="21"/>
              </w:rPr>
              <w:t>复印件1份；</w:t>
            </w:r>
          </w:p>
          <w:p w14:paraId="0D2EE98A" w14:textId="77777777" w:rsidR="0016699C" w:rsidRDefault="00000000">
            <w:pPr>
              <w:numPr>
                <w:ilvl w:val="0"/>
                <w:numId w:val="3"/>
              </w:numPr>
              <w:ind w:leftChars="8" w:left="377"/>
              <w:rPr>
                <w:rFonts w:ascii="仿宋_GB2312" w:eastAsia="仿宋_GB2312" w:hAnsi="宋体" w:cs="宋体"/>
                <w:color w:val="000000"/>
                <w:szCs w:val="21"/>
              </w:rPr>
            </w:pPr>
            <w:r>
              <w:rPr>
                <w:rFonts w:ascii="仿宋_GB2312" w:eastAsia="仿宋_GB2312" w:hAnsi="宋体" w:cs="宋体" w:hint="eastAsia"/>
                <w:color w:val="000000"/>
                <w:szCs w:val="21"/>
              </w:rPr>
              <w:t>建设单位营业执照或组织机构代码证复印件1份，房地产开发企业需提供企业资质证书复印件1份；</w:t>
            </w:r>
          </w:p>
          <w:p w14:paraId="5BC20855" w14:textId="77777777" w:rsidR="0016699C" w:rsidRDefault="00000000">
            <w:pPr>
              <w:numPr>
                <w:ilvl w:val="0"/>
                <w:numId w:val="3"/>
              </w:numPr>
              <w:ind w:leftChars="8" w:left="377"/>
              <w:rPr>
                <w:rFonts w:ascii="仿宋_GB2312" w:eastAsia="仿宋_GB2312" w:hAnsi="宋体" w:cs="宋体"/>
                <w:color w:val="000000"/>
                <w:szCs w:val="21"/>
              </w:rPr>
            </w:pPr>
            <w:r>
              <w:rPr>
                <w:rFonts w:ascii="仿宋_GB2312" w:eastAsia="仿宋_GB2312" w:hAnsi="宋体" w:cs="宋体" w:hint="eastAsia"/>
                <w:color w:val="000000"/>
                <w:szCs w:val="21"/>
              </w:rPr>
              <w:t>市、区发改委批准、核准、备案文件1份；</w:t>
            </w:r>
          </w:p>
          <w:p w14:paraId="3DC67D5F" w14:textId="77777777" w:rsidR="0016699C" w:rsidRDefault="00000000">
            <w:pPr>
              <w:numPr>
                <w:ilvl w:val="0"/>
                <w:numId w:val="3"/>
              </w:numPr>
              <w:ind w:leftChars="8" w:left="377"/>
              <w:rPr>
                <w:rFonts w:ascii="仿宋_GB2312" w:eastAsia="仿宋_GB2312" w:hAnsi="宋体" w:cs="宋体"/>
                <w:color w:val="000000"/>
                <w:szCs w:val="21"/>
              </w:rPr>
            </w:pPr>
            <w:r>
              <w:rPr>
                <w:rFonts w:ascii="仿宋_GB2312" w:eastAsia="仿宋_GB2312" w:hAnsi="宋体" w:cs="宋体" w:hint="eastAsia"/>
                <w:color w:val="000000"/>
                <w:szCs w:val="21"/>
              </w:rPr>
              <w:t>土地成交确认书、宗地图各1份，用地拆迁范围图复印件1份；</w:t>
            </w:r>
          </w:p>
          <w:p w14:paraId="02C46CD9" w14:textId="77777777" w:rsidR="0016699C" w:rsidRDefault="00000000">
            <w:pPr>
              <w:numPr>
                <w:ilvl w:val="0"/>
                <w:numId w:val="3"/>
              </w:numPr>
              <w:ind w:leftChars="8" w:left="377"/>
              <w:rPr>
                <w:rFonts w:ascii="仿宋_GB2312" w:eastAsia="仿宋_GB2312" w:hAnsi="宋体" w:cs="宋体"/>
                <w:color w:val="000000"/>
                <w:szCs w:val="21"/>
              </w:rPr>
            </w:pPr>
            <w:r>
              <w:rPr>
                <w:rFonts w:ascii="仿宋_GB2312" w:eastAsia="仿宋_GB2312" w:hAnsi="宋体" w:cs="宋体" w:hint="eastAsia"/>
                <w:color w:val="000000"/>
                <w:szCs w:val="21"/>
              </w:rPr>
              <w:t>国有建设用地使用权出让合同复印件1份；</w:t>
            </w:r>
          </w:p>
          <w:p w14:paraId="44907150" w14:textId="77777777" w:rsidR="0016699C" w:rsidRDefault="00000000">
            <w:pPr>
              <w:numPr>
                <w:ilvl w:val="0"/>
                <w:numId w:val="3"/>
              </w:numPr>
              <w:ind w:leftChars="8" w:left="377"/>
              <w:rPr>
                <w:rFonts w:ascii="仿宋_GB2312" w:eastAsia="仿宋_GB2312" w:hAnsi="宋体" w:cs="宋体"/>
                <w:color w:val="000000"/>
                <w:szCs w:val="21"/>
              </w:rPr>
            </w:pPr>
            <w:r>
              <w:rPr>
                <w:rFonts w:ascii="仿宋_GB2312" w:eastAsia="仿宋_GB2312" w:hAnsi="宋体" w:cs="宋体" w:hint="eastAsia"/>
                <w:color w:val="000000"/>
                <w:szCs w:val="21"/>
              </w:rPr>
              <w:t>1:500或1:1000定线地形图1份（用铅笔标绘拟建项目平面位置、用地范围等，图纸需经土地管理部门确权，定线时间超过一年应重新核定），电子地形图、定线图各1份（光盘加盖测绘、定线部门专用公章）；</w:t>
            </w:r>
          </w:p>
          <w:p w14:paraId="7457D18B"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因建设项目的特殊性需要提供的其它材料。</w:t>
            </w:r>
          </w:p>
        </w:tc>
      </w:tr>
      <w:tr w:rsidR="00000000" w14:paraId="29C6E4BB" w14:textId="77777777">
        <w:trPr>
          <w:jc w:val="center"/>
        </w:trPr>
        <w:tc>
          <w:tcPr>
            <w:tcW w:w="817" w:type="dxa"/>
            <w:shd w:val="clear" w:color="auto" w:fill="auto"/>
          </w:tcPr>
          <w:p w14:paraId="18802955" w14:textId="77777777" w:rsidR="0016699C" w:rsidRDefault="00000000">
            <w:pPr>
              <w:pStyle w:val="a9"/>
              <w:spacing w:before="0" w:beforeAutospacing="0" w:after="0" w:afterAutospacing="0"/>
              <w:rPr>
                <w:color w:val="000000"/>
                <w:sz w:val="28"/>
                <w:szCs w:val="28"/>
              </w:rPr>
            </w:pPr>
            <w:r>
              <w:rPr>
                <w:rFonts w:hint="eastAsia"/>
                <w:color w:val="000000"/>
                <w:sz w:val="28"/>
                <w:szCs w:val="28"/>
              </w:rPr>
              <w:t>123</w:t>
            </w:r>
          </w:p>
        </w:tc>
        <w:tc>
          <w:tcPr>
            <w:tcW w:w="2362" w:type="dxa"/>
            <w:shd w:val="clear" w:color="auto" w:fill="auto"/>
          </w:tcPr>
          <w:p w14:paraId="07BE61DF"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土地使用权处置方案审批</w:t>
            </w:r>
          </w:p>
        </w:tc>
        <w:tc>
          <w:tcPr>
            <w:tcW w:w="898" w:type="dxa"/>
            <w:shd w:val="clear" w:color="auto" w:fill="auto"/>
          </w:tcPr>
          <w:p w14:paraId="2DBD6022" w14:textId="77777777" w:rsidR="0016699C" w:rsidRDefault="0016699C">
            <w:pPr>
              <w:rPr>
                <w:rFonts w:ascii="仿宋_GB2312" w:eastAsia="仿宋_GB2312" w:hAnsi="宋体" w:cs="宋体"/>
                <w:color w:val="000000"/>
                <w:szCs w:val="21"/>
              </w:rPr>
            </w:pPr>
          </w:p>
        </w:tc>
        <w:tc>
          <w:tcPr>
            <w:tcW w:w="4253" w:type="dxa"/>
            <w:shd w:val="clear" w:color="auto" w:fill="auto"/>
          </w:tcPr>
          <w:p w14:paraId="551DD410"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《中华人民共和国土地管理法实施条例》第二十九条  国有土地有偿使用的方式包括：（一）国有土地使用权出让；（二）国有土地租赁；（三）国有土地使用权作价出资或者入股。</w:t>
            </w:r>
          </w:p>
          <w:p w14:paraId="745D503D"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lastRenderedPageBreak/>
              <w:t>《关于印发加快推进东北地区国有企业改革专项工作方案的通知》（国办发〔2017〕85号），规定了：对县级以上人民政府批准改制重组的国有企业，其涉及的原生产经营性划拨土地，可依法以作价出资（入股）方式处置。</w:t>
            </w:r>
          </w:p>
          <w:p w14:paraId="3ADC199D"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《国务院关于全民所有自然资源资产有偿使用制度改革的指导意见》（国发〔2016〕82号）。二、各领域重点任务（四）…事业单位等改制为企业的，允许实行国有企业改制土地资产处置政策。</w:t>
            </w:r>
          </w:p>
          <w:p w14:paraId="28CF73C7"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辽宁省人民政府办公厅关于做好全省国有企业改制重组涉及土地资产处置工作的通知》（辽政办发[2018]第26号）“县级以上政府（不含市辖区，下同）批准改制重组的国有企业（指国有独资或国有控股企业，下同），可申请对其原生产经营性划拨土地，以作价出资（入股）方式处置。国有企业改制重组前使用的划拨用地，符合法定划拨用地范围的，可继续以划拨方式使用，也可依法申请实行有偿使用。国有企业改制重组涉及的土地，已经实行有偿使用或需要转为出让或承租土地的，不再进行处置审批。</w:t>
            </w:r>
          </w:p>
        </w:tc>
        <w:tc>
          <w:tcPr>
            <w:tcW w:w="5812" w:type="dxa"/>
            <w:shd w:val="clear" w:color="auto" w:fill="auto"/>
          </w:tcPr>
          <w:p w14:paraId="399967AB"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行政许可条件</w:t>
            </w:r>
          </w:p>
          <w:p w14:paraId="4D2AE4CF"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依据申请，符合作价出资（入股）政策及相关法律法规，申请材料齐全</w:t>
            </w:r>
          </w:p>
          <w:p w14:paraId="0198C34D"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申请材料</w:t>
            </w:r>
          </w:p>
          <w:p w14:paraId="5C891C3D" w14:textId="77777777" w:rsidR="0016699C" w:rsidRDefault="00000000">
            <w:pPr>
              <w:ind w:leftChars="8" w:left="17" w:firstLineChars="209" w:firstLine="439"/>
              <w:rPr>
                <w:rFonts w:ascii="仿宋_GB2312" w:eastAsia="仿宋_GB2312" w:hAnsi="宋体" w:cs="宋体"/>
                <w:color w:val="000000"/>
                <w:szCs w:val="21"/>
              </w:rPr>
            </w:pPr>
            <w:r>
              <w:rPr>
                <w:rFonts w:ascii="仿宋_GB2312" w:eastAsia="仿宋_GB2312" w:hAnsi="宋体" w:cs="宋体" w:hint="eastAsia"/>
                <w:color w:val="000000"/>
                <w:szCs w:val="21"/>
              </w:rPr>
              <w:t>1.土地资产处置审批申请文件</w:t>
            </w:r>
          </w:p>
          <w:p w14:paraId="130D4401" w14:textId="77777777" w:rsidR="0016699C" w:rsidRDefault="00000000">
            <w:pPr>
              <w:ind w:leftChars="8" w:left="17" w:firstLineChars="209" w:firstLine="439"/>
              <w:rPr>
                <w:rFonts w:ascii="仿宋_GB2312" w:eastAsia="仿宋_GB2312" w:hAnsi="宋体" w:cs="宋体"/>
                <w:color w:val="000000"/>
                <w:szCs w:val="21"/>
              </w:rPr>
            </w:pPr>
            <w:r>
              <w:rPr>
                <w:rFonts w:ascii="仿宋_GB2312" w:eastAsia="仿宋_GB2312" w:hAnsi="宋体" w:cs="宋体" w:hint="eastAsia"/>
                <w:color w:val="000000"/>
                <w:szCs w:val="21"/>
              </w:rPr>
              <w:t>2.单位法人营业执照或组织机构代码证、法定代表人身</w:t>
            </w:r>
            <w:r>
              <w:rPr>
                <w:rFonts w:ascii="仿宋_GB2312" w:eastAsia="仿宋_GB2312" w:hAnsi="宋体" w:cs="宋体" w:hint="eastAsia"/>
                <w:color w:val="000000"/>
                <w:szCs w:val="21"/>
              </w:rPr>
              <w:lastRenderedPageBreak/>
              <w:t>份证复印件；若委托办理，提供法定代表人委托书原件，委托代理人身份证复印件。</w:t>
            </w:r>
          </w:p>
          <w:p w14:paraId="7EF69242" w14:textId="77777777" w:rsidR="0016699C" w:rsidRDefault="00000000">
            <w:pPr>
              <w:ind w:leftChars="8" w:left="17" w:firstLineChars="209" w:firstLine="439"/>
              <w:rPr>
                <w:rFonts w:ascii="仿宋_GB2312" w:eastAsia="仿宋_GB2312" w:hAnsi="宋体" w:cs="宋体"/>
                <w:color w:val="000000"/>
                <w:szCs w:val="21"/>
              </w:rPr>
            </w:pPr>
            <w:r>
              <w:rPr>
                <w:rFonts w:ascii="仿宋_GB2312" w:eastAsia="仿宋_GB2312" w:hAnsi="宋体" w:cs="宋体" w:hint="eastAsia"/>
                <w:color w:val="000000"/>
                <w:szCs w:val="21"/>
              </w:rPr>
              <w:t>3.改制重组批准文件及土地资产处置方案</w:t>
            </w:r>
          </w:p>
          <w:p w14:paraId="5455DB25" w14:textId="77777777" w:rsidR="0016699C" w:rsidRDefault="00000000">
            <w:pPr>
              <w:ind w:leftChars="8" w:left="17" w:firstLineChars="209" w:firstLine="439"/>
              <w:rPr>
                <w:rFonts w:ascii="仿宋_GB2312" w:eastAsia="仿宋_GB2312" w:hAnsi="宋体" w:cs="宋体"/>
                <w:color w:val="000000"/>
                <w:szCs w:val="21"/>
              </w:rPr>
            </w:pPr>
            <w:r>
              <w:rPr>
                <w:rFonts w:ascii="仿宋_GB2312" w:eastAsia="仿宋_GB2312" w:hAnsi="宋体" w:cs="宋体" w:hint="eastAsia"/>
                <w:color w:val="000000"/>
                <w:szCs w:val="21"/>
              </w:rPr>
              <w:t>4.申请处置资产明细表</w:t>
            </w:r>
          </w:p>
          <w:p w14:paraId="7CC50D4E" w14:textId="77777777" w:rsidR="0016699C" w:rsidRDefault="00000000">
            <w:pPr>
              <w:ind w:leftChars="8" w:left="17" w:firstLineChars="209" w:firstLine="439"/>
              <w:rPr>
                <w:rFonts w:ascii="仿宋_GB2312" w:eastAsia="仿宋_GB2312" w:hAnsi="宋体" w:cs="宋体"/>
                <w:color w:val="000000"/>
                <w:szCs w:val="21"/>
              </w:rPr>
            </w:pPr>
            <w:r>
              <w:rPr>
                <w:rFonts w:ascii="仿宋_GB2312" w:eastAsia="仿宋_GB2312" w:hAnsi="宋体" w:cs="宋体" w:hint="eastAsia"/>
                <w:color w:val="000000"/>
                <w:szCs w:val="21"/>
              </w:rPr>
              <w:t>5.土地估价报告和土地估价技术报告</w:t>
            </w:r>
          </w:p>
          <w:p w14:paraId="2E9C54A2" w14:textId="77777777" w:rsidR="0016699C" w:rsidRDefault="00000000">
            <w:pPr>
              <w:ind w:leftChars="8" w:left="17" w:firstLineChars="209" w:firstLine="439"/>
              <w:rPr>
                <w:rFonts w:ascii="仿宋_GB2312" w:eastAsia="仿宋_GB2312" w:hAnsi="宋体" w:cs="宋体"/>
                <w:color w:val="000000"/>
                <w:szCs w:val="21"/>
              </w:rPr>
            </w:pPr>
            <w:r>
              <w:rPr>
                <w:rFonts w:ascii="仿宋_GB2312" w:eastAsia="仿宋_GB2312" w:hAnsi="宋体" w:cs="宋体" w:hint="eastAsia"/>
                <w:color w:val="000000"/>
                <w:szCs w:val="21"/>
              </w:rPr>
              <w:t>6.土地估价报告备案表</w:t>
            </w:r>
          </w:p>
          <w:p w14:paraId="3E67A8E3"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若要件有变化，按照自然资源管理部门文件执行。</w:t>
            </w:r>
          </w:p>
        </w:tc>
      </w:tr>
      <w:tr w:rsidR="00000000" w14:paraId="59FF5193" w14:textId="77777777">
        <w:trPr>
          <w:jc w:val="center"/>
        </w:trPr>
        <w:tc>
          <w:tcPr>
            <w:tcW w:w="817" w:type="dxa"/>
            <w:shd w:val="clear" w:color="auto" w:fill="auto"/>
          </w:tcPr>
          <w:p w14:paraId="4E41B2B9" w14:textId="77777777" w:rsidR="0016699C" w:rsidRDefault="00000000">
            <w:pPr>
              <w:pStyle w:val="a9"/>
              <w:spacing w:before="0" w:beforeAutospacing="0" w:after="0" w:afterAutospacing="0"/>
              <w:rPr>
                <w:color w:val="000000"/>
                <w:sz w:val="28"/>
                <w:szCs w:val="28"/>
              </w:rPr>
            </w:pPr>
            <w:r>
              <w:rPr>
                <w:rFonts w:hint="eastAsia"/>
                <w:color w:val="000000"/>
                <w:sz w:val="28"/>
                <w:szCs w:val="28"/>
              </w:rPr>
              <w:t>124</w:t>
            </w:r>
          </w:p>
        </w:tc>
        <w:tc>
          <w:tcPr>
            <w:tcW w:w="2362" w:type="dxa"/>
            <w:shd w:val="clear" w:color="auto" w:fill="auto"/>
          </w:tcPr>
          <w:p w14:paraId="49724669"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勘查、开采矿藏和各项建设工程占用或者征收、征用林</w:t>
            </w:r>
          </w:p>
          <w:p w14:paraId="400416DE"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地审</w:t>
            </w:r>
          </w:p>
          <w:p w14:paraId="77EE0BA0"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lastRenderedPageBreak/>
              <w:t>核</w:t>
            </w:r>
          </w:p>
        </w:tc>
        <w:tc>
          <w:tcPr>
            <w:tcW w:w="898" w:type="dxa"/>
            <w:shd w:val="clear" w:color="auto" w:fill="auto"/>
          </w:tcPr>
          <w:p w14:paraId="0240F62F"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lastRenderedPageBreak/>
              <w:t>行政许可</w:t>
            </w:r>
          </w:p>
        </w:tc>
        <w:tc>
          <w:tcPr>
            <w:tcW w:w="4253" w:type="dxa"/>
            <w:shd w:val="clear" w:color="auto" w:fill="auto"/>
          </w:tcPr>
          <w:p w14:paraId="113122B2" w14:textId="77777777" w:rsidR="0016699C" w:rsidRDefault="00000000">
            <w:pPr>
              <w:widowControl/>
              <w:snapToGrid w:val="0"/>
              <w:ind w:left="105" w:hangingChars="50" w:hanging="105"/>
              <w:rPr>
                <w:rFonts w:ascii="仿宋_GB2312" w:eastAsia="仿宋_GB2312" w:hAnsi="宋体" w:cs="宋体"/>
                <w:color w:val="000000"/>
                <w:szCs w:val="21"/>
              </w:rPr>
            </w:pPr>
            <w:r>
              <w:rPr>
                <w:rFonts w:ascii="仿宋_GB2312" w:eastAsia="仿宋_GB2312" w:hAnsi="宋体" w:cs="宋体" w:hint="eastAsia"/>
                <w:color w:val="000000"/>
                <w:szCs w:val="21"/>
              </w:rPr>
              <w:t>《中华人民共和国森林法》第十八条进行勘查、开采矿藏和各项建设工程，应当不占或者少占林地；必须占用或者征用林地的，经县级以上人民政府林业主管部门审核同意</w:t>
            </w:r>
            <w:r>
              <w:rPr>
                <w:rFonts w:ascii="仿宋_GB2312" w:eastAsia="仿宋_GB2312" w:hAnsi="宋体" w:cs="宋体" w:hint="eastAsia"/>
                <w:color w:val="000000"/>
                <w:szCs w:val="21"/>
              </w:rPr>
              <w:lastRenderedPageBreak/>
              <w:t>后……</w:t>
            </w:r>
          </w:p>
          <w:p w14:paraId="250CD44B"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森林法实施条例》第十六条勘查、开采矿藏和修建道路、水利、电力、通讯等工程，需要占用或者征收、征用林地的，必须遵守下列规定：（一）用地单位应当向县级以上人民政府林业主管部门提出用地申请……</w:t>
            </w:r>
          </w:p>
          <w:p w14:paraId="7839129D"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《建设项目使用林地审核审批管理办法》第七条占用林地和临时占用林地的用地单位或者个人提出使用林地申请，应当填写《使用林地申请表》，同时提供下列材料： （一）用地单位的资质证明或者个人的身份证明。（二）建设项目有关批准文件</w:t>
            </w:r>
            <w:r>
              <w:rPr>
                <w:rFonts w:ascii="仿宋_GB2312" w:eastAsia="仿宋_GB2312" w:hAnsi="宋体" w:cs="宋体" w:hint="eastAsia"/>
                <w:color w:val="000000"/>
                <w:szCs w:val="21"/>
              </w:rPr>
              <w:t> </w:t>
            </w:r>
            <w:r>
              <w:rPr>
                <w:rFonts w:ascii="仿宋_GB2312" w:eastAsia="仿宋_GB2312" w:hAnsi="宋体" w:cs="宋体" w:hint="eastAsia"/>
                <w:color w:val="000000"/>
                <w:szCs w:val="21"/>
              </w:rPr>
              <w:t>。包括：可行性研究报告批复、核准批复……</w:t>
            </w:r>
          </w:p>
        </w:tc>
        <w:tc>
          <w:tcPr>
            <w:tcW w:w="5812" w:type="dxa"/>
            <w:shd w:val="clear" w:color="auto" w:fill="auto"/>
          </w:tcPr>
          <w:p w14:paraId="408C1B47"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《建设项目使用林地审核审批管理办法》第七条：占用林地和临时占用林地的用地单位或者个人提出使用林地申请，应当填写《使用林地申请表》，同时提供下列材料： （一）用地单位的资质证明或者个人的身份证明。（二）建设项目有关批准文</w:t>
            </w:r>
            <w:r>
              <w:rPr>
                <w:rFonts w:ascii="仿宋_GB2312" w:eastAsia="仿宋_GB2312" w:hAnsi="宋体" w:cs="宋体" w:hint="eastAsia"/>
                <w:color w:val="000000"/>
                <w:szCs w:val="21"/>
              </w:rPr>
              <w:lastRenderedPageBreak/>
              <w:t>件。包括：可行性研究报告批复、核准批复、备案确认文件、勘查许可证、采矿许可证……</w:t>
            </w:r>
          </w:p>
        </w:tc>
      </w:tr>
      <w:tr w:rsidR="00000000" w14:paraId="0788AE44" w14:textId="77777777">
        <w:trPr>
          <w:jc w:val="center"/>
        </w:trPr>
        <w:tc>
          <w:tcPr>
            <w:tcW w:w="817" w:type="dxa"/>
            <w:shd w:val="clear" w:color="auto" w:fill="auto"/>
          </w:tcPr>
          <w:p w14:paraId="32E96BFD" w14:textId="77777777" w:rsidR="0016699C" w:rsidRDefault="00000000">
            <w:pPr>
              <w:pStyle w:val="a9"/>
              <w:spacing w:before="0" w:beforeAutospacing="0" w:after="0" w:afterAutospacing="0"/>
              <w:rPr>
                <w:color w:val="000000"/>
                <w:sz w:val="28"/>
                <w:szCs w:val="28"/>
              </w:rPr>
            </w:pPr>
            <w:r>
              <w:rPr>
                <w:rFonts w:hint="eastAsia"/>
                <w:color w:val="000000"/>
                <w:sz w:val="28"/>
                <w:szCs w:val="28"/>
              </w:rPr>
              <w:t>125</w:t>
            </w:r>
          </w:p>
        </w:tc>
        <w:tc>
          <w:tcPr>
            <w:tcW w:w="2362" w:type="dxa"/>
            <w:shd w:val="clear" w:color="auto" w:fill="auto"/>
          </w:tcPr>
          <w:p w14:paraId="3FE09EDA" w14:textId="77777777" w:rsidR="0016699C" w:rsidRDefault="00000000">
            <w:pPr>
              <w:widowControl/>
              <w:snapToGrid w:val="0"/>
              <w:rPr>
                <w:rFonts w:ascii="仿宋_GB2312" w:eastAsia="仿宋_GB2312" w:hAnsi="宋体" w:cs="宋体"/>
                <w:color w:val="000000"/>
                <w:szCs w:val="21"/>
              </w:rPr>
            </w:pPr>
            <w:proofErr w:type="gramStart"/>
            <w:r>
              <w:rPr>
                <w:rFonts w:ascii="仿宋_GB2312" w:eastAsia="仿宋_GB2312" w:hAnsi="宋体" w:cs="宋体" w:hint="eastAsia"/>
                <w:color w:val="000000"/>
                <w:szCs w:val="21"/>
              </w:rPr>
              <w:t>非林系统</w:t>
            </w:r>
            <w:proofErr w:type="gramEnd"/>
            <w:r>
              <w:rPr>
                <w:rFonts w:ascii="仿宋_GB2312" w:eastAsia="仿宋_GB2312" w:hAnsi="宋体" w:cs="宋体" w:hint="eastAsia"/>
                <w:color w:val="000000"/>
                <w:szCs w:val="21"/>
              </w:rPr>
              <w:t>林木采伐许可证核发</w:t>
            </w:r>
          </w:p>
        </w:tc>
        <w:tc>
          <w:tcPr>
            <w:tcW w:w="898" w:type="dxa"/>
            <w:shd w:val="clear" w:color="auto" w:fill="auto"/>
          </w:tcPr>
          <w:p w14:paraId="273AF826"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行政许可</w:t>
            </w:r>
          </w:p>
        </w:tc>
        <w:tc>
          <w:tcPr>
            <w:tcW w:w="4253" w:type="dxa"/>
            <w:shd w:val="clear" w:color="auto" w:fill="auto"/>
          </w:tcPr>
          <w:p w14:paraId="1C4E9350"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《中华人民共和国森林法》第三十二条采伐林木必须申请采伐许可证，按许可证的规定进行采伐；农村居民采伐自留地和房前屋后个人所有的零星林木除外…</w:t>
            </w:r>
          </w:p>
        </w:tc>
        <w:tc>
          <w:tcPr>
            <w:tcW w:w="5812" w:type="dxa"/>
            <w:shd w:val="clear" w:color="auto" w:fill="auto"/>
          </w:tcPr>
          <w:p w14:paraId="0D761ECF"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《中华人民共和国森林法实施条例》第三十条　申请林木采伐许可证，除应当提交申请采伐林木的所有权证书或者使用权证书外，还应当按照下列规定提交其他有关证明文件：（一）国有林业企业事业单位还应当提交采伐区调查设计文件和上年度采伐更新验收证明。。。</w:t>
            </w:r>
          </w:p>
        </w:tc>
      </w:tr>
      <w:tr w:rsidR="00000000" w14:paraId="5DBAE812" w14:textId="77777777">
        <w:trPr>
          <w:jc w:val="center"/>
        </w:trPr>
        <w:tc>
          <w:tcPr>
            <w:tcW w:w="817" w:type="dxa"/>
            <w:shd w:val="clear" w:color="auto" w:fill="auto"/>
          </w:tcPr>
          <w:p w14:paraId="2192099F" w14:textId="77777777" w:rsidR="0016699C" w:rsidRDefault="00000000">
            <w:pPr>
              <w:pStyle w:val="a9"/>
              <w:spacing w:before="0" w:beforeAutospacing="0" w:after="0" w:afterAutospacing="0"/>
              <w:rPr>
                <w:color w:val="000000"/>
                <w:sz w:val="28"/>
                <w:szCs w:val="28"/>
              </w:rPr>
            </w:pPr>
            <w:r>
              <w:rPr>
                <w:rFonts w:hint="eastAsia"/>
                <w:color w:val="000000"/>
                <w:sz w:val="28"/>
                <w:szCs w:val="28"/>
              </w:rPr>
              <w:t>126</w:t>
            </w:r>
          </w:p>
        </w:tc>
        <w:tc>
          <w:tcPr>
            <w:tcW w:w="2362" w:type="dxa"/>
            <w:shd w:val="clear" w:color="auto" w:fill="auto"/>
          </w:tcPr>
          <w:p w14:paraId="7A87E4F6"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木材经营加工许可</w:t>
            </w:r>
          </w:p>
        </w:tc>
        <w:tc>
          <w:tcPr>
            <w:tcW w:w="898" w:type="dxa"/>
            <w:shd w:val="clear" w:color="auto" w:fill="auto"/>
          </w:tcPr>
          <w:p w14:paraId="4A67A727"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行政许可</w:t>
            </w:r>
          </w:p>
        </w:tc>
        <w:tc>
          <w:tcPr>
            <w:tcW w:w="4253" w:type="dxa"/>
            <w:shd w:val="clear" w:color="auto" w:fill="auto"/>
          </w:tcPr>
          <w:p w14:paraId="058471B1"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《中华人民共和国森林法实施条例》第三十四条在林区经营（含加工）木材，必须经县级以上人民政府林业主管部门批准…</w:t>
            </w:r>
          </w:p>
        </w:tc>
        <w:tc>
          <w:tcPr>
            <w:tcW w:w="5812" w:type="dxa"/>
            <w:shd w:val="clear" w:color="auto" w:fill="auto"/>
          </w:tcPr>
          <w:p w14:paraId="450A43B4"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1、申请表。</w:t>
            </w:r>
          </w:p>
          <w:p w14:paraId="35D43745"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2、注册资金证明（原件、复印件）。</w:t>
            </w:r>
          </w:p>
          <w:p w14:paraId="2959149B"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3、法定代表人或者经营负责人身份证明（复印件）。</w:t>
            </w:r>
          </w:p>
          <w:p w14:paraId="59783D2C"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4、经营木材来源证明（原件、复印件）。</w:t>
            </w:r>
          </w:p>
          <w:p w14:paraId="74CFAA08"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5、经营场所平面图以及固定场所证明（原件、复印件）。</w:t>
            </w:r>
          </w:p>
        </w:tc>
      </w:tr>
      <w:tr w:rsidR="00000000" w14:paraId="7CCC1B17" w14:textId="77777777">
        <w:trPr>
          <w:jc w:val="center"/>
        </w:trPr>
        <w:tc>
          <w:tcPr>
            <w:tcW w:w="817" w:type="dxa"/>
            <w:shd w:val="clear" w:color="auto" w:fill="auto"/>
          </w:tcPr>
          <w:p w14:paraId="6665DB6B" w14:textId="77777777" w:rsidR="0016699C" w:rsidRDefault="00000000">
            <w:pPr>
              <w:pStyle w:val="a9"/>
              <w:spacing w:before="0" w:beforeAutospacing="0" w:after="0" w:afterAutospacing="0"/>
              <w:rPr>
                <w:color w:val="000000"/>
                <w:sz w:val="28"/>
                <w:szCs w:val="28"/>
              </w:rPr>
            </w:pPr>
            <w:r>
              <w:rPr>
                <w:rFonts w:hint="eastAsia"/>
                <w:color w:val="000000"/>
                <w:sz w:val="28"/>
                <w:szCs w:val="28"/>
              </w:rPr>
              <w:t>127</w:t>
            </w:r>
          </w:p>
        </w:tc>
        <w:tc>
          <w:tcPr>
            <w:tcW w:w="2362" w:type="dxa"/>
            <w:shd w:val="clear" w:color="auto" w:fill="auto"/>
          </w:tcPr>
          <w:p w14:paraId="6C9F92C0"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建设项目临时使用林地、森林经营单位修筑直接为林业生产服务工程设施占用林地审批</w:t>
            </w:r>
          </w:p>
        </w:tc>
        <w:tc>
          <w:tcPr>
            <w:tcW w:w="898" w:type="dxa"/>
            <w:shd w:val="clear" w:color="auto" w:fill="auto"/>
          </w:tcPr>
          <w:p w14:paraId="40CDCBC2"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行政许可</w:t>
            </w:r>
          </w:p>
        </w:tc>
        <w:tc>
          <w:tcPr>
            <w:tcW w:w="4253" w:type="dxa"/>
            <w:shd w:val="clear" w:color="auto" w:fill="auto"/>
          </w:tcPr>
          <w:p w14:paraId="320E9CA1"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《中华人民共和国森林法》第十八条进行勘查、开采矿藏和各项建设工程，应当不占或者少占林地；必须占用或者征用林地的，经县级以上人民政府林业主管部门审核同意…</w:t>
            </w:r>
          </w:p>
          <w:p w14:paraId="759BAD71"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lastRenderedPageBreak/>
              <w:t>《中华人民共和国森林法实施条例》第十七条需要临时占用林地的，应当经县级以上人民政府林业主管部门批准</w:t>
            </w:r>
          </w:p>
          <w:p w14:paraId="7059C9E6"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3《中华人民共和国森林法实施条例》第十八条森林经营单位在所经营的林地范围内修筑直接为林业生产服务的工程设施，需要占用林地的，由县级以上人民政府林业主管部门批准；修筑其他工程设施，需要将林地转为非林业建设用地的，必须依法办理建设用地审批手续。前款所称直接为林业生产服务的工程设施是指：（一）培育、生产种子、苗木的设施；（二）贮存种子、苗木、木材的设施；（三）集材道、运材道；（四）林业科研、试验、示范基地；（五）野生动植物保护、护林、森林病虫害防治、森林防火、木材检疫的设施；（六）供水、供电、供热、供气、通讯基础设施。</w:t>
            </w:r>
          </w:p>
        </w:tc>
        <w:tc>
          <w:tcPr>
            <w:tcW w:w="5812" w:type="dxa"/>
            <w:shd w:val="clear" w:color="auto" w:fill="auto"/>
          </w:tcPr>
          <w:p w14:paraId="3FA37484"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1.《建设项目使用林地审核审批管理办法》第七条</w:t>
            </w:r>
            <w:r>
              <w:rPr>
                <w:rFonts w:ascii="仿宋_GB2312" w:eastAsia="仿宋_GB2312" w:hAnsi="宋体" w:cs="宋体" w:hint="eastAsia"/>
                <w:color w:val="000000"/>
                <w:szCs w:val="21"/>
              </w:rPr>
              <w:t> </w:t>
            </w:r>
            <w:r>
              <w:rPr>
                <w:rFonts w:ascii="仿宋_GB2312" w:eastAsia="仿宋_GB2312" w:hAnsi="宋体" w:cs="宋体" w:hint="eastAsia"/>
                <w:color w:val="000000"/>
                <w:szCs w:val="21"/>
              </w:rPr>
              <w:t>占用林地和临时占用林地的用地单位或者个人提出使用林地申请，应当填写《使用林地申请表》，同时提供下列材料：（一）用地单位的资质证明或者个人的身份证明。（二）建设项目有关批准文</w:t>
            </w:r>
            <w:r>
              <w:rPr>
                <w:rFonts w:ascii="仿宋_GB2312" w:eastAsia="仿宋_GB2312" w:hAnsi="宋体" w:cs="宋体" w:hint="eastAsia"/>
                <w:color w:val="000000"/>
                <w:szCs w:val="21"/>
              </w:rPr>
              <w:lastRenderedPageBreak/>
              <w:t>件。包括：可行性研究报告批复、核准批复、备案确认文件、勘查许可证…</w:t>
            </w:r>
          </w:p>
          <w:p w14:paraId="7CB9BE72"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 《建设项目使用林地审核审批管理办法》第八条修筑直接为林业生产服务的工程设施的森林经营单位提出使用林地申请，应当填写《使用林地申请表》，提供相关批准文件…</w:t>
            </w:r>
          </w:p>
        </w:tc>
      </w:tr>
      <w:tr w:rsidR="00000000" w14:paraId="6DF04483" w14:textId="77777777">
        <w:trPr>
          <w:jc w:val="center"/>
        </w:trPr>
        <w:tc>
          <w:tcPr>
            <w:tcW w:w="817" w:type="dxa"/>
            <w:shd w:val="clear" w:color="auto" w:fill="auto"/>
          </w:tcPr>
          <w:p w14:paraId="3D382EFA" w14:textId="77777777" w:rsidR="0016699C" w:rsidRDefault="00000000">
            <w:pPr>
              <w:pStyle w:val="a9"/>
              <w:spacing w:before="0" w:beforeAutospacing="0" w:after="0" w:afterAutospacing="0"/>
              <w:rPr>
                <w:color w:val="000000"/>
                <w:sz w:val="28"/>
                <w:szCs w:val="28"/>
              </w:rPr>
            </w:pPr>
            <w:r>
              <w:rPr>
                <w:rFonts w:hint="eastAsia"/>
                <w:color w:val="000000"/>
                <w:sz w:val="28"/>
                <w:szCs w:val="28"/>
              </w:rPr>
              <w:t>128</w:t>
            </w:r>
          </w:p>
        </w:tc>
        <w:tc>
          <w:tcPr>
            <w:tcW w:w="2362" w:type="dxa"/>
            <w:shd w:val="clear" w:color="auto" w:fill="auto"/>
          </w:tcPr>
          <w:p w14:paraId="2F6EFCC5"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国家和省规定下放目录的国家二级保护和省重点保护陆生野生动物及其产品出售、收购、利用许可</w:t>
            </w:r>
          </w:p>
        </w:tc>
        <w:tc>
          <w:tcPr>
            <w:tcW w:w="898" w:type="dxa"/>
            <w:shd w:val="clear" w:color="auto" w:fill="auto"/>
          </w:tcPr>
          <w:p w14:paraId="4FE3E423"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行政许可</w:t>
            </w:r>
          </w:p>
        </w:tc>
        <w:tc>
          <w:tcPr>
            <w:tcW w:w="4253" w:type="dxa"/>
            <w:shd w:val="clear" w:color="auto" w:fill="auto"/>
          </w:tcPr>
          <w:p w14:paraId="74B3F2FF"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野生动物保护法》第二十二条第一款禁止出售、收购国家重点保护野生动物或者其产品。因科学研究、驯养繁殖、展览等特殊情况，需要出售、收购、利用国家一级保护野生动物或者其产品的，必须经国务院野生动物行政主管部门或者其授权的单位批准；需要出售、收购、利用国家二级保护野生动物或者其产品的，必须经省、自治区、直辖市政府野生动物行政主管部门或者其授权的单位批准。</w:t>
            </w:r>
          </w:p>
          <w:p w14:paraId="367E0A23"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lastRenderedPageBreak/>
              <w:t>《辽宁省实施&lt;中华人民共和国野生动物保护法&gt;办法》第二十二条第三款出售、收购、利用省重点保护野生动物或者其产品的，必须经省野生动物主管部门批准。其中，按照省政府规定由市级管理的，报市野生动物主管部门批准。</w:t>
            </w:r>
          </w:p>
          <w:p w14:paraId="1C57B0F7"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《辽宁省人民政府关于取消和下放一批行政职权项目的决定》（辽政发〔2013〕21号）附件“十七、省林业厅 下放 第1项”。</w:t>
            </w:r>
          </w:p>
          <w:p w14:paraId="6B2CBBCF" w14:textId="77777777" w:rsidR="0016699C" w:rsidRDefault="00000000">
            <w:pPr>
              <w:widowControl/>
              <w:snapToGrid w:val="0"/>
              <w:ind w:firstLineChars="187" w:firstLine="393"/>
              <w:rPr>
                <w:rFonts w:ascii="仿宋_GB2312" w:eastAsia="仿宋_GB2312" w:hAnsi="宋体" w:cs="宋体"/>
                <w:color w:val="000000"/>
                <w:szCs w:val="21"/>
              </w:rPr>
            </w:pPr>
            <w:r>
              <w:rPr>
                <w:rFonts w:ascii="仿宋_GB2312" w:eastAsia="仿宋_GB2312" w:hAnsi="宋体" w:cs="宋体" w:hint="eastAsia"/>
                <w:color w:val="000000"/>
                <w:szCs w:val="21"/>
              </w:rPr>
              <w:t>《辽宁省林业厅关于公布下放国家二级保护和省重点保护野生动物目录的通知》（</w:t>
            </w:r>
            <w:proofErr w:type="gramStart"/>
            <w:r>
              <w:rPr>
                <w:rFonts w:ascii="仿宋_GB2312" w:eastAsia="仿宋_GB2312" w:hAnsi="宋体" w:cs="宋体" w:hint="eastAsia"/>
                <w:color w:val="000000"/>
                <w:szCs w:val="21"/>
              </w:rPr>
              <w:t>辽林字</w:t>
            </w:r>
            <w:proofErr w:type="gramEnd"/>
            <w:r>
              <w:rPr>
                <w:rFonts w:ascii="仿宋_GB2312" w:eastAsia="仿宋_GB2312" w:hAnsi="宋体" w:cs="宋体" w:hint="eastAsia"/>
                <w:color w:val="000000"/>
                <w:szCs w:val="21"/>
              </w:rPr>
              <w:t>〔2013〕31号）辽宁省林业厅下放的国家二级保护和省重点保护野生动物目录：貉、马鹿、大美洲</w:t>
            </w:r>
            <w:proofErr w:type="gramStart"/>
            <w:r>
              <w:rPr>
                <w:rFonts w:ascii="仿宋_GB2312" w:eastAsia="仿宋_GB2312" w:hAnsi="宋体" w:cs="宋体" w:hint="eastAsia"/>
                <w:color w:val="000000"/>
                <w:szCs w:val="21"/>
              </w:rPr>
              <w:t>鸵</w:t>
            </w:r>
            <w:proofErr w:type="gramEnd"/>
            <w:r>
              <w:rPr>
                <w:rFonts w:ascii="仿宋_GB2312" w:eastAsia="仿宋_GB2312" w:hAnsi="宋体" w:cs="宋体" w:hint="eastAsia"/>
                <w:color w:val="000000"/>
                <w:szCs w:val="21"/>
              </w:rPr>
              <w:t>、绿头鸭、石鸡、费氏牡丹鹦鹉、黄领牡丹鹦鹉。</w:t>
            </w:r>
          </w:p>
        </w:tc>
        <w:tc>
          <w:tcPr>
            <w:tcW w:w="5812" w:type="dxa"/>
            <w:shd w:val="clear" w:color="auto" w:fill="auto"/>
          </w:tcPr>
          <w:p w14:paraId="2E2DEA5D" w14:textId="77777777" w:rsidR="0016699C" w:rsidRDefault="00000000">
            <w:pPr>
              <w:widowControl/>
              <w:snapToGrid w:val="0"/>
              <w:ind w:leftChars="8" w:left="17" w:firstLineChars="187" w:firstLine="393"/>
              <w:rPr>
                <w:rFonts w:ascii="仿宋_GB2312" w:eastAsia="仿宋_GB2312" w:hAnsi="宋体" w:cs="宋体"/>
                <w:color w:val="000000"/>
                <w:szCs w:val="21"/>
              </w:rPr>
            </w:pPr>
            <w:r>
              <w:rPr>
                <w:rFonts w:ascii="仿宋_GB2312" w:eastAsia="仿宋_GB2312" w:hAnsi="宋体" w:cs="宋体" w:hint="eastAsia"/>
                <w:color w:val="000000"/>
                <w:szCs w:val="21"/>
              </w:rPr>
              <w:lastRenderedPageBreak/>
              <w:t>1.申请人的申请书；</w:t>
            </w:r>
          </w:p>
          <w:p w14:paraId="3284B67F" w14:textId="77777777" w:rsidR="0016699C" w:rsidRDefault="00000000">
            <w:pPr>
              <w:widowControl/>
              <w:snapToGrid w:val="0"/>
              <w:ind w:leftChars="8" w:left="17" w:firstLineChars="187" w:firstLine="393"/>
              <w:rPr>
                <w:rFonts w:ascii="仿宋_GB2312" w:eastAsia="仿宋_GB2312" w:hAnsi="宋体" w:cs="宋体"/>
                <w:color w:val="000000"/>
                <w:szCs w:val="21"/>
              </w:rPr>
            </w:pPr>
            <w:r>
              <w:rPr>
                <w:rFonts w:ascii="仿宋_GB2312" w:eastAsia="仿宋_GB2312" w:hAnsi="宋体" w:cs="宋体" w:hint="eastAsia"/>
                <w:color w:val="000000"/>
                <w:szCs w:val="21"/>
              </w:rPr>
              <w:t>2.居民身份证，营业执照；</w:t>
            </w:r>
          </w:p>
          <w:p w14:paraId="2859EF45" w14:textId="77777777" w:rsidR="0016699C" w:rsidRDefault="00000000">
            <w:pPr>
              <w:widowControl/>
              <w:snapToGrid w:val="0"/>
              <w:ind w:leftChars="8" w:left="17" w:firstLineChars="187" w:firstLine="393"/>
              <w:rPr>
                <w:rFonts w:ascii="仿宋_GB2312" w:eastAsia="仿宋_GB2312" w:hAnsi="宋体" w:cs="宋体"/>
                <w:color w:val="000000"/>
                <w:szCs w:val="21"/>
              </w:rPr>
            </w:pPr>
            <w:r>
              <w:rPr>
                <w:rFonts w:ascii="仿宋_GB2312" w:eastAsia="仿宋_GB2312" w:hAnsi="宋体" w:cs="宋体" w:hint="eastAsia"/>
                <w:color w:val="000000"/>
                <w:szCs w:val="21"/>
              </w:rPr>
              <w:t>3.产品合法来源证明材料；</w:t>
            </w:r>
          </w:p>
          <w:p w14:paraId="1D3CE856" w14:textId="77777777" w:rsidR="0016699C" w:rsidRDefault="00000000">
            <w:pPr>
              <w:widowControl/>
              <w:snapToGrid w:val="0"/>
              <w:ind w:leftChars="8" w:left="17" w:firstLineChars="187" w:firstLine="393"/>
              <w:rPr>
                <w:rFonts w:ascii="仿宋_GB2312" w:eastAsia="仿宋_GB2312" w:hAnsi="宋体" w:cs="宋体"/>
                <w:color w:val="000000"/>
                <w:szCs w:val="21"/>
              </w:rPr>
            </w:pPr>
            <w:r>
              <w:rPr>
                <w:rFonts w:ascii="仿宋_GB2312" w:eastAsia="仿宋_GB2312" w:hAnsi="宋体" w:cs="宋体" w:hint="eastAsia"/>
                <w:color w:val="000000"/>
                <w:szCs w:val="21"/>
              </w:rPr>
              <w:t>4.经营者情况说明；</w:t>
            </w:r>
          </w:p>
          <w:p w14:paraId="44A9DC8C" w14:textId="77777777" w:rsidR="0016699C" w:rsidRDefault="00000000">
            <w:pPr>
              <w:widowControl/>
              <w:snapToGrid w:val="0"/>
              <w:ind w:leftChars="8" w:left="17" w:firstLineChars="187" w:firstLine="393"/>
              <w:rPr>
                <w:rFonts w:ascii="仿宋_GB2312" w:eastAsia="仿宋_GB2312" w:hAnsi="宋体" w:cs="宋体"/>
                <w:color w:val="000000"/>
                <w:szCs w:val="21"/>
              </w:rPr>
            </w:pPr>
            <w:r>
              <w:rPr>
                <w:rFonts w:ascii="仿宋_GB2312" w:eastAsia="仿宋_GB2312" w:hAnsi="宋体" w:cs="宋体" w:hint="eastAsia"/>
                <w:color w:val="000000"/>
                <w:szCs w:val="21"/>
              </w:rPr>
              <w:t>5.实施目的和方案，包括实施的种类、数量、地点、价格、利用方式、责任人等；</w:t>
            </w:r>
          </w:p>
          <w:p w14:paraId="437EAE44"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6.从外省引进我省的国家二级野生动物或其产品，须经辽宁省林业厅向输出省林业行政主管部门发出同意引进的函。</w:t>
            </w:r>
          </w:p>
        </w:tc>
      </w:tr>
      <w:tr w:rsidR="00000000" w14:paraId="3D18A090" w14:textId="77777777">
        <w:trPr>
          <w:jc w:val="center"/>
        </w:trPr>
        <w:tc>
          <w:tcPr>
            <w:tcW w:w="817" w:type="dxa"/>
            <w:shd w:val="clear" w:color="auto" w:fill="auto"/>
          </w:tcPr>
          <w:p w14:paraId="35813F51" w14:textId="77777777" w:rsidR="0016699C" w:rsidRDefault="00000000">
            <w:pPr>
              <w:pStyle w:val="a9"/>
              <w:spacing w:before="0" w:beforeAutospacing="0" w:after="0" w:afterAutospacing="0"/>
              <w:rPr>
                <w:color w:val="000000"/>
                <w:sz w:val="28"/>
                <w:szCs w:val="28"/>
              </w:rPr>
            </w:pPr>
            <w:r>
              <w:rPr>
                <w:rFonts w:hint="eastAsia"/>
                <w:color w:val="000000"/>
                <w:sz w:val="28"/>
                <w:szCs w:val="28"/>
              </w:rPr>
              <w:t>129</w:t>
            </w:r>
          </w:p>
        </w:tc>
        <w:tc>
          <w:tcPr>
            <w:tcW w:w="2362" w:type="dxa"/>
            <w:shd w:val="clear" w:color="auto" w:fill="auto"/>
          </w:tcPr>
          <w:p w14:paraId="3A66C54B"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国家和省规定下放目录的国家和省重点保护野生动物及其产品出县运输、携带许可</w:t>
            </w:r>
          </w:p>
        </w:tc>
        <w:tc>
          <w:tcPr>
            <w:tcW w:w="898" w:type="dxa"/>
            <w:shd w:val="clear" w:color="auto" w:fill="auto"/>
          </w:tcPr>
          <w:p w14:paraId="13AB90EF"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行政许可</w:t>
            </w:r>
          </w:p>
        </w:tc>
        <w:tc>
          <w:tcPr>
            <w:tcW w:w="4253" w:type="dxa"/>
            <w:shd w:val="clear" w:color="auto" w:fill="auto"/>
          </w:tcPr>
          <w:p w14:paraId="37E3EDA0"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《中华人民共和国野生动物保护法》第二十三条运输、携带国家重点保护野生动物或者其产品出县境的，必须经省、自治区、直辖市政府野生动物行政主管部门或者其授权的单位批准。</w:t>
            </w:r>
          </w:p>
          <w:p w14:paraId="3E1FF3EF"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陆生野生动物保护实施条例》第二十九条运输、携带国家重点保护野生动物或者其产品出县境的，应当凭特许猎捕证、驯养繁殖许可证，向县级人民政府野生动物行政主管部门提出申请，报省、自治区、直辖市人民政府林业行政主管部门或者其授权的单位批准。动物园之间因繁殖动物，需要运输国家重点保护野生动物的，可以由省、自治区、直辖市人民政府林业行政主管部门授权同级建设行政主管部门审批。</w:t>
            </w:r>
          </w:p>
          <w:p w14:paraId="6ADDE55F"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lastRenderedPageBreak/>
              <w:t>《辽宁省实施〈中华人民共和国野生动物保护法〉办法》第二十四条第一款运输、携带国家或者省重点保护的野生动物或者其产品出县境的，必须向省野生动物主管部门提出申请，并提供特许猎捕证、狩猎证、驯养繁殖许可证和野生动物资源保护管理费缴纳证明，经省野生动物主管部门批准后，方可从事运输、携带活动。其中，按照省政府规定由市级管理的，报市野生动物主管部门批准。</w:t>
            </w:r>
          </w:p>
          <w:p w14:paraId="5DB56DA3"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《辽宁省人民政府关于取消和下放一批行政职权项目的决定》（辽政发〔2013〕21号）附件“十七、省林业厅 下放 第4项”。</w:t>
            </w:r>
          </w:p>
          <w:p w14:paraId="143BF76F"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《辽宁省林业厅关于公布下放国家二级保护和省重点保护野生动物目录的通知》（</w:t>
            </w:r>
            <w:proofErr w:type="gramStart"/>
            <w:r>
              <w:rPr>
                <w:rFonts w:ascii="仿宋_GB2312" w:eastAsia="仿宋_GB2312" w:hAnsi="宋体" w:cs="宋体" w:hint="eastAsia"/>
                <w:color w:val="000000"/>
                <w:szCs w:val="21"/>
              </w:rPr>
              <w:t>辽林字</w:t>
            </w:r>
            <w:proofErr w:type="gramEnd"/>
            <w:r>
              <w:rPr>
                <w:rFonts w:ascii="仿宋_GB2312" w:eastAsia="仿宋_GB2312" w:hAnsi="宋体" w:cs="宋体" w:hint="eastAsia"/>
                <w:color w:val="000000"/>
                <w:szCs w:val="21"/>
              </w:rPr>
              <w:t>〔2013〕31号）辽宁省林业厅下放的国家二级保护和省重点保护野生动物目录：貉、马鹿、大美洲</w:t>
            </w:r>
            <w:proofErr w:type="gramStart"/>
            <w:r>
              <w:rPr>
                <w:rFonts w:ascii="仿宋_GB2312" w:eastAsia="仿宋_GB2312" w:hAnsi="宋体" w:cs="宋体" w:hint="eastAsia"/>
                <w:color w:val="000000"/>
                <w:szCs w:val="21"/>
              </w:rPr>
              <w:t>鸵</w:t>
            </w:r>
            <w:proofErr w:type="gramEnd"/>
            <w:r>
              <w:rPr>
                <w:rFonts w:ascii="仿宋_GB2312" w:eastAsia="仿宋_GB2312" w:hAnsi="宋体" w:cs="宋体" w:hint="eastAsia"/>
                <w:color w:val="000000"/>
                <w:szCs w:val="21"/>
              </w:rPr>
              <w:t xml:space="preserve">、绿头鸭、石鸡、费氏牡丹鹦鹉、黄领牡丹鹦鹉。                           </w:t>
            </w:r>
          </w:p>
        </w:tc>
        <w:tc>
          <w:tcPr>
            <w:tcW w:w="5812" w:type="dxa"/>
            <w:shd w:val="clear" w:color="auto" w:fill="auto"/>
          </w:tcPr>
          <w:p w14:paraId="5B902268" w14:textId="77777777" w:rsidR="0016699C" w:rsidRDefault="00000000">
            <w:pPr>
              <w:widowControl/>
              <w:snapToGrid w:val="0"/>
              <w:ind w:leftChars="8" w:left="17" w:firstLineChars="100" w:firstLine="210"/>
              <w:rPr>
                <w:rFonts w:ascii="仿宋_GB2312" w:eastAsia="仿宋_GB2312" w:hAnsi="宋体" w:cs="宋体"/>
                <w:color w:val="000000"/>
                <w:szCs w:val="21"/>
              </w:rPr>
            </w:pPr>
            <w:r>
              <w:rPr>
                <w:rFonts w:ascii="仿宋_GB2312" w:eastAsia="仿宋_GB2312" w:hAnsi="宋体" w:cs="宋体" w:hint="eastAsia"/>
                <w:color w:val="000000"/>
                <w:szCs w:val="21"/>
              </w:rPr>
              <w:lastRenderedPageBreak/>
              <w:t>1.申请人的申请书，说明实施的种类、数量、地点、运输方式、责任人等；</w:t>
            </w:r>
          </w:p>
          <w:p w14:paraId="4384DBC1" w14:textId="77777777" w:rsidR="0016699C" w:rsidRDefault="00000000">
            <w:pPr>
              <w:widowControl/>
              <w:snapToGrid w:val="0"/>
              <w:ind w:leftChars="8" w:left="17" w:firstLineChars="100" w:firstLine="210"/>
              <w:rPr>
                <w:rFonts w:ascii="仿宋_GB2312" w:eastAsia="仿宋_GB2312" w:hAnsi="宋体" w:cs="宋体"/>
                <w:color w:val="000000"/>
                <w:szCs w:val="21"/>
              </w:rPr>
            </w:pPr>
            <w:r>
              <w:rPr>
                <w:rFonts w:ascii="仿宋_GB2312" w:eastAsia="仿宋_GB2312" w:hAnsi="宋体" w:cs="宋体" w:hint="eastAsia"/>
                <w:color w:val="000000"/>
                <w:szCs w:val="21"/>
              </w:rPr>
              <w:t>2.居民身份证，营业执照、经营许可；</w:t>
            </w:r>
          </w:p>
          <w:p w14:paraId="5AEF4B23" w14:textId="77777777" w:rsidR="0016699C" w:rsidRDefault="00000000">
            <w:pPr>
              <w:widowControl/>
              <w:snapToGrid w:val="0"/>
              <w:ind w:leftChars="8" w:left="17" w:firstLineChars="100" w:firstLine="210"/>
              <w:rPr>
                <w:rFonts w:ascii="仿宋_GB2312" w:eastAsia="仿宋_GB2312" w:hAnsi="宋体" w:cs="宋体"/>
                <w:color w:val="000000"/>
                <w:szCs w:val="21"/>
              </w:rPr>
            </w:pPr>
            <w:r>
              <w:rPr>
                <w:rFonts w:ascii="仿宋_GB2312" w:eastAsia="仿宋_GB2312" w:hAnsi="宋体" w:cs="宋体" w:hint="eastAsia"/>
                <w:color w:val="000000"/>
                <w:szCs w:val="21"/>
              </w:rPr>
              <w:t>3.证明野生动物或其产品运输目的的证明材料（合同或协议）；</w:t>
            </w:r>
          </w:p>
          <w:p w14:paraId="29225742" w14:textId="77777777" w:rsidR="0016699C" w:rsidRDefault="00000000">
            <w:pPr>
              <w:widowControl/>
              <w:snapToGrid w:val="0"/>
              <w:ind w:leftChars="8" w:left="17" w:firstLineChars="100" w:firstLine="210"/>
              <w:rPr>
                <w:rFonts w:ascii="仿宋_GB2312" w:eastAsia="仿宋_GB2312" w:hAnsi="宋体" w:cs="宋体"/>
                <w:color w:val="000000"/>
                <w:szCs w:val="21"/>
              </w:rPr>
            </w:pPr>
            <w:r>
              <w:rPr>
                <w:rFonts w:ascii="仿宋_GB2312" w:eastAsia="仿宋_GB2312" w:hAnsi="宋体" w:cs="宋体" w:hint="eastAsia"/>
                <w:color w:val="000000"/>
                <w:szCs w:val="21"/>
              </w:rPr>
              <w:t>4.接收单位的驯养繁殖许可证；</w:t>
            </w:r>
          </w:p>
          <w:p w14:paraId="257A34C7" w14:textId="77777777" w:rsidR="0016699C" w:rsidRDefault="00000000">
            <w:pPr>
              <w:widowControl/>
              <w:snapToGrid w:val="0"/>
              <w:ind w:leftChars="8" w:left="17" w:firstLineChars="100" w:firstLine="210"/>
              <w:rPr>
                <w:rFonts w:ascii="仿宋_GB2312" w:eastAsia="仿宋_GB2312" w:hAnsi="宋体" w:cs="宋体"/>
                <w:color w:val="000000"/>
                <w:szCs w:val="21"/>
              </w:rPr>
            </w:pPr>
            <w:r>
              <w:rPr>
                <w:rFonts w:ascii="仿宋_GB2312" w:eastAsia="仿宋_GB2312" w:hAnsi="宋体" w:cs="宋体" w:hint="eastAsia"/>
                <w:color w:val="000000"/>
                <w:szCs w:val="21"/>
              </w:rPr>
              <w:t>5.特许猎捕证、狩猎证或驯养繁殖许可证等能够证明国家和省重点保护陆生野生动物或其产品合法来源的有效文件和材料；</w:t>
            </w:r>
          </w:p>
          <w:p w14:paraId="5C4779CD" w14:textId="77777777" w:rsidR="0016699C" w:rsidRDefault="00000000">
            <w:pPr>
              <w:widowControl/>
              <w:snapToGrid w:val="0"/>
              <w:ind w:leftChars="8" w:left="17" w:firstLineChars="100" w:firstLine="210"/>
              <w:rPr>
                <w:rFonts w:ascii="仿宋_GB2312" w:eastAsia="仿宋_GB2312" w:hAnsi="宋体" w:cs="宋体"/>
                <w:color w:val="000000"/>
                <w:szCs w:val="21"/>
              </w:rPr>
            </w:pPr>
            <w:r>
              <w:rPr>
                <w:rFonts w:ascii="仿宋_GB2312" w:eastAsia="仿宋_GB2312" w:hAnsi="宋体" w:cs="宋体" w:hint="eastAsia"/>
                <w:color w:val="000000"/>
                <w:szCs w:val="21"/>
              </w:rPr>
              <w:t>6.属经营、利用野生动物或其产品的，应出具相关批准证明。</w:t>
            </w:r>
          </w:p>
        </w:tc>
      </w:tr>
      <w:tr w:rsidR="00000000" w14:paraId="2DBC244C" w14:textId="77777777">
        <w:trPr>
          <w:jc w:val="center"/>
        </w:trPr>
        <w:tc>
          <w:tcPr>
            <w:tcW w:w="817" w:type="dxa"/>
            <w:shd w:val="clear" w:color="auto" w:fill="auto"/>
          </w:tcPr>
          <w:p w14:paraId="74D48E26" w14:textId="77777777" w:rsidR="0016699C" w:rsidRDefault="00000000">
            <w:pPr>
              <w:pStyle w:val="a9"/>
              <w:spacing w:before="0" w:beforeAutospacing="0" w:after="0" w:afterAutospacing="0"/>
              <w:rPr>
                <w:color w:val="000000"/>
                <w:sz w:val="28"/>
                <w:szCs w:val="28"/>
              </w:rPr>
            </w:pPr>
            <w:r>
              <w:rPr>
                <w:rFonts w:hint="eastAsia"/>
                <w:color w:val="000000"/>
                <w:sz w:val="28"/>
                <w:szCs w:val="28"/>
              </w:rPr>
              <w:t>130</w:t>
            </w:r>
          </w:p>
        </w:tc>
        <w:tc>
          <w:tcPr>
            <w:tcW w:w="2362" w:type="dxa"/>
            <w:shd w:val="clear" w:color="auto" w:fill="auto"/>
          </w:tcPr>
          <w:p w14:paraId="195E3FD8"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国家和省规定下放目录的国家二级保护和省重点保护野生动物驯养繁殖许可证核发</w:t>
            </w:r>
          </w:p>
        </w:tc>
        <w:tc>
          <w:tcPr>
            <w:tcW w:w="898" w:type="dxa"/>
            <w:shd w:val="clear" w:color="auto" w:fill="auto"/>
          </w:tcPr>
          <w:p w14:paraId="4FC3F4A5"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行政许可</w:t>
            </w:r>
          </w:p>
        </w:tc>
        <w:tc>
          <w:tcPr>
            <w:tcW w:w="4253" w:type="dxa"/>
            <w:shd w:val="clear" w:color="auto" w:fill="auto"/>
          </w:tcPr>
          <w:p w14:paraId="2B8D3A1B" w14:textId="77777777" w:rsidR="0016699C" w:rsidRDefault="00000000">
            <w:pPr>
              <w:pStyle w:val="a9"/>
              <w:snapToGrid w:val="0"/>
              <w:spacing w:before="0" w:beforeAutospacing="0" w:after="0" w:afterAutospacing="0"/>
              <w:jc w:val="both"/>
              <w:rPr>
                <w:rFonts w:ascii="仿宋_GB2312" w:eastAsia="仿宋_GB2312"/>
                <w:color w:val="000000"/>
                <w:kern w:val="2"/>
                <w:sz w:val="21"/>
                <w:szCs w:val="21"/>
              </w:rPr>
            </w:pPr>
            <w:r>
              <w:rPr>
                <w:rFonts w:ascii="仿宋_GB2312" w:eastAsia="仿宋_GB2312" w:hint="eastAsia"/>
                <w:color w:val="000000"/>
                <w:kern w:val="2"/>
                <w:sz w:val="21"/>
                <w:szCs w:val="21"/>
              </w:rPr>
              <w:t>《中华人民共和国野生动物保护法》第十七条第二款驯养繁殖国家重点保护野生动物的，应当持有许可证。许可证的管理办法由国务院野生动物行政主管部门制定。</w:t>
            </w:r>
          </w:p>
          <w:p w14:paraId="63FAE151" w14:textId="77777777" w:rsidR="0016699C" w:rsidRDefault="00000000">
            <w:pPr>
              <w:pStyle w:val="a9"/>
              <w:snapToGrid w:val="0"/>
              <w:spacing w:before="0" w:beforeAutospacing="0" w:after="0" w:afterAutospacing="0"/>
              <w:jc w:val="both"/>
              <w:rPr>
                <w:rFonts w:ascii="仿宋_GB2312" w:eastAsia="仿宋_GB2312"/>
                <w:color w:val="000000"/>
                <w:kern w:val="2"/>
                <w:sz w:val="21"/>
                <w:szCs w:val="21"/>
              </w:rPr>
            </w:pPr>
            <w:r>
              <w:rPr>
                <w:rFonts w:ascii="仿宋_GB2312" w:eastAsia="仿宋_GB2312" w:hint="eastAsia"/>
                <w:color w:val="000000"/>
                <w:kern w:val="2"/>
                <w:sz w:val="21"/>
                <w:szCs w:val="21"/>
              </w:rPr>
              <w:t>《中华人民共和国陆生野生动物保护实施条例》第二十二条第二款国务院林业行政主管部门和省、自治区、直辖市人民政府林业行政主管部门可以根据实际情况和工作需要，委托同级有关部门审批或者核发国家重点保护野生动物驯养繁殖许可证。动物园驯养繁殖国家重点保护野生动物的，林业行政主管</w:t>
            </w:r>
            <w:r>
              <w:rPr>
                <w:rFonts w:ascii="仿宋_GB2312" w:eastAsia="仿宋_GB2312" w:hint="eastAsia"/>
                <w:color w:val="000000"/>
                <w:kern w:val="2"/>
                <w:sz w:val="21"/>
                <w:szCs w:val="21"/>
              </w:rPr>
              <w:lastRenderedPageBreak/>
              <w:t>部门可以委托同级建设行政主管部门核发驯养繁殖许可证。</w:t>
            </w:r>
          </w:p>
          <w:p w14:paraId="2AA2D384" w14:textId="77777777" w:rsidR="0016699C" w:rsidRDefault="00000000">
            <w:pPr>
              <w:pStyle w:val="a9"/>
              <w:snapToGrid w:val="0"/>
              <w:spacing w:before="0" w:beforeAutospacing="0" w:after="0" w:afterAutospacing="0"/>
              <w:jc w:val="both"/>
              <w:rPr>
                <w:rFonts w:ascii="仿宋_GB2312" w:eastAsia="仿宋_GB2312"/>
                <w:color w:val="000000"/>
                <w:kern w:val="2"/>
                <w:sz w:val="21"/>
                <w:szCs w:val="21"/>
              </w:rPr>
            </w:pPr>
            <w:r>
              <w:rPr>
                <w:rFonts w:ascii="仿宋_GB2312" w:eastAsia="仿宋_GB2312" w:hint="eastAsia"/>
                <w:color w:val="000000"/>
                <w:kern w:val="2"/>
                <w:sz w:val="21"/>
                <w:szCs w:val="21"/>
              </w:rPr>
              <w:t>《辽宁省实施〈中华人民共和国野生动物保护法〉办法》第十四条驯养繁殖野生动物的单位和个人必须持有驯养繁殖许可证。……驯养繁殖国家二级保护和省重点保护野生动物的，应当提交野生动物的来源、饲养场所和设施情况等材料，经县野生动物主管部门提出初审意见后，报省野生动物主管部门批准发证。其中，按照省政府规定由县级管理的，报县野生动物主管部门批准发证。</w:t>
            </w:r>
          </w:p>
          <w:p w14:paraId="439948CB" w14:textId="77777777" w:rsidR="0016699C" w:rsidRDefault="00000000">
            <w:pPr>
              <w:pStyle w:val="a9"/>
              <w:snapToGrid w:val="0"/>
              <w:spacing w:before="0" w:beforeAutospacing="0" w:after="0" w:afterAutospacing="0"/>
              <w:jc w:val="both"/>
              <w:rPr>
                <w:rFonts w:ascii="仿宋_GB2312" w:eastAsia="仿宋_GB2312"/>
                <w:color w:val="000000"/>
                <w:kern w:val="2"/>
                <w:sz w:val="21"/>
                <w:szCs w:val="21"/>
              </w:rPr>
            </w:pPr>
            <w:r>
              <w:rPr>
                <w:rFonts w:ascii="仿宋_GB2312" w:eastAsia="仿宋_GB2312" w:hint="eastAsia"/>
                <w:color w:val="000000"/>
                <w:kern w:val="2"/>
                <w:sz w:val="21"/>
                <w:szCs w:val="21"/>
              </w:rPr>
              <w:t>《国家重点保护野生动物驯养繁殖许可证管理办法》第五条 ……凡驯养繁殖国家二级保护野生动物的，由省、自治区、直辖市政府林业行政主管部门审批。</w:t>
            </w:r>
          </w:p>
          <w:p w14:paraId="6A8A656A" w14:textId="77777777" w:rsidR="0016699C" w:rsidRDefault="00000000">
            <w:pPr>
              <w:pStyle w:val="a9"/>
              <w:snapToGrid w:val="0"/>
              <w:spacing w:before="0" w:beforeAutospacing="0" w:after="0" w:afterAutospacing="0"/>
              <w:jc w:val="both"/>
              <w:rPr>
                <w:rFonts w:ascii="仿宋_GB2312" w:eastAsia="仿宋_GB2312"/>
                <w:color w:val="000000"/>
                <w:kern w:val="2"/>
                <w:sz w:val="21"/>
                <w:szCs w:val="21"/>
              </w:rPr>
            </w:pPr>
            <w:r>
              <w:rPr>
                <w:rFonts w:ascii="仿宋_GB2312" w:eastAsia="仿宋_GB2312" w:hint="eastAsia"/>
                <w:color w:val="000000"/>
                <w:kern w:val="2"/>
                <w:sz w:val="21"/>
                <w:szCs w:val="21"/>
              </w:rPr>
              <w:t>批准驯养繁殖野生动物的，</w:t>
            </w:r>
            <w:proofErr w:type="gramStart"/>
            <w:r>
              <w:rPr>
                <w:rFonts w:ascii="仿宋_GB2312" w:eastAsia="仿宋_GB2312" w:hint="eastAsia"/>
                <w:color w:val="000000"/>
                <w:kern w:val="2"/>
                <w:sz w:val="21"/>
                <w:szCs w:val="21"/>
              </w:rPr>
              <w:t>作出</w:t>
            </w:r>
            <w:proofErr w:type="gramEnd"/>
            <w:r>
              <w:rPr>
                <w:rFonts w:ascii="仿宋_GB2312" w:eastAsia="仿宋_GB2312" w:hint="eastAsia"/>
                <w:color w:val="000000"/>
                <w:kern w:val="2"/>
                <w:sz w:val="21"/>
                <w:szCs w:val="21"/>
              </w:rPr>
              <w:t xml:space="preserve">行政许可决定的林业行政主管部门应当核发《驯养繁殖许可证》。 </w:t>
            </w:r>
          </w:p>
          <w:p w14:paraId="5A619342" w14:textId="77777777" w:rsidR="0016699C" w:rsidRDefault="00000000">
            <w:pPr>
              <w:pStyle w:val="a9"/>
              <w:snapToGrid w:val="0"/>
              <w:spacing w:before="0" w:beforeAutospacing="0" w:after="0" w:afterAutospacing="0"/>
              <w:jc w:val="both"/>
              <w:rPr>
                <w:rFonts w:ascii="仿宋_GB2312" w:eastAsia="仿宋_GB2312"/>
                <w:color w:val="000000"/>
                <w:kern w:val="2"/>
                <w:sz w:val="21"/>
                <w:szCs w:val="21"/>
              </w:rPr>
            </w:pPr>
            <w:r>
              <w:rPr>
                <w:rFonts w:ascii="仿宋_GB2312" w:eastAsia="仿宋_GB2312" w:hint="eastAsia"/>
                <w:color w:val="000000"/>
                <w:kern w:val="2"/>
                <w:sz w:val="21"/>
                <w:szCs w:val="21"/>
              </w:rPr>
              <w:t>《驯养繁殖许可证》和《国家重点保护野生动物驯养繁殖许可证申请表》由林业部统一印制。</w:t>
            </w:r>
          </w:p>
          <w:p w14:paraId="6C5B3F90"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《辽宁省林业厅关于公布下放国家二级保护和省重点保护野生动物目录的通知》（</w:t>
            </w:r>
            <w:proofErr w:type="gramStart"/>
            <w:r>
              <w:rPr>
                <w:rFonts w:ascii="仿宋_GB2312" w:eastAsia="仿宋_GB2312" w:hAnsi="宋体" w:cs="宋体" w:hint="eastAsia"/>
                <w:color w:val="000000"/>
                <w:szCs w:val="21"/>
              </w:rPr>
              <w:t>辽林字</w:t>
            </w:r>
            <w:proofErr w:type="gramEnd"/>
            <w:r>
              <w:rPr>
                <w:rFonts w:ascii="仿宋_GB2312" w:eastAsia="仿宋_GB2312" w:hAnsi="宋体" w:cs="宋体" w:hint="eastAsia"/>
                <w:color w:val="000000"/>
                <w:szCs w:val="21"/>
              </w:rPr>
              <w:t>〔2013〕31号）辽宁省林业厅下放的国家二级保护和省重点保护野生动物目录：貉、马鹿、大美洲</w:t>
            </w:r>
            <w:proofErr w:type="gramStart"/>
            <w:r>
              <w:rPr>
                <w:rFonts w:ascii="仿宋_GB2312" w:eastAsia="仿宋_GB2312" w:hAnsi="宋体" w:cs="宋体" w:hint="eastAsia"/>
                <w:color w:val="000000"/>
                <w:szCs w:val="21"/>
              </w:rPr>
              <w:t>鸵</w:t>
            </w:r>
            <w:proofErr w:type="gramEnd"/>
            <w:r>
              <w:rPr>
                <w:rFonts w:ascii="仿宋_GB2312" w:eastAsia="仿宋_GB2312" w:hAnsi="宋体" w:cs="宋体" w:hint="eastAsia"/>
                <w:color w:val="000000"/>
                <w:szCs w:val="21"/>
              </w:rPr>
              <w:t>、绿头鸭、石鸡、费氏牡丹鹦鹉、黄领牡丹鹦鹉。</w:t>
            </w:r>
          </w:p>
        </w:tc>
        <w:tc>
          <w:tcPr>
            <w:tcW w:w="5812" w:type="dxa"/>
            <w:shd w:val="clear" w:color="auto" w:fill="auto"/>
          </w:tcPr>
          <w:p w14:paraId="03A2696F" w14:textId="77777777" w:rsidR="0016699C" w:rsidRDefault="00000000">
            <w:pPr>
              <w:pStyle w:val="a9"/>
              <w:snapToGrid w:val="0"/>
              <w:spacing w:before="0" w:beforeAutospacing="0" w:after="0" w:afterAutospacing="0"/>
              <w:ind w:leftChars="8" w:left="17" w:firstLineChars="100" w:firstLine="210"/>
              <w:jc w:val="both"/>
              <w:rPr>
                <w:rFonts w:ascii="仿宋_GB2312" w:eastAsia="仿宋_GB2312"/>
                <w:color w:val="000000"/>
                <w:kern w:val="2"/>
                <w:sz w:val="21"/>
                <w:szCs w:val="21"/>
              </w:rPr>
            </w:pPr>
            <w:r>
              <w:rPr>
                <w:rFonts w:ascii="仿宋_GB2312" w:eastAsia="仿宋_GB2312" w:hint="eastAsia"/>
                <w:color w:val="000000"/>
                <w:kern w:val="2"/>
                <w:sz w:val="21"/>
                <w:szCs w:val="21"/>
              </w:rPr>
              <w:lastRenderedPageBreak/>
              <w:t>1、行政许可申请书；</w:t>
            </w:r>
          </w:p>
          <w:p w14:paraId="08B36D04" w14:textId="77777777" w:rsidR="0016699C" w:rsidRDefault="00000000">
            <w:pPr>
              <w:pStyle w:val="a9"/>
              <w:snapToGrid w:val="0"/>
              <w:spacing w:before="0" w:beforeAutospacing="0" w:after="0" w:afterAutospacing="0"/>
              <w:ind w:leftChars="8" w:left="17" w:firstLineChars="100" w:firstLine="210"/>
              <w:jc w:val="both"/>
              <w:rPr>
                <w:rFonts w:ascii="仿宋_GB2312" w:eastAsia="仿宋_GB2312"/>
                <w:color w:val="000000"/>
                <w:kern w:val="2"/>
                <w:sz w:val="21"/>
                <w:szCs w:val="21"/>
              </w:rPr>
            </w:pPr>
            <w:r>
              <w:rPr>
                <w:rFonts w:ascii="仿宋_GB2312" w:eastAsia="仿宋_GB2312" w:hint="eastAsia"/>
                <w:color w:val="000000"/>
                <w:kern w:val="2"/>
                <w:sz w:val="21"/>
                <w:szCs w:val="21"/>
              </w:rPr>
              <w:t>2、与申请驯养繁殖的野生动物种类、规模相适应的驯养繁殖场</w:t>
            </w:r>
            <w:proofErr w:type="gramStart"/>
            <w:r>
              <w:rPr>
                <w:rFonts w:ascii="仿宋_GB2312" w:eastAsia="仿宋_GB2312" w:hint="eastAsia"/>
                <w:color w:val="000000"/>
                <w:kern w:val="2"/>
                <w:sz w:val="21"/>
                <w:szCs w:val="21"/>
              </w:rPr>
              <w:t>所土地</w:t>
            </w:r>
            <w:proofErr w:type="gramEnd"/>
            <w:r>
              <w:rPr>
                <w:rFonts w:ascii="仿宋_GB2312" w:eastAsia="仿宋_GB2312" w:hint="eastAsia"/>
                <w:color w:val="000000"/>
                <w:kern w:val="2"/>
                <w:sz w:val="21"/>
                <w:szCs w:val="21"/>
              </w:rPr>
              <w:t>使用证或土地租赁协议、专业技术人员资格证书、资金储备等证明材料；</w:t>
            </w:r>
          </w:p>
          <w:p w14:paraId="6669F3F0" w14:textId="77777777" w:rsidR="0016699C" w:rsidRDefault="00000000">
            <w:pPr>
              <w:pStyle w:val="a9"/>
              <w:snapToGrid w:val="0"/>
              <w:spacing w:before="0" w:beforeAutospacing="0" w:after="0" w:afterAutospacing="0"/>
              <w:ind w:leftChars="8" w:left="17" w:firstLineChars="100" w:firstLine="210"/>
              <w:jc w:val="both"/>
              <w:rPr>
                <w:rFonts w:ascii="仿宋_GB2312" w:eastAsia="仿宋_GB2312"/>
                <w:color w:val="000000"/>
                <w:kern w:val="2"/>
                <w:sz w:val="21"/>
                <w:szCs w:val="21"/>
              </w:rPr>
            </w:pPr>
            <w:r>
              <w:rPr>
                <w:rFonts w:ascii="仿宋_GB2312" w:eastAsia="仿宋_GB2312" w:hint="eastAsia"/>
                <w:color w:val="000000"/>
                <w:kern w:val="2"/>
                <w:sz w:val="21"/>
                <w:szCs w:val="21"/>
              </w:rPr>
              <w:t>3、笼舍、圈舍等固定场所及供水、喂食、取暖等必需设施照片或具有设计资质单位编制的规划设计；</w:t>
            </w:r>
          </w:p>
          <w:p w14:paraId="09C034F4" w14:textId="77777777" w:rsidR="0016699C" w:rsidRDefault="00000000">
            <w:pPr>
              <w:pStyle w:val="a9"/>
              <w:snapToGrid w:val="0"/>
              <w:spacing w:before="0" w:beforeAutospacing="0" w:after="0" w:afterAutospacing="0"/>
              <w:ind w:leftChars="8" w:left="17" w:firstLineChars="100" w:firstLine="210"/>
              <w:jc w:val="both"/>
              <w:rPr>
                <w:rFonts w:ascii="仿宋_GB2312" w:eastAsia="仿宋_GB2312"/>
                <w:color w:val="000000"/>
                <w:kern w:val="2"/>
                <w:sz w:val="21"/>
                <w:szCs w:val="21"/>
              </w:rPr>
            </w:pPr>
            <w:r>
              <w:rPr>
                <w:rFonts w:ascii="仿宋_GB2312" w:eastAsia="仿宋_GB2312" w:hint="eastAsia"/>
                <w:color w:val="000000"/>
                <w:kern w:val="2"/>
                <w:sz w:val="21"/>
                <w:szCs w:val="21"/>
              </w:rPr>
              <w:t>4、驯养繁殖许可证、特许猎捕证、允许进口证明书、供货协议或合同等野生动物种源来源证明材料。</w:t>
            </w:r>
          </w:p>
        </w:tc>
      </w:tr>
      <w:tr w:rsidR="00000000" w14:paraId="7C9DF4CA" w14:textId="77777777">
        <w:trPr>
          <w:jc w:val="center"/>
        </w:trPr>
        <w:tc>
          <w:tcPr>
            <w:tcW w:w="817" w:type="dxa"/>
            <w:shd w:val="clear" w:color="auto" w:fill="auto"/>
          </w:tcPr>
          <w:p w14:paraId="25C93F2B" w14:textId="77777777" w:rsidR="0016699C" w:rsidRDefault="00000000">
            <w:pPr>
              <w:pStyle w:val="a9"/>
              <w:spacing w:before="0" w:beforeAutospacing="0" w:after="0" w:afterAutospacing="0"/>
              <w:rPr>
                <w:color w:val="000000"/>
                <w:sz w:val="28"/>
                <w:szCs w:val="28"/>
              </w:rPr>
            </w:pPr>
            <w:r>
              <w:rPr>
                <w:rFonts w:hint="eastAsia"/>
                <w:color w:val="000000"/>
                <w:sz w:val="28"/>
                <w:szCs w:val="28"/>
              </w:rPr>
              <w:t>131</w:t>
            </w:r>
          </w:p>
        </w:tc>
        <w:tc>
          <w:tcPr>
            <w:tcW w:w="2362" w:type="dxa"/>
            <w:shd w:val="clear" w:color="auto" w:fill="auto"/>
          </w:tcPr>
          <w:p w14:paraId="34891A01"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国家级和省级保护陆生野生动物驯养繁殖许可证审核</w:t>
            </w:r>
          </w:p>
          <w:p w14:paraId="0AB779D9" w14:textId="77777777" w:rsidR="0016699C" w:rsidRDefault="0016699C">
            <w:pPr>
              <w:widowControl/>
              <w:snapToGrid w:val="0"/>
              <w:rPr>
                <w:rFonts w:ascii="仿宋_GB2312" w:eastAsia="仿宋_GB2312" w:hAnsi="宋体" w:cs="宋体"/>
                <w:color w:val="000000"/>
                <w:szCs w:val="21"/>
              </w:rPr>
            </w:pPr>
          </w:p>
        </w:tc>
        <w:tc>
          <w:tcPr>
            <w:tcW w:w="898" w:type="dxa"/>
            <w:shd w:val="clear" w:color="auto" w:fill="auto"/>
          </w:tcPr>
          <w:p w14:paraId="3BCA395F"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lastRenderedPageBreak/>
              <w:t>行政许可</w:t>
            </w:r>
          </w:p>
        </w:tc>
        <w:tc>
          <w:tcPr>
            <w:tcW w:w="4253" w:type="dxa"/>
            <w:shd w:val="clear" w:color="auto" w:fill="auto"/>
          </w:tcPr>
          <w:p w14:paraId="5807CC8C"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《中华人民共和国野生动物保护法》第十七条第二款驯养繁殖国家重点保护野生动物的，应当持有许可证。许可证的管理办法由</w:t>
            </w:r>
            <w:r>
              <w:rPr>
                <w:rFonts w:ascii="仿宋_GB2312" w:eastAsia="仿宋_GB2312" w:hAnsi="宋体" w:cs="宋体" w:hint="eastAsia"/>
                <w:color w:val="000000"/>
                <w:szCs w:val="21"/>
              </w:rPr>
              <w:lastRenderedPageBreak/>
              <w:t>国务院野生动物行政主管部门制定。</w:t>
            </w:r>
          </w:p>
          <w:p w14:paraId="3E3F0B4C"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陆生野生动物保护实施条例》第二十二条国务院林业行政主管部门和省、自治区、直辖市人民政府林业行政主管部门可以根据实际情况和工作需要，委托同级有关部门审批或者核发国家重点保护野生动物驯养繁殖许可证。动物园驯养繁殖国家重点保护野生动物的，林业行政主管部门可以委托同级建设行政主管部门核发驯养繁殖许可证。</w:t>
            </w:r>
          </w:p>
          <w:p w14:paraId="13A146CB"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辽宁省实施〈中华人民共和国野生动物保护法〉办法》第十四条驯养繁殖野生动物的单位和个人必须持有驯养繁殖许可证。驯养繁殖国家一级保护野生动物的，依照国家规定办理。驯养繁殖国家二级保护和省重点保护野生动物的，应当提交野生动物的来源、饲养场所和设施情况等材料，经县野生动物主管部门提出初审意见后，报省野生动物主管部门批准发证。其中，按照省政府规定由县级管理的，报县野生动物主管部门批准发证。</w:t>
            </w:r>
          </w:p>
          <w:p w14:paraId="2D25879B"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《国家林业局公告》（2006年第6号）第十五项国家一级保护野生动物驯养繁殖许可证核发   六、程序（一）申请人必须向所在地县级林业行政主管部门提出书面申请，由县级林业行政主管部门逐级上报省级林业行政主管部门审核；（二）省级林业行政主管部门审核后，报国家林业局。</w:t>
            </w:r>
          </w:p>
        </w:tc>
        <w:tc>
          <w:tcPr>
            <w:tcW w:w="5812" w:type="dxa"/>
            <w:shd w:val="clear" w:color="auto" w:fill="auto"/>
          </w:tcPr>
          <w:p w14:paraId="13CFFF15"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(1)行政许可申请书；</w:t>
            </w:r>
          </w:p>
          <w:p w14:paraId="2D797DD4"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(2)与申请驯养繁殖的野生动物种类、规模相适应的驯养繁殖场</w:t>
            </w:r>
            <w:proofErr w:type="gramStart"/>
            <w:r>
              <w:rPr>
                <w:rFonts w:ascii="仿宋_GB2312" w:eastAsia="仿宋_GB2312" w:hAnsi="宋体" w:cs="宋体" w:hint="eastAsia"/>
                <w:color w:val="000000"/>
                <w:szCs w:val="21"/>
              </w:rPr>
              <w:t>所土地</w:t>
            </w:r>
            <w:proofErr w:type="gramEnd"/>
            <w:r>
              <w:rPr>
                <w:rFonts w:ascii="仿宋_GB2312" w:eastAsia="仿宋_GB2312" w:hAnsi="宋体" w:cs="宋体" w:hint="eastAsia"/>
                <w:color w:val="000000"/>
                <w:szCs w:val="21"/>
              </w:rPr>
              <w:t>使用证或土地租赁协议、专业技术人员资格证书、资</w:t>
            </w:r>
            <w:r>
              <w:rPr>
                <w:rFonts w:ascii="仿宋_GB2312" w:eastAsia="仿宋_GB2312" w:hAnsi="宋体" w:cs="宋体" w:hint="eastAsia"/>
                <w:color w:val="000000"/>
                <w:szCs w:val="21"/>
              </w:rPr>
              <w:lastRenderedPageBreak/>
              <w:t>金储备等证明材料；</w:t>
            </w:r>
          </w:p>
          <w:p w14:paraId="28DD0682"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(3)笼舍、圈舍等固定场所及供水、喂食、取暖等必需设施照片或具有设计资质单位编制的规划设计；</w:t>
            </w:r>
          </w:p>
          <w:p w14:paraId="424F708F"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(4)驯养繁殖许可证、特许猎捕证、允许进口证明书、供货协议或合同等野生动物种源来源证明材料；</w:t>
            </w:r>
          </w:p>
        </w:tc>
      </w:tr>
      <w:tr w:rsidR="00000000" w14:paraId="56D07F1A" w14:textId="77777777">
        <w:trPr>
          <w:jc w:val="center"/>
        </w:trPr>
        <w:tc>
          <w:tcPr>
            <w:tcW w:w="817" w:type="dxa"/>
            <w:shd w:val="clear" w:color="auto" w:fill="auto"/>
          </w:tcPr>
          <w:p w14:paraId="52C4D73A" w14:textId="77777777" w:rsidR="0016699C" w:rsidRDefault="00000000">
            <w:pPr>
              <w:pStyle w:val="a9"/>
              <w:spacing w:before="0" w:beforeAutospacing="0" w:after="0" w:afterAutospacing="0"/>
              <w:rPr>
                <w:color w:val="000000"/>
                <w:sz w:val="28"/>
                <w:szCs w:val="28"/>
              </w:rPr>
            </w:pPr>
            <w:r>
              <w:rPr>
                <w:rFonts w:hint="eastAsia"/>
                <w:color w:val="000000"/>
                <w:sz w:val="28"/>
                <w:szCs w:val="28"/>
              </w:rPr>
              <w:t>132</w:t>
            </w:r>
          </w:p>
        </w:tc>
        <w:tc>
          <w:tcPr>
            <w:tcW w:w="2362" w:type="dxa"/>
            <w:shd w:val="clear" w:color="auto" w:fill="auto"/>
          </w:tcPr>
          <w:p w14:paraId="6481B0FF"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林业部门管理的采集国家二级保护野生植物审</w:t>
            </w:r>
            <w:r>
              <w:rPr>
                <w:rFonts w:ascii="仿宋_GB2312" w:eastAsia="仿宋_GB2312" w:hAnsi="宋体" w:cs="宋体" w:hint="eastAsia"/>
                <w:color w:val="000000"/>
                <w:szCs w:val="21"/>
              </w:rPr>
              <w:lastRenderedPageBreak/>
              <w:t>批</w:t>
            </w:r>
          </w:p>
        </w:tc>
        <w:tc>
          <w:tcPr>
            <w:tcW w:w="898" w:type="dxa"/>
            <w:shd w:val="clear" w:color="auto" w:fill="auto"/>
          </w:tcPr>
          <w:p w14:paraId="5E701A2D"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lastRenderedPageBreak/>
              <w:t>行政许可</w:t>
            </w:r>
          </w:p>
        </w:tc>
        <w:tc>
          <w:tcPr>
            <w:tcW w:w="4253" w:type="dxa"/>
            <w:shd w:val="clear" w:color="auto" w:fill="auto"/>
          </w:tcPr>
          <w:p w14:paraId="0DA90DA3"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《中华人民共和国野生植物保护条例》第十六条第二款采集国家二级保护野生植物的，</w:t>
            </w:r>
            <w:r>
              <w:rPr>
                <w:rFonts w:ascii="仿宋_GB2312" w:eastAsia="仿宋_GB2312" w:hAnsi="宋体" w:cs="宋体" w:hint="eastAsia"/>
                <w:color w:val="000000"/>
                <w:szCs w:val="21"/>
              </w:rPr>
              <w:lastRenderedPageBreak/>
              <w:t>必须经采集地的县级人民政府野生植物行政主管部门签署意见后，向省、自治区、直辖市人民政府野生植物行政主管部门或者其授权的机构申请采集证。</w:t>
            </w:r>
          </w:p>
          <w:p w14:paraId="297CDF29"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《辽宁省人民政府关于取消和下放一批行政审批项目的决定》（辽政发〔2014〕30号）将林业部门管理的采集国家二级保护野生植物审批下放至市级（含昌图、绥中县）林业行政主管部门。</w:t>
            </w:r>
          </w:p>
        </w:tc>
        <w:tc>
          <w:tcPr>
            <w:tcW w:w="5812" w:type="dxa"/>
            <w:shd w:val="clear" w:color="auto" w:fill="auto"/>
          </w:tcPr>
          <w:p w14:paraId="368A0388" w14:textId="77777777" w:rsidR="0016699C" w:rsidRDefault="00000000">
            <w:pPr>
              <w:widowControl/>
              <w:snapToGrid w:val="0"/>
              <w:ind w:leftChars="8" w:left="17" w:firstLineChars="100" w:firstLine="210"/>
              <w:rPr>
                <w:rFonts w:ascii="仿宋_GB2312" w:eastAsia="仿宋_GB2312" w:hAnsi="宋体" w:cs="宋体"/>
                <w:color w:val="000000"/>
                <w:szCs w:val="21"/>
              </w:rPr>
            </w:pPr>
            <w:r>
              <w:rPr>
                <w:rFonts w:ascii="仿宋_GB2312" w:eastAsia="仿宋_GB2312" w:hAnsi="宋体" w:cs="宋体" w:hint="eastAsia"/>
                <w:color w:val="000000"/>
                <w:szCs w:val="21"/>
              </w:rPr>
              <w:lastRenderedPageBreak/>
              <w:t>1.申请人的申请书，说明采集的种类、数量、期限、地点和方法等；</w:t>
            </w:r>
          </w:p>
          <w:p w14:paraId="67B657DD" w14:textId="77777777" w:rsidR="0016699C" w:rsidRDefault="00000000">
            <w:pPr>
              <w:widowControl/>
              <w:snapToGrid w:val="0"/>
              <w:ind w:leftChars="8" w:left="17" w:firstLineChars="100" w:firstLine="210"/>
              <w:rPr>
                <w:rFonts w:ascii="仿宋_GB2312" w:eastAsia="仿宋_GB2312" w:hAnsi="宋体" w:cs="宋体"/>
                <w:color w:val="000000"/>
                <w:szCs w:val="21"/>
              </w:rPr>
            </w:pPr>
            <w:r>
              <w:rPr>
                <w:rFonts w:ascii="仿宋_GB2312" w:eastAsia="仿宋_GB2312" w:hAnsi="宋体" w:cs="宋体" w:hint="eastAsia"/>
                <w:color w:val="000000"/>
                <w:szCs w:val="21"/>
              </w:rPr>
              <w:lastRenderedPageBreak/>
              <w:t>2.国家重点保护野生植物采集证申请表；</w:t>
            </w:r>
          </w:p>
          <w:p w14:paraId="5955A2DC" w14:textId="77777777" w:rsidR="0016699C" w:rsidRDefault="00000000">
            <w:pPr>
              <w:widowControl/>
              <w:snapToGrid w:val="0"/>
              <w:ind w:leftChars="8" w:left="17" w:firstLineChars="100" w:firstLine="210"/>
              <w:rPr>
                <w:rFonts w:ascii="仿宋_GB2312" w:eastAsia="仿宋_GB2312" w:hAnsi="宋体" w:cs="宋体"/>
                <w:color w:val="000000"/>
                <w:szCs w:val="21"/>
              </w:rPr>
            </w:pPr>
            <w:r>
              <w:rPr>
                <w:rFonts w:ascii="仿宋_GB2312" w:eastAsia="仿宋_GB2312" w:hAnsi="宋体" w:cs="宋体" w:hint="eastAsia"/>
                <w:color w:val="000000"/>
                <w:szCs w:val="21"/>
              </w:rPr>
              <w:t>3.居民身份证，营业执照或代码证；</w:t>
            </w:r>
          </w:p>
          <w:p w14:paraId="4555A923" w14:textId="77777777" w:rsidR="0016699C" w:rsidRDefault="00000000">
            <w:pPr>
              <w:widowControl/>
              <w:snapToGrid w:val="0"/>
              <w:ind w:leftChars="8" w:left="17" w:firstLineChars="100" w:firstLine="210"/>
              <w:rPr>
                <w:rFonts w:ascii="仿宋_GB2312" w:eastAsia="仿宋_GB2312" w:hAnsi="宋体" w:cs="宋体"/>
                <w:color w:val="000000"/>
                <w:szCs w:val="21"/>
              </w:rPr>
            </w:pPr>
            <w:r>
              <w:rPr>
                <w:rFonts w:ascii="仿宋_GB2312" w:eastAsia="仿宋_GB2312" w:hAnsi="宋体" w:cs="宋体" w:hint="eastAsia"/>
                <w:color w:val="000000"/>
                <w:szCs w:val="21"/>
              </w:rPr>
              <w:t>4.证明其采集目的的有效文件和材料；</w:t>
            </w:r>
          </w:p>
          <w:p w14:paraId="02468E0B" w14:textId="77777777" w:rsidR="0016699C" w:rsidRDefault="00000000">
            <w:pPr>
              <w:widowControl/>
              <w:snapToGrid w:val="0"/>
              <w:ind w:leftChars="8" w:left="17" w:firstLineChars="100" w:firstLine="210"/>
              <w:rPr>
                <w:rFonts w:ascii="仿宋_GB2312" w:eastAsia="仿宋_GB2312" w:hAnsi="宋体" w:cs="宋体"/>
                <w:color w:val="000000"/>
                <w:szCs w:val="21"/>
              </w:rPr>
            </w:pPr>
            <w:r>
              <w:rPr>
                <w:rFonts w:ascii="仿宋_GB2312" w:eastAsia="仿宋_GB2312" w:hAnsi="宋体" w:cs="宋体" w:hint="eastAsia"/>
                <w:color w:val="000000"/>
                <w:szCs w:val="21"/>
              </w:rPr>
              <w:t>5.经县或市级林业行政主管部门批准的采伐作业设计书；</w:t>
            </w:r>
          </w:p>
          <w:p w14:paraId="67C3E5CE" w14:textId="77777777" w:rsidR="0016699C" w:rsidRDefault="00000000">
            <w:pPr>
              <w:widowControl/>
              <w:snapToGrid w:val="0"/>
              <w:ind w:leftChars="8" w:left="17" w:firstLineChars="100" w:firstLine="210"/>
              <w:rPr>
                <w:rFonts w:ascii="仿宋_GB2312" w:eastAsia="仿宋_GB2312" w:hAnsi="宋体" w:cs="宋体"/>
                <w:color w:val="000000"/>
                <w:szCs w:val="21"/>
              </w:rPr>
            </w:pPr>
            <w:r>
              <w:rPr>
                <w:rFonts w:ascii="仿宋_GB2312" w:eastAsia="仿宋_GB2312" w:hAnsi="宋体" w:cs="宋体" w:hint="eastAsia"/>
                <w:color w:val="000000"/>
                <w:szCs w:val="21"/>
              </w:rPr>
              <w:t>6.实施采集的工作方案，包括申请采集的种类、数量、期限、地点和方法等；</w:t>
            </w:r>
          </w:p>
          <w:p w14:paraId="6153F750" w14:textId="77777777" w:rsidR="0016699C" w:rsidRDefault="00000000">
            <w:pPr>
              <w:widowControl/>
              <w:snapToGrid w:val="0"/>
              <w:ind w:leftChars="8" w:left="17" w:firstLineChars="100" w:firstLine="210"/>
              <w:rPr>
                <w:rFonts w:ascii="仿宋_GB2312" w:eastAsia="仿宋_GB2312" w:hAnsi="宋体" w:cs="宋体"/>
                <w:color w:val="000000"/>
                <w:szCs w:val="21"/>
              </w:rPr>
            </w:pPr>
            <w:r>
              <w:rPr>
                <w:rFonts w:ascii="仿宋_GB2312" w:eastAsia="仿宋_GB2312" w:hAnsi="宋体" w:cs="宋体" w:hint="eastAsia"/>
                <w:color w:val="000000"/>
                <w:szCs w:val="21"/>
              </w:rPr>
              <w:t>7.用于人工培植的，须提交培植基地规模、技术力量、市场预测等可行性研究报告、相关背景材料及采集作业办法；用于科学研究、文化交流等其他用途的，须提交相关背景资料；</w:t>
            </w:r>
          </w:p>
          <w:p w14:paraId="6D43A2FC" w14:textId="77777777" w:rsidR="0016699C" w:rsidRDefault="00000000">
            <w:pPr>
              <w:widowControl/>
              <w:snapToGrid w:val="0"/>
              <w:ind w:leftChars="8" w:left="17" w:firstLineChars="100" w:firstLine="210"/>
              <w:rPr>
                <w:rFonts w:ascii="仿宋_GB2312" w:eastAsia="仿宋_GB2312" w:hAnsi="宋体" w:cs="宋体"/>
                <w:color w:val="000000"/>
                <w:szCs w:val="21"/>
              </w:rPr>
            </w:pPr>
            <w:r>
              <w:rPr>
                <w:rFonts w:ascii="仿宋_GB2312" w:eastAsia="仿宋_GB2312" w:hAnsi="宋体" w:cs="宋体" w:hint="eastAsia"/>
                <w:color w:val="000000"/>
                <w:szCs w:val="21"/>
              </w:rPr>
              <w:t>8.县或市级林业行政主管部门的现场核实意见。</w:t>
            </w:r>
          </w:p>
        </w:tc>
      </w:tr>
      <w:tr w:rsidR="00000000" w14:paraId="4A1FC375" w14:textId="77777777">
        <w:trPr>
          <w:jc w:val="center"/>
        </w:trPr>
        <w:tc>
          <w:tcPr>
            <w:tcW w:w="817" w:type="dxa"/>
            <w:shd w:val="clear" w:color="auto" w:fill="auto"/>
          </w:tcPr>
          <w:p w14:paraId="17A8F578" w14:textId="77777777" w:rsidR="0016699C" w:rsidRDefault="00000000">
            <w:pPr>
              <w:pStyle w:val="a9"/>
              <w:spacing w:before="0" w:beforeAutospacing="0" w:after="0" w:afterAutospacing="0"/>
              <w:rPr>
                <w:color w:val="000000"/>
                <w:sz w:val="28"/>
                <w:szCs w:val="28"/>
              </w:rPr>
            </w:pPr>
            <w:r>
              <w:rPr>
                <w:rFonts w:hint="eastAsia"/>
                <w:color w:val="000000"/>
                <w:sz w:val="28"/>
                <w:szCs w:val="28"/>
              </w:rPr>
              <w:t>133</w:t>
            </w:r>
          </w:p>
        </w:tc>
        <w:tc>
          <w:tcPr>
            <w:tcW w:w="2362" w:type="dxa"/>
            <w:shd w:val="clear" w:color="auto" w:fill="auto"/>
          </w:tcPr>
          <w:p w14:paraId="47DDBB15"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在市级森林和野生动物类型自然保护区建立机构和修筑设施审批</w:t>
            </w:r>
          </w:p>
        </w:tc>
        <w:tc>
          <w:tcPr>
            <w:tcW w:w="898" w:type="dxa"/>
            <w:shd w:val="clear" w:color="auto" w:fill="auto"/>
          </w:tcPr>
          <w:p w14:paraId="205F0134"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行政许可</w:t>
            </w:r>
          </w:p>
        </w:tc>
        <w:tc>
          <w:tcPr>
            <w:tcW w:w="4253" w:type="dxa"/>
            <w:shd w:val="clear" w:color="auto" w:fill="auto"/>
          </w:tcPr>
          <w:p w14:paraId="77BDE2EE"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森林和野生动物类型自然保护区管理办法》第十一条自然保护区的自然环境和自然资源，由自然保护区管理机构统一管理。未经林业部或省、自治区、直辖市林业主管部门批准，任何单位和个人不得进入自然保护区建立机构和修筑设施。</w:t>
            </w:r>
          </w:p>
          <w:p w14:paraId="4AB7C9C2"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《辽宁省森林和野生动物类型自然保护区管理实施细则》（辽政发［1987］17号）第三条各级林业行政部门是自然保护区的主管机关。</w:t>
            </w:r>
          </w:p>
          <w:p w14:paraId="07C3F6B7"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第四条对自然保护区实行统一领导，分级管理。自然保护区分为国家自然保护区和省、市、县（含县级市、区，下同）地方自然保护区。</w:t>
            </w:r>
          </w:p>
        </w:tc>
        <w:tc>
          <w:tcPr>
            <w:tcW w:w="5812" w:type="dxa"/>
            <w:shd w:val="clear" w:color="auto" w:fill="auto"/>
          </w:tcPr>
          <w:p w14:paraId="03DC78CA" w14:textId="77777777" w:rsidR="0016699C" w:rsidRDefault="00000000">
            <w:pPr>
              <w:widowControl/>
              <w:numPr>
                <w:ilvl w:val="0"/>
                <w:numId w:val="7"/>
              </w:numPr>
              <w:snapToGrid w:val="0"/>
              <w:ind w:leftChars="8" w:left="17" w:firstLineChars="100" w:firstLine="210"/>
              <w:rPr>
                <w:rFonts w:ascii="仿宋_GB2312" w:eastAsia="仿宋_GB2312" w:hAnsi="宋体" w:cs="宋体"/>
                <w:color w:val="000000"/>
                <w:szCs w:val="21"/>
              </w:rPr>
            </w:pPr>
            <w:r>
              <w:rPr>
                <w:rFonts w:ascii="仿宋_GB2312" w:eastAsia="仿宋_GB2312" w:hAnsi="宋体" w:cs="宋体" w:hint="eastAsia"/>
                <w:color w:val="000000"/>
                <w:szCs w:val="21"/>
              </w:rPr>
              <w:t>拟建立机构或修筑设施的单位或个人的申请文件；</w:t>
            </w:r>
          </w:p>
          <w:p w14:paraId="3C129A9A" w14:textId="77777777" w:rsidR="0016699C" w:rsidRDefault="00000000">
            <w:pPr>
              <w:widowControl/>
              <w:snapToGrid w:val="0"/>
              <w:ind w:leftChars="8" w:left="17" w:firstLineChars="100" w:firstLine="210"/>
              <w:rPr>
                <w:rFonts w:ascii="仿宋_GB2312" w:eastAsia="仿宋_GB2312" w:hAnsi="宋体" w:cs="宋体"/>
                <w:color w:val="000000"/>
                <w:szCs w:val="21"/>
              </w:rPr>
            </w:pPr>
            <w:r>
              <w:rPr>
                <w:rFonts w:ascii="仿宋_GB2312" w:eastAsia="仿宋_GB2312" w:hAnsi="宋体" w:cs="宋体" w:hint="eastAsia"/>
                <w:color w:val="000000"/>
                <w:szCs w:val="21"/>
              </w:rPr>
              <w:t>2.拟建机构或设施的规划或工程设计文件；</w:t>
            </w:r>
          </w:p>
          <w:p w14:paraId="30C1C8C8" w14:textId="77777777" w:rsidR="0016699C" w:rsidRDefault="00000000">
            <w:pPr>
              <w:widowControl/>
              <w:snapToGrid w:val="0"/>
              <w:ind w:leftChars="8" w:left="17" w:firstLineChars="100" w:firstLine="210"/>
              <w:rPr>
                <w:rFonts w:ascii="仿宋_GB2312" w:eastAsia="仿宋_GB2312" w:hAnsi="宋体" w:cs="宋体"/>
                <w:color w:val="000000"/>
                <w:szCs w:val="21"/>
              </w:rPr>
            </w:pPr>
            <w:r>
              <w:rPr>
                <w:rFonts w:ascii="仿宋_GB2312" w:eastAsia="仿宋_GB2312" w:hAnsi="宋体" w:cs="宋体" w:hint="eastAsia"/>
                <w:color w:val="000000"/>
                <w:szCs w:val="21"/>
              </w:rPr>
              <w:t>3.环境影响评价文件及其审批文件；</w:t>
            </w:r>
          </w:p>
          <w:p w14:paraId="15407B66" w14:textId="77777777" w:rsidR="0016699C" w:rsidRDefault="00000000">
            <w:pPr>
              <w:widowControl/>
              <w:snapToGrid w:val="0"/>
              <w:ind w:leftChars="8" w:left="17" w:firstLineChars="100" w:firstLine="210"/>
              <w:rPr>
                <w:rFonts w:ascii="仿宋_GB2312" w:eastAsia="仿宋_GB2312" w:hAnsi="宋体" w:cs="宋体"/>
                <w:color w:val="000000"/>
                <w:szCs w:val="21"/>
              </w:rPr>
            </w:pPr>
            <w:r>
              <w:rPr>
                <w:rFonts w:ascii="仿宋_GB2312" w:eastAsia="仿宋_GB2312" w:hAnsi="宋体" w:cs="宋体" w:hint="eastAsia"/>
                <w:color w:val="000000"/>
                <w:szCs w:val="21"/>
              </w:rPr>
              <w:t>4.县级以上人民政府及有关部门批准设立机构或修筑设施的文件；</w:t>
            </w:r>
          </w:p>
          <w:p w14:paraId="65CAAA41" w14:textId="77777777" w:rsidR="0016699C" w:rsidRDefault="00000000">
            <w:pPr>
              <w:widowControl/>
              <w:snapToGrid w:val="0"/>
              <w:ind w:leftChars="8" w:left="17" w:firstLineChars="100" w:firstLine="210"/>
              <w:rPr>
                <w:rFonts w:ascii="仿宋_GB2312" w:eastAsia="仿宋_GB2312" w:hAnsi="宋体" w:cs="宋体"/>
                <w:color w:val="000000"/>
                <w:szCs w:val="21"/>
              </w:rPr>
            </w:pPr>
            <w:r>
              <w:rPr>
                <w:rFonts w:ascii="仿宋_GB2312" w:eastAsia="仿宋_GB2312" w:hAnsi="宋体" w:cs="宋体" w:hint="eastAsia"/>
                <w:color w:val="000000"/>
                <w:szCs w:val="21"/>
              </w:rPr>
              <w:t>5.有关国家级自然保护区管理机构对拟建机构或设施的意见及与建设设施单位达成的保护、管理、补偿等协议；如涉及保护区社区的，还应有与社区签署的补偿、安置等协议，以及协议公证书；</w:t>
            </w:r>
          </w:p>
          <w:p w14:paraId="2AF27447" w14:textId="77777777" w:rsidR="0016699C" w:rsidRDefault="00000000">
            <w:pPr>
              <w:widowControl/>
              <w:snapToGrid w:val="0"/>
              <w:ind w:leftChars="8" w:left="17" w:firstLineChars="100" w:firstLine="210"/>
              <w:rPr>
                <w:rFonts w:ascii="仿宋_GB2312" w:eastAsia="仿宋_GB2312" w:hAnsi="宋体" w:cs="宋体"/>
                <w:color w:val="000000"/>
                <w:szCs w:val="21"/>
              </w:rPr>
            </w:pPr>
            <w:r>
              <w:rPr>
                <w:rFonts w:ascii="仿宋_GB2312" w:eastAsia="仿宋_GB2312" w:hAnsi="宋体" w:cs="宋体" w:hint="eastAsia"/>
                <w:color w:val="000000"/>
                <w:szCs w:val="21"/>
              </w:rPr>
              <w:t>6.拟建机构或修筑设施对自然保护区自然资源、自然生态系统和主要保护对象的影响的评价报告，包括减轻影响、生态恢复措施等；</w:t>
            </w:r>
          </w:p>
          <w:p w14:paraId="32639A84" w14:textId="77777777" w:rsidR="0016699C" w:rsidRDefault="00000000">
            <w:pPr>
              <w:widowControl/>
              <w:snapToGrid w:val="0"/>
              <w:ind w:leftChars="8" w:left="17" w:firstLineChars="100" w:firstLine="210"/>
              <w:rPr>
                <w:rFonts w:ascii="仿宋_GB2312" w:eastAsia="仿宋_GB2312" w:hAnsi="宋体" w:cs="宋体"/>
                <w:color w:val="000000"/>
                <w:szCs w:val="21"/>
              </w:rPr>
            </w:pPr>
            <w:r>
              <w:rPr>
                <w:rFonts w:ascii="仿宋_GB2312" w:eastAsia="仿宋_GB2312" w:hAnsi="宋体" w:cs="宋体" w:hint="eastAsia"/>
                <w:color w:val="000000"/>
                <w:szCs w:val="21"/>
              </w:rPr>
              <w:t>7.省级林业行政主管部门的审核意见，并</w:t>
            </w:r>
            <w:proofErr w:type="gramStart"/>
            <w:r>
              <w:rPr>
                <w:rFonts w:ascii="仿宋_GB2312" w:eastAsia="仿宋_GB2312" w:hAnsi="宋体" w:cs="宋体" w:hint="eastAsia"/>
                <w:color w:val="000000"/>
                <w:szCs w:val="21"/>
              </w:rPr>
              <w:t>附专家</w:t>
            </w:r>
            <w:proofErr w:type="gramEnd"/>
            <w:r>
              <w:rPr>
                <w:rFonts w:ascii="仿宋_GB2312" w:eastAsia="仿宋_GB2312" w:hAnsi="宋体" w:cs="宋体" w:hint="eastAsia"/>
                <w:color w:val="000000"/>
                <w:szCs w:val="21"/>
              </w:rPr>
              <w:t>论证意见和相关利益群体意见;</w:t>
            </w:r>
          </w:p>
          <w:p w14:paraId="322B81CF" w14:textId="77777777" w:rsidR="0016699C" w:rsidRDefault="00000000">
            <w:pPr>
              <w:widowControl/>
              <w:snapToGrid w:val="0"/>
              <w:ind w:leftChars="8" w:left="17" w:firstLineChars="100" w:firstLine="210"/>
              <w:rPr>
                <w:rFonts w:ascii="仿宋_GB2312" w:eastAsia="仿宋_GB2312" w:hAnsi="宋体" w:cs="宋体"/>
                <w:color w:val="000000"/>
                <w:szCs w:val="21"/>
              </w:rPr>
            </w:pPr>
            <w:r>
              <w:rPr>
                <w:rFonts w:ascii="仿宋_GB2312" w:eastAsia="仿宋_GB2312" w:hAnsi="宋体" w:cs="宋体" w:hint="eastAsia"/>
                <w:color w:val="000000"/>
                <w:szCs w:val="21"/>
              </w:rPr>
              <w:t>8.有关部门的审查、审批文件。</w:t>
            </w:r>
          </w:p>
        </w:tc>
      </w:tr>
      <w:tr w:rsidR="00000000" w14:paraId="4E65C7D3" w14:textId="77777777">
        <w:trPr>
          <w:jc w:val="center"/>
        </w:trPr>
        <w:tc>
          <w:tcPr>
            <w:tcW w:w="817" w:type="dxa"/>
            <w:shd w:val="clear" w:color="auto" w:fill="auto"/>
          </w:tcPr>
          <w:p w14:paraId="3F9A3080" w14:textId="77777777" w:rsidR="0016699C" w:rsidRDefault="00000000">
            <w:pPr>
              <w:pStyle w:val="a9"/>
              <w:spacing w:before="0" w:beforeAutospacing="0" w:after="0" w:afterAutospacing="0"/>
              <w:rPr>
                <w:color w:val="000000"/>
                <w:sz w:val="28"/>
                <w:szCs w:val="28"/>
              </w:rPr>
            </w:pPr>
            <w:r>
              <w:rPr>
                <w:rFonts w:hint="eastAsia"/>
                <w:color w:val="000000"/>
                <w:sz w:val="28"/>
                <w:szCs w:val="28"/>
              </w:rPr>
              <w:t>134</w:t>
            </w:r>
          </w:p>
        </w:tc>
        <w:tc>
          <w:tcPr>
            <w:tcW w:w="2362" w:type="dxa"/>
            <w:shd w:val="clear" w:color="auto" w:fill="auto"/>
          </w:tcPr>
          <w:p w14:paraId="194385E7"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进入林业部门管理的市级自然保护区从事科学研究、采集标本、教学实习、参观考察、拍摄影（视）片、登山等活</w:t>
            </w:r>
            <w:r>
              <w:rPr>
                <w:rFonts w:ascii="仿宋_GB2312" w:eastAsia="仿宋_GB2312" w:hAnsi="宋体" w:cs="宋体" w:hint="eastAsia"/>
                <w:color w:val="000000"/>
                <w:szCs w:val="21"/>
              </w:rPr>
              <w:lastRenderedPageBreak/>
              <w:t>动审批</w:t>
            </w:r>
          </w:p>
        </w:tc>
        <w:tc>
          <w:tcPr>
            <w:tcW w:w="898" w:type="dxa"/>
            <w:shd w:val="clear" w:color="auto" w:fill="auto"/>
          </w:tcPr>
          <w:p w14:paraId="4E74BBDE"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lastRenderedPageBreak/>
              <w:t>行政许可</w:t>
            </w:r>
          </w:p>
        </w:tc>
        <w:tc>
          <w:tcPr>
            <w:tcW w:w="4253" w:type="dxa"/>
            <w:shd w:val="clear" w:color="auto" w:fill="auto"/>
          </w:tcPr>
          <w:p w14:paraId="6F582264"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《森林和野生动物类型自然保护区管理办法》第十三条进入自然保护区从事科学研究、教学实习、参观考察、拍摄影片、登山等活动的单位和个人，必须经省、自治区、直辖市以上林业主管部门的同意。</w:t>
            </w:r>
          </w:p>
          <w:p w14:paraId="232C4201"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lastRenderedPageBreak/>
              <w:t>《辽宁省森林和野生动物类型自然保护区管理实施细则》（辽政发［1987］17号）第三条　各级林业行政部门是自然保护区的主管机关。</w:t>
            </w:r>
          </w:p>
          <w:p w14:paraId="73ECD496"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第四条　对自然保护区实行统一领导，分级管理。自然保护区分为国家自然保护区和省、市、县（含县级市、区，下同）地方自然保护区。</w:t>
            </w:r>
          </w:p>
          <w:p w14:paraId="5FA46F7C"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第七条 任何单位和个人进入自然保护区从事科学研究、采集标本、教学实习、参观考察、拍摄影（视）片、登山等活动，必须按自然保护区和动植物保护的分级管理权限，报经主管部门批准</w:t>
            </w:r>
          </w:p>
        </w:tc>
        <w:tc>
          <w:tcPr>
            <w:tcW w:w="5812" w:type="dxa"/>
            <w:shd w:val="clear" w:color="auto" w:fill="auto"/>
          </w:tcPr>
          <w:p w14:paraId="4255BE97" w14:textId="77777777" w:rsidR="0016699C" w:rsidRDefault="00000000">
            <w:pPr>
              <w:widowControl/>
              <w:numPr>
                <w:ilvl w:val="0"/>
                <w:numId w:val="8"/>
              </w:numPr>
              <w:snapToGrid w:val="0"/>
              <w:ind w:leftChars="8" w:left="17" w:firstLineChars="100" w:firstLine="210"/>
              <w:rPr>
                <w:rFonts w:ascii="仿宋_GB2312" w:eastAsia="仿宋_GB2312" w:hAnsi="宋体" w:cs="宋体"/>
                <w:color w:val="000000"/>
                <w:szCs w:val="21"/>
              </w:rPr>
            </w:pPr>
            <w:r>
              <w:rPr>
                <w:rFonts w:ascii="仿宋_GB2312" w:eastAsia="仿宋_GB2312" w:hAnsi="宋体" w:cs="宋体" w:hint="eastAsia"/>
                <w:color w:val="000000"/>
                <w:szCs w:val="21"/>
              </w:rPr>
              <w:lastRenderedPageBreak/>
              <w:t>申请人的申请书，说明进入理由、目的、时间、人员、人数、活动内容、活动范围等内容；</w:t>
            </w:r>
          </w:p>
          <w:p w14:paraId="6E7D78D3" w14:textId="77777777" w:rsidR="0016699C" w:rsidRDefault="00000000">
            <w:pPr>
              <w:widowControl/>
              <w:numPr>
                <w:ilvl w:val="0"/>
                <w:numId w:val="8"/>
              </w:numPr>
              <w:snapToGrid w:val="0"/>
              <w:ind w:leftChars="8" w:left="17" w:firstLineChars="100" w:firstLine="210"/>
              <w:rPr>
                <w:rFonts w:ascii="仿宋_GB2312" w:eastAsia="仿宋_GB2312" w:hAnsi="宋体" w:cs="宋体"/>
                <w:color w:val="000000"/>
                <w:szCs w:val="21"/>
              </w:rPr>
            </w:pPr>
            <w:r>
              <w:rPr>
                <w:rFonts w:ascii="仿宋_GB2312" w:eastAsia="仿宋_GB2312" w:hAnsi="宋体" w:cs="宋体" w:hint="eastAsia"/>
                <w:color w:val="000000"/>
                <w:szCs w:val="21"/>
              </w:rPr>
              <w:t>身份证及复印件两份；</w:t>
            </w:r>
          </w:p>
          <w:p w14:paraId="5E912BEA" w14:textId="77777777" w:rsidR="0016699C" w:rsidRDefault="00000000">
            <w:pPr>
              <w:widowControl/>
              <w:numPr>
                <w:ilvl w:val="0"/>
                <w:numId w:val="8"/>
              </w:numPr>
              <w:snapToGrid w:val="0"/>
              <w:ind w:leftChars="8" w:left="17" w:firstLineChars="100" w:firstLine="210"/>
              <w:rPr>
                <w:rFonts w:ascii="仿宋_GB2312" w:eastAsia="仿宋_GB2312" w:hAnsi="宋体" w:cs="宋体"/>
                <w:color w:val="000000"/>
                <w:szCs w:val="21"/>
              </w:rPr>
            </w:pPr>
            <w:r>
              <w:rPr>
                <w:rFonts w:ascii="仿宋_GB2312" w:eastAsia="仿宋_GB2312" w:hAnsi="宋体" w:cs="宋体" w:hint="eastAsia"/>
                <w:color w:val="000000"/>
                <w:szCs w:val="21"/>
              </w:rPr>
              <w:t>进行野外考察、科学研究等活动的工作方案；</w:t>
            </w:r>
          </w:p>
          <w:p w14:paraId="024E9431" w14:textId="77777777" w:rsidR="0016699C" w:rsidRDefault="00000000">
            <w:pPr>
              <w:widowControl/>
              <w:numPr>
                <w:ilvl w:val="0"/>
                <w:numId w:val="8"/>
              </w:numPr>
              <w:snapToGrid w:val="0"/>
              <w:ind w:leftChars="8" w:left="17" w:firstLineChars="100" w:firstLine="210"/>
              <w:rPr>
                <w:rFonts w:ascii="仿宋_GB2312" w:eastAsia="仿宋_GB2312" w:hAnsi="宋体" w:cs="宋体"/>
                <w:color w:val="000000"/>
                <w:szCs w:val="21"/>
              </w:rPr>
            </w:pPr>
            <w:r>
              <w:rPr>
                <w:rFonts w:ascii="仿宋_GB2312" w:eastAsia="仿宋_GB2312" w:hAnsi="宋体" w:cs="宋体" w:hint="eastAsia"/>
                <w:color w:val="000000"/>
                <w:szCs w:val="21"/>
              </w:rPr>
              <w:t>证明野外考察、科学研究目的的课题立项批复文件、合同</w:t>
            </w:r>
            <w:r>
              <w:rPr>
                <w:rFonts w:ascii="仿宋_GB2312" w:eastAsia="仿宋_GB2312" w:hAnsi="宋体" w:cs="宋体" w:hint="eastAsia"/>
                <w:color w:val="000000"/>
                <w:szCs w:val="21"/>
              </w:rPr>
              <w:lastRenderedPageBreak/>
              <w:t>书等有效文件或材料；</w:t>
            </w:r>
          </w:p>
          <w:p w14:paraId="1B97C9A9" w14:textId="77777777" w:rsidR="0016699C" w:rsidRDefault="00000000">
            <w:pPr>
              <w:widowControl/>
              <w:numPr>
                <w:ilvl w:val="0"/>
                <w:numId w:val="8"/>
              </w:numPr>
              <w:snapToGrid w:val="0"/>
              <w:ind w:leftChars="8" w:left="17" w:firstLineChars="100" w:firstLine="210"/>
              <w:rPr>
                <w:rFonts w:ascii="仿宋_GB2312" w:eastAsia="仿宋_GB2312" w:hAnsi="宋体" w:cs="宋体"/>
                <w:color w:val="000000"/>
                <w:szCs w:val="21"/>
              </w:rPr>
            </w:pPr>
            <w:r>
              <w:rPr>
                <w:rFonts w:ascii="仿宋_GB2312" w:eastAsia="仿宋_GB2312" w:hAnsi="宋体" w:cs="宋体" w:hint="eastAsia"/>
                <w:color w:val="000000"/>
                <w:szCs w:val="21"/>
              </w:rPr>
              <w:t>涉及与国内合作进行野外考察、科学研究的，须提交合作协议。</w:t>
            </w:r>
          </w:p>
          <w:p w14:paraId="2920122B" w14:textId="77777777" w:rsidR="0016699C" w:rsidRDefault="0016699C">
            <w:pPr>
              <w:widowControl/>
              <w:snapToGrid w:val="0"/>
              <w:ind w:leftChars="8" w:left="17" w:firstLineChars="100" w:firstLine="210"/>
              <w:rPr>
                <w:rFonts w:ascii="仿宋_GB2312" w:eastAsia="仿宋_GB2312" w:hAnsi="宋体" w:cs="宋体"/>
                <w:color w:val="000000"/>
                <w:szCs w:val="21"/>
              </w:rPr>
            </w:pPr>
          </w:p>
        </w:tc>
      </w:tr>
      <w:tr w:rsidR="00000000" w14:paraId="6518CA1B" w14:textId="77777777">
        <w:trPr>
          <w:jc w:val="center"/>
        </w:trPr>
        <w:tc>
          <w:tcPr>
            <w:tcW w:w="817" w:type="dxa"/>
            <w:shd w:val="clear" w:color="auto" w:fill="auto"/>
          </w:tcPr>
          <w:p w14:paraId="31AFB914" w14:textId="77777777" w:rsidR="0016699C" w:rsidRDefault="00000000">
            <w:pPr>
              <w:pStyle w:val="a9"/>
              <w:spacing w:before="0" w:beforeAutospacing="0" w:after="0" w:afterAutospacing="0"/>
              <w:rPr>
                <w:color w:val="000000"/>
                <w:sz w:val="28"/>
                <w:szCs w:val="28"/>
              </w:rPr>
            </w:pPr>
            <w:r>
              <w:rPr>
                <w:rFonts w:hint="eastAsia"/>
                <w:color w:val="000000"/>
                <w:sz w:val="28"/>
                <w:szCs w:val="28"/>
              </w:rPr>
              <w:t>135</w:t>
            </w:r>
          </w:p>
        </w:tc>
        <w:tc>
          <w:tcPr>
            <w:tcW w:w="2362" w:type="dxa"/>
            <w:shd w:val="clear" w:color="auto" w:fill="auto"/>
          </w:tcPr>
          <w:p w14:paraId="3D5BFC6C"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利用沼泽湿地审批</w:t>
            </w:r>
          </w:p>
        </w:tc>
        <w:tc>
          <w:tcPr>
            <w:tcW w:w="898" w:type="dxa"/>
            <w:shd w:val="clear" w:color="auto" w:fill="auto"/>
          </w:tcPr>
          <w:p w14:paraId="0CEF9201"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行政许可</w:t>
            </w:r>
          </w:p>
        </w:tc>
        <w:tc>
          <w:tcPr>
            <w:tcW w:w="4253" w:type="dxa"/>
            <w:shd w:val="clear" w:color="auto" w:fill="auto"/>
          </w:tcPr>
          <w:p w14:paraId="5DC0F0E0"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 xml:space="preserve">《辽宁省湿地保护条例》第四条 第二款沼泽湿地的保护工作，由林业行政主管部门负责；湖泊、河流、库塘湿地的保护工作，由水行政主管部门负责;滨海湿地的保护工作，由海洋与渔业行政主管部门负责。 </w:t>
            </w:r>
          </w:p>
          <w:p w14:paraId="4DE5AA46"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 xml:space="preserve">第二十条第一款在沼泽湿地从事生产经营或者生态旅游活动，应当由市林业行政主管部门批准，并报省林业行政主管部门备案；属于省重要湿地的，应当由省林业行政主管部门批准。 </w:t>
            </w:r>
          </w:p>
        </w:tc>
        <w:tc>
          <w:tcPr>
            <w:tcW w:w="5812" w:type="dxa"/>
            <w:shd w:val="clear" w:color="auto" w:fill="auto"/>
          </w:tcPr>
          <w:p w14:paraId="7EC224A8" w14:textId="77777777" w:rsidR="0016699C" w:rsidRDefault="00000000">
            <w:pPr>
              <w:widowControl/>
              <w:numPr>
                <w:ilvl w:val="0"/>
                <w:numId w:val="9"/>
              </w:numPr>
              <w:snapToGrid w:val="0"/>
              <w:ind w:leftChars="8" w:left="17" w:firstLineChars="100" w:firstLine="210"/>
              <w:rPr>
                <w:rFonts w:ascii="仿宋_GB2312" w:eastAsia="仿宋_GB2312" w:hAnsi="宋体" w:cs="宋体"/>
                <w:color w:val="000000"/>
                <w:szCs w:val="21"/>
              </w:rPr>
            </w:pPr>
            <w:r>
              <w:rPr>
                <w:rFonts w:ascii="仿宋_GB2312" w:eastAsia="仿宋_GB2312" w:hAnsi="宋体" w:cs="宋体" w:hint="eastAsia"/>
                <w:color w:val="000000"/>
                <w:szCs w:val="21"/>
              </w:rPr>
              <w:t>利用沼泽湿地的企业、单位法人证明，企业、单位或者法定代表人变更的，要有变更证明；</w:t>
            </w:r>
          </w:p>
          <w:p w14:paraId="79052A14" w14:textId="77777777" w:rsidR="0016699C" w:rsidRDefault="00000000">
            <w:pPr>
              <w:widowControl/>
              <w:numPr>
                <w:ilvl w:val="0"/>
                <w:numId w:val="9"/>
              </w:numPr>
              <w:snapToGrid w:val="0"/>
              <w:ind w:leftChars="8" w:left="17" w:firstLineChars="100" w:firstLine="210"/>
              <w:rPr>
                <w:rFonts w:ascii="仿宋_GB2312" w:eastAsia="仿宋_GB2312" w:hAnsi="宋体" w:cs="宋体"/>
                <w:color w:val="000000"/>
                <w:szCs w:val="21"/>
              </w:rPr>
            </w:pPr>
            <w:r>
              <w:rPr>
                <w:rFonts w:ascii="仿宋_GB2312" w:eastAsia="仿宋_GB2312" w:hAnsi="宋体" w:cs="宋体" w:hint="eastAsia"/>
                <w:color w:val="000000"/>
                <w:szCs w:val="21"/>
              </w:rPr>
              <w:t>使用湿地申请表；</w:t>
            </w:r>
          </w:p>
          <w:p w14:paraId="562C3494" w14:textId="77777777" w:rsidR="0016699C" w:rsidRDefault="00000000">
            <w:pPr>
              <w:widowControl/>
              <w:numPr>
                <w:ilvl w:val="0"/>
                <w:numId w:val="9"/>
              </w:numPr>
              <w:snapToGrid w:val="0"/>
              <w:ind w:leftChars="8" w:left="17" w:firstLineChars="100" w:firstLine="210"/>
              <w:rPr>
                <w:rFonts w:ascii="仿宋_GB2312" w:eastAsia="仿宋_GB2312" w:hAnsi="宋体" w:cs="宋体"/>
                <w:color w:val="000000"/>
                <w:szCs w:val="21"/>
              </w:rPr>
            </w:pPr>
            <w:r>
              <w:rPr>
                <w:rFonts w:ascii="仿宋_GB2312" w:eastAsia="仿宋_GB2312" w:hAnsi="宋体" w:cs="宋体" w:hint="eastAsia"/>
                <w:color w:val="000000"/>
                <w:szCs w:val="21"/>
              </w:rPr>
              <w:t>使用湿地项目说明及批准文件；</w:t>
            </w:r>
          </w:p>
          <w:p w14:paraId="78EA0095" w14:textId="77777777" w:rsidR="0016699C" w:rsidRDefault="00000000">
            <w:pPr>
              <w:widowControl/>
              <w:numPr>
                <w:ilvl w:val="0"/>
                <w:numId w:val="9"/>
              </w:numPr>
              <w:snapToGrid w:val="0"/>
              <w:ind w:leftChars="8" w:left="17" w:firstLineChars="100" w:firstLine="210"/>
              <w:rPr>
                <w:rFonts w:ascii="仿宋_GB2312" w:eastAsia="仿宋_GB2312" w:hAnsi="宋体" w:cs="宋体"/>
                <w:color w:val="000000"/>
                <w:szCs w:val="21"/>
              </w:rPr>
            </w:pPr>
            <w:r>
              <w:rPr>
                <w:rFonts w:ascii="仿宋_GB2312" w:eastAsia="仿宋_GB2312" w:hAnsi="宋体" w:cs="宋体" w:hint="eastAsia"/>
                <w:color w:val="000000"/>
                <w:szCs w:val="21"/>
              </w:rPr>
              <w:t>被使用的沼泽或湿地的权属证明；</w:t>
            </w:r>
          </w:p>
          <w:p w14:paraId="442546C5" w14:textId="77777777" w:rsidR="0016699C" w:rsidRDefault="00000000">
            <w:pPr>
              <w:widowControl/>
              <w:numPr>
                <w:ilvl w:val="0"/>
                <w:numId w:val="9"/>
              </w:numPr>
              <w:snapToGrid w:val="0"/>
              <w:ind w:leftChars="8" w:left="17" w:firstLineChars="100" w:firstLine="210"/>
              <w:rPr>
                <w:rFonts w:ascii="仿宋_GB2312" w:eastAsia="仿宋_GB2312" w:hAnsi="宋体" w:cs="宋体"/>
                <w:color w:val="000000"/>
                <w:szCs w:val="21"/>
              </w:rPr>
            </w:pPr>
            <w:r>
              <w:rPr>
                <w:rFonts w:ascii="仿宋_GB2312" w:eastAsia="仿宋_GB2312" w:hAnsi="宋体" w:cs="宋体" w:hint="eastAsia"/>
                <w:color w:val="000000"/>
                <w:szCs w:val="21"/>
              </w:rPr>
              <w:t>有资质的设计单位</w:t>
            </w:r>
            <w:proofErr w:type="gramStart"/>
            <w:r>
              <w:rPr>
                <w:rFonts w:ascii="仿宋_GB2312" w:eastAsia="仿宋_GB2312" w:hAnsi="宋体" w:cs="宋体" w:hint="eastAsia"/>
                <w:color w:val="000000"/>
                <w:szCs w:val="21"/>
              </w:rPr>
              <w:t>作出</w:t>
            </w:r>
            <w:proofErr w:type="gramEnd"/>
            <w:r>
              <w:rPr>
                <w:rFonts w:ascii="仿宋_GB2312" w:eastAsia="仿宋_GB2312" w:hAnsi="宋体" w:cs="宋体" w:hint="eastAsia"/>
                <w:color w:val="000000"/>
                <w:szCs w:val="21"/>
              </w:rPr>
              <w:t>的项目使用沼泽湿地现状调查报告（农村居民按规定修建自用住宅或生产生活设施的除外）</w:t>
            </w:r>
          </w:p>
        </w:tc>
      </w:tr>
      <w:tr w:rsidR="00000000" w14:paraId="4883AA63" w14:textId="77777777">
        <w:trPr>
          <w:jc w:val="center"/>
        </w:trPr>
        <w:tc>
          <w:tcPr>
            <w:tcW w:w="817" w:type="dxa"/>
            <w:shd w:val="clear" w:color="auto" w:fill="auto"/>
          </w:tcPr>
          <w:p w14:paraId="030E6626" w14:textId="77777777" w:rsidR="0016699C" w:rsidRDefault="00000000">
            <w:pPr>
              <w:pStyle w:val="a9"/>
              <w:spacing w:before="0" w:beforeAutospacing="0" w:after="0" w:afterAutospacing="0"/>
              <w:rPr>
                <w:color w:val="000000"/>
                <w:sz w:val="28"/>
                <w:szCs w:val="28"/>
              </w:rPr>
            </w:pPr>
            <w:r>
              <w:rPr>
                <w:rFonts w:hint="eastAsia"/>
                <w:color w:val="000000"/>
                <w:sz w:val="28"/>
                <w:szCs w:val="28"/>
              </w:rPr>
              <w:t>136</w:t>
            </w:r>
          </w:p>
        </w:tc>
        <w:tc>
          <w:tcPr>
            <w:tcW w:w="2362" w:type="dxa"/>
            <w:shd w:val="clear" w:color="auto" w:fill="auto"/>
          </w:tcPr>
          <w:p w14:paraId="5A716857"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征占一般沼泽湿地审核</w:t>
            </w:r>
          </w:p>
        </w:tc>
        <w:tc>
          <w:tcPr>
            <w:tcW w:w="898" w:type="dxa"/>
            <w:shd w:val="clear" w:color="auto" w:fill="auto"/>
          </w:tcPr>
          <w:p w14:paraId="4BBCB5B6"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行政许可</w:t>
            </w:r>
          </w:p>
        </w:tc>
        <w:tc>
          <w:tcPr>
            <w:tcW w:w="4253" w:type="dxa"/>
            <w:shd w:val="clear" w:color="auto" w:fill="auto"/>
          </w:tcPr>
          <w:p w14:paraId="2193EB60"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 xml:space="preserve">《辽宁省湿地保护条例》第四条 第二款沼泽湿地的保护工作，由林业行政主管部门负责；湖泊、河流、库塘湿地的保护工作，由水行政主管部门负责;滨海湿地的保护工作，由海洋与渔业行政主管部门负责。 </w:t>
            </w:r>
          </w:p>
          <w:p w14:paraId="42B976B3"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第十七条第二款对列入国际和国家重要湿地名录以及位于自然保护区内的自然湿地，禁</w:t>
            </w:r>
            <w:r>
              <w:rPr>
                <w:rFonts w:ascii="仿宋_GB2312" w:eastAsia="仿宋_GB2312" w:hAnsi="宋体" w:cs="宋体" w:hint="eastAsia"/>
                <w:color w:val="000000"/>
                <w:szCs w:val="21"/>
              </w:rPr>
              <w:lastRenderedPageBreak/>
              <w:t>止开垦、占用或者擅自改变用途。 对于前款规定之外的湿地，从事勘查、矿藏开采和道路、水利、电力、通讯等工程设施建设，应当不征占或者少征占。确需征占的，建设单位在依照有关法律、法规办理建设用地审批手续前，征占一般湿地的，由市有关湿地保护主管部门审核，报市人民政府批准；征占省重要湿地的，由省有关湿地保护主管部门审核，报省人民政府批准。</w:t>
            </w:r>
          </w:p>
        </w:tc>
        <w:tc>
          <w:tcPr>
            <w:tcW w:w="5812" w:type="dxa"/>
            <w:shd w:val="clear" w:color="auto" w:fill="auto"/>
          </w:tcPr>
          <w:p w14:paraId="600B8D0A" w14:textId="77777777" w:rsidR="0016699C" w:rsidRDefault="00000000">
            <w:pPr>
              <w:widowControl/>
              <w:numPr>
                <w:ilvl w:val="0"/>
                <w:numId w:val="10"/>
              </w:numPr>
              <w:snapToGrid w:val="0"/>
              <w:ind w:leftChars="8" w:left="17" w:firstLineChars="100" w:firstLine="210"/>
              <w:rPr>
                <w:rFonts w:ascii="仿宋_GB2312" w:eastAsia="仿宋_GB2312" w:hAnsi="宋体" w:cs="宋体"/>
                <w:color w:val="000000"/>
                <w:szCs w:val="21"/>
              </w:rPr>
            </w:pPr>
            <w:r>
              <w:rPr>
                <w:rFonts w:ascii="仿宋_GB2312" w:eastAsia="仿宋_GB2312" w:hAnsi="宋体" w:cs="宋体" w:hint="eastAsia"/>
                <w:color w:val="000000"/>
                <w:szCs w:val="21"/>
              </w:rPr>
              <w:lastRenderedPageBreak/>
              <w:t>利用沼泽湿地的企业、单位法人证明，企业、单位或者法定代表人变更的，要有变更证明；</w:t>
            </w:r>
          </w:p>
          <w:p w14:paraId="362E9492" w14:textId="77777777" w:rsidR="0016699C" w:rsidRDefault="00000000">
            <w:pPr>
              <w:widowControl/>
              <w:numPr>
                <w:ilvl w:val="0"/>
                <w:numId w:val="10"/>
              </w:numPr>
              <w:snapToGrid w:val="0"/>
              <w:ind w:leftChars="8" w:left="17" w:firstLineChars="100" w:firstLine="210"/>
              <w:rPr>
                <w:rFonts w:ascii="仿宋_GB2312" w:eastAsia="仿宋_GB2312" w:hAnsi="宋体" w:cs="宋体"/>
                <w:color w:val="000000"/>
                <w:szCs w:val="21"/>
              </w:rPr>
            </w:pPr>
            <w:r>
              <w:rPr>
                <w:rFonts w:ascii="仿宋_GB2312" w:eastAsia="仿宋_GB2312" w:hAnsi="宋体" w:cs="宋体" w:hint="eastAsia"/>
                <w:color w:val="000000"/>
                <w:szCs w:val="21"/>
              </w:rPr>
              <w:t>使用湿地申请表；</w:t>
            </w:r>
          </w:p>
          <w:p w14:paraId="34067A02" w14:textId="77777777" w:rsidR="0016699C" w:rsidRDefault="00000000">
            <w:pPr>
              <w:widowControl/>
              <w:numPr>
                <w:ilvl w:val="0"/>
                <w:numId w:val="10"/>
              </w:numPr>
              <w:snapToGrid w:val="0"/>
              <w:ind w:leftChars="8" w:left="17" w:firstLineChars="100" w:firstLine="210"/>
              <w:rPr>
                <w:rFonts w:ascii="仿宋_GB2312" w:eastAsia="仿宋_GB2312" w:hAnsi="宋体" w:cs="宋体"/>
                <w:color w:val="000000"/>
                <w:szCs w:val="21"/>
              </w:rPr>
            </w:pPr>
            <w:r>
              <w:rPr>
                <w:rFonts w:ascii="仿宋_GB2312" w:eastAsia="仿宋_GB2312" w:hAnsi="宋体" w:cs="宋体" w:hint="eastAsia"/>
                <w:color w:val="000000"/>
                <w:szCs w:val="21"/>
              </w:rPr>
              <w:t>占用征用湿地项目说明及批准文件；</w:t>
            </w:r>
          </w:p>
          <w:p w14:paraId="778377D0" w14:textId="77777777" w:rsidR="0016699C" w:rsidRDefault="00000000">
            <w:pPr>
              <w:widowControl/>
              <w:numPr>
                <w:ilvl w:val="0"/>
                <w:numId w:val="10"/>
              </w:numPr>
              <w:snapToGrid w:val="0"/>
              <w:ind w:leftChars="8" w:left="17" w:firstLineChars="100" w:firstLine="210"/>
              <w:rPr>
                <w:rFonts w:ascii="仿宋_GB2312" w:eastAsia="仿宋_GB2312" w:hAnsi="宋体" w:cs="宋体"/>
                <w:color w:val="000000"/>
                <w:szCs w:val="21"/>
              </w:rPr>
            </w:pPr>
            <w:r>
              <w:rPr>
                <w:rFonts w:ascii="仿宋_GB2312" w:eastAsia="仿宋_GB2312" w:hAnsi="宋体" w:cs="宋体" w:hint="eastAsia"/>
                <w:color w:val="000000"/>
                <w:szCs w:val="21"/>
              </w:rPr>
              <w:t>被使用的沼泽或湿地的权属证明；</w:t>
            </w:r>
          </w:p>
          <w:p w14:paraId="099865A5" w14:textId="77777777" w:rsidR="0016699C" w:rsidRDefault="00000000">
            <w:pPr>
              <w:widowControl/>
              <w:numPr>
                <w:ilvl w:val="0"/>
                <w:numId w:val="10"/>
              </w:numPr>
              <w:snapToGrid w:val="0"/>
              <w:ind w:leftChars="8" w:left="17" w:firstLineChars="100" w:firstLine="210"/>
              <w:rPr>
                <w:rFonts w:ascii="仿宋_GB2312" w:eastAsia="仿宋_GB2312" w:hAnsi="宋体" w:cs="宋体"/>
                <w:color w:val="000000"/>
                <w:szCs w:val="21"/>
              </w:rPr>
            </w:pPr>
            <w:r>
              <w:rPr>
                <w:rFonts w:ascii="仿宋_GB2312" w:eastAsia="仿宋_GB2312" w:hAnsi="宋体" w:cs="宋体" w:hint="eastAsia"/>
                <w:color w:val="000000"/>
                <w:szCs w:val="21"/>
              </w:rPr>
              <w:t>有资质的设计单位</w:t>
            </w:r>
            <w:proofErr w:type="gramStart"/>
            <w:r>
              <w:rPr>
                <w:rFonts w:ascii="仿宋_GB2312" w:eastAsia="仿宋_GB2312" w:hAnsi="宋体" w:cs="宋体" w:hint="eastAsia"/>
                <w:color w:val="000000"/>
                <w:szCs w:val="21"/>
              </w:rPr>
              <w:t>作出</w:t>
            </w:r>
            <w:proofErr w:type="gramEnd"/>
            <w:r>
              <w:rPr>
                <w:rFonts w:ascii="仿宋_GB2312" w:eastAsia="仿宋_GB2312" w:hAnsi="宋体" w:cs="宋体" w:hint="eastAsia"/>
                <w:color w:val="000000"/>
                <w:szCs w:val="21"/>
              </w:rPr>
              <w:t>的项目使用沼泽湿地现状调查报告（农村居民按规定修建自用住宅或生产生活设施的除外）；</w:t>
            </w:r>
          </w:p>
          <w:p w14:paraId="368020D1" w14:textId="77777777" w:rsidR="0016699C" w:rsidRDefault="00000000">
            <w:pPr>
              <w:widowControl/>
              <w:numPr>
                <w:ilvl w:val="0"/>
                <w:numId w:val="10"/>
              </w:numPr>
              <w:snapToGrid w:val="0"/>
              <w:ind w:leftChars="8" w:left="17" w:firstLineChars="100" w:firstLine="210"/>
              <w:rPr>
                <w:rFonts w:ascii="仿宋_GB2312" w:eastAsia="仿宋_GB2312" w:hAnsi="宋体" w:cs="宋体"/>
                <w:color w:val="000000"/>
                <w:szCs w:val="21"/>
              </w:rPr>
            </w:pPr>
            <w:r>
              <w:rPr>
                <w:rFonts w:ascii="仿宋_GB2312" w:eastAsia="仿宋_GB2312" w:hAnsi="宋体" w:cs="宋体" w:hint="eastAsia"/>
                <w:color w:val="000000"/>
                <w:szCs w:val="21"/>
              </w:rPr>
              <w:lastRenderedPageBreak/>
              <w:t>补偿协议；</w:t>
            </w:r>
          </w:p>
          <w:p w14:paraId="6C77BC67" w14:textId="77777777" w:rsidR="0016699C" w:rsidRDefault="00000000">
            <w:pPr>
              <w:widowControl/>
              <w:snapToGrid w:val="0"/>
              <w:ind w:leftChars="8" w:left="17" w:firstLineChars="100" w:firstLine="210"/>
              <w:rPr>
                <w:rFonts w:ascii="仿宋_GB2312" w:eastAsia="仿宋_GB2312" w:hAnsi="宋体" w:cs="宋体"/>
                <w:color w:val="000000"/>
                <w:szCs w:val="21"/>
              </w:rPr>
            </w:pPr>
            <w:r>
              <w:rPr>
                <w:rFonts w:ascii="仿宋_GB2312" w:eastAsia="仿宋_GB2312" w:hAnsi="宋体" w:cs="宋体" w:hint="eastAsia"/>
                <w:color w:val="000000"/>
                <w:szCs w:val="21"/>
              </w:rPr>
              <w:t>湿地植被恢复费收据</w:t>
            </w:r>
          </w:p>
        </w:tc>
      </w:tr>
      <w:tr w:rsidR="00000000" w14:paraId="7C20A0CE" w14:textId="77777777">
        <w:trPr>
          <w:jc w:val="center"/>
        </w:trPr>
        <w:tc>
          <w:tcPr>
            <w:tcW w:w="817" w:type="dxa"/>
            <w:shd w:val="clear" w:color="auto" w:fill="auto"/>
          </w:tcPr>
          <w:p w14:paraId="7E2C7240" w14:textId="77777777" w:rsidR="0016699C" w:rsidRDefault="00000000">
            <w:pPr>
              <w:pStyle w:val="a9"/>
              <w:spacing w:before="0" w:beforeAutospacing="0" w:after="0" w:afterAutospacing="0"/>
              <w:rPr>
                <w:color w:val="000000"/>
                <w:sz w:val="28"/>
                <w:szCs w:val="28"/>
              </w:rPr>
            </w:pPr>
            <w:r>
              <w:rPr>
                <w:rFonts w:hint="eastAsia"/>
                <w:color w:val="000000"/>
                <w:sz w:val="28"/>
                <w:szCs w:val="28"/>
              </w:rPr>
              <w:t>137</w:t>
            </w:r>
          </w:p>
        </w:tc>
        <w:tc>
          <w:tcPr>
            <w:tcW w:w="2362" w:type="dxa"/>
            <w:shd w:val="clear" w:color="auto" w:fill="auto"/>
          </w:tcPr>
          <w:p w14:paraId="0A27FCBC"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进入林业系统省级和市级自然保护区核心区从事科学研究审批</w:t>
            </w:r>
          </w:p>
        </w:tc>
        <w:tc>
          <w:tcPr>
            <w:tcW w:w="898" w:type="dxa"/>
            <w:shd w:val="clear" w:color="auto" w:fill="auto"/>
          </w:tcPr>
          <w:p w14:paraId="3B1778F6"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行政许可</w:t>
            </w:r>
          </w:p>
        </w:tc>
        <w:tc>
          <w:tcPr>
            <w:tcW w:w="4253" w:type="dxa"/>
            <w:shd w:val="clear" w:color="auto" w:fill="auto"/>
          </w:tcPr>
          <w:p w14:paraId="0E8845D8"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自然保护区条例》第二十七条第一款禁止任何人进入自然保护区的核心区。因科学研究的需要，必须进入核心区从事科学研究观测、调查活动的，应当事先向自然保护区管理机构提交申请和活动计划，并经省级以上人民政府有关自然保护区行政主管部门批准；其中，进入国家级自然保护区核心区的，必须经国务院有关自然保护区行政主管部门批准。</w:t>
            </w:r>
          </w:p>
          <w:p w14:paraId="1CEC2618"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《辽宁省森林和野生动物类型自然保护区管理实施细则》（辽政发［1987］17号）第三条　各级林业行政部门是自然保护区的主管机关。</w:t>
            </w:r>
          </w:p>
          <w:p w14:paraId="2A7E2A28"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第四条　对自然保护区实行统一领导，分级管理。自然保护区分为国家自然保护区和省、市、县（含县级市、区，下同）地方自然保护区。</w:t>
            </w:r>
          </w:p>
          <w:p w14:paraId="4524064A"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《辽宁省人民政府关于取消和下放一批行政职权项目的决定》（辽政发〔2013〕21号）进入林业系统省级自然保护区核心区从事科学研究审批（由市级政府林业行政主管部门</w:t>
            </w:r>
            <w:r>
              <w:rPr>
                <w:rFonts w:ascii="仿宋_GB2312" w:eastAsia="仿宋_GB2312" w:hAnsi="宋体" w:cs="宋体" w:hint="eastAsia"/>
                <w:color w:val="000000"/>
                <w:szCs w:val="21"/>
              </w:rPr>
              <w:lastRenderedPageBreak/>
              <w:t>管理）</w:t>
            </w:r>
          </w:p>
        </w:tc>
        <w:tc>
          <w:tcPr>
            <w:tcW w:w="5812" w:type="dxa"/>
            <w:shd w:val="clear" w:color="auto" w:fill="auto"/>
          </w:tcPr>
          <w:p w14:paraId="121222D9" w14:textId="77777777" w:rsidR="0016699C" w:rsidRDefault="00000000">
            <w:pPr>
              <w:widowControl/>
              <w:snapToGrid w:val="0"/>
              <w:ind w:leftChars="8" w:left="17" w:firstLineChars="100" w:firstLine="210"/>
              <w:rPr>
                <w:rFonts w:ascii="仿宋_GB2312" w:eastAsia="仿宋_GB2312" w:hAnsi="宋体" w:cs="宋体"/>
                <w:color w:val="000000"/>
                <w:szCs w:val="21"/>
              </w:rPr>
            </w:pPr>
            <w:r>
              <w:rPr>
                <w:rFonts w:ascii="仿宋_GB2312" w:eastAsia="仿宋_GB2312" w:hAnsi="宋体" w:cs="宋体" w:hint="eastAsia"/>
                <w:color w:val="000000"/>
                <w:szCs w:val="21"/>
              </w:rPr>
              <w:lastRenderedPageBreak/>
              <w:t>1.申请人的申请表，说明进入理由、时间、人员、人数、活动内容、活动范围等内容；</w:t>
            </w:r>
          </w:p>
          <w:p w14:paraId="5CCF89C4" w14:textId="77777777" w:rsidR="0016699C" w:rsidRDefault="00000000">
            <w:pPr>
              <w:widowControl/>
              <w:snapToGrid w:val="0"/>
              <w:ind w:leftChars="8" w:left="17" w:firstLineChars="100" w:firstLine="210"/>
              <w:rPr>
                <w:rFonts w:ascii="仿宋_GB2312" w:eastAsia="仿宋_GB2312" w:hAnsi="宋体" w:cs="宋体"/>
                <w:color w:val="000000"/>
                <w:szCs w:val="21"/>
              </w:rPr>
            </w:pPr>
            <w:r>
              <w:rPr>
                <w:rFonts w:ascii="仿宋_GB2312" w:eastAsia="仿宋_GB2312" w:hAnsi="宋体" w:cs="宋体" w:hint="eastAsia"/>
                <w:color w:val="000000"/>
                <w:szCs w:val="21"/>
              </w:rPr>
              <w:t>2.单位代码证；</w:t>
            </w:r>
          </w:p>
          <w:p w14:paraId="20E5011E" w14:textId="77777777" w:rsidR="0016699C" w:rsidRDefault="00000000">
            <w:pPr>
              <w:widowControl/>
              <w:snapToGrid w:val="0"/>
              <w:ind w:leftChars="8" w:left="17" w:firstLineChars="100" w:firstLine="210"/>
              <w:rPr>
                <w:rFonts w:ascii="仿宋_GB2312" w:eastAsia="仿宋_GB2312" w:hAnsi="宋体" w:cs="宋体"/>
                <w:color w:val="000000"/>
                <w:szCs w:val="21"/>
              </w:rPr>
            </w:pPr>
            <w:r>
              <w:rPr>
                <w:rFonts w:ascii="仿宋_GB2312" w:eastAsia="仿宋_GB2312" w:hAnsi="宋体" w:cs="宋体" w:hint="eastAsia"/>
                <w:color w:val="000000"/>
                <w:szCs w:val="21"/>
              </w:rPr>
              <w:t>3.居民身份证或护照；</w:t>
            </w:r>
          </w:p>
          <w:p w14:paraId="0C68985E" w14:textId="77777777" w:rsidR="0016699C" w:rsidRDefault="00000000">
            <w:pPr>
              <w:widowControl/>
              <w:snapToGrid w:val="0"/>
              <w:ind w:leftChars="8" w:left="17" w:firstLineChars="100" w:firstLine="210"/>
              <w:rPr>
                <w:rFonts w:ascii="仿宋_GB2312" w:eastAsia="仿宋_GB2312" w:hAnsi="宋体" w:cs="宋体"/>
                <w:color w:val="000000"/>
                <w:szCs w:val="21"/>
              </w:rPr>
            </w:pPr>
            <w:r>
              <w:rPr>
                <w:rFonts w:ascii="仿宋_GB2312" w:eastAsia="仿宋_GB2312" w:hAnsi="宋体" w:cs="宋体" w:hint="eastAsia"/>
                <w:color w:val="000000"/>
                <w:szCs w:val="21"/>
              </w:rPr>
              <w:t>4.进行野外考察、科学研究的工作方案；</w:t>
            </w:r>
          </w:p>
          <w:p w14:paraId="23AA1808" w14:textId="77777777" w:rsidR="0016699C" w:rsidRDefault="00000000">
            <w:pPr>
              <w:widowControl/>
              <w:snapToGrid w:val="0"/>
              <w:ind w:leftChars="8" w:left="17" w:firstLineChars="100" w:firstLine="210"/>
              <w:rPr>
                <w:rFonts w:ascii="仿宋_GB2312" w:eastAsia="仿宋_GB2312" w:hAnsi="宋体" w:cs="宋体"/>
                <w:color w:val="000000"/>
                <w:szCs w:val="21"/>
              </w:rPr>
            </w:pPr>
            <w:r>
              <w:rPr>
                <w:rFonts w:ascii="仿宋_GB2312" w:eastAsia="仿宋_GB2312" w:hAnsi="宋体" w:cs="宋体" w:hint="eastAsia"/>
                <w:color w:val="000000"/>
                <w:szCs w:val="21"/>
              </w:rPr>
              <w:t>5.野外考察、科学研究的科研项目审批文件；</w:t>
            </w:r>
          </w:p>
          <w:p w14:paraId="4F68A221" w14:textId="77777777" w:rsidR="0016699C" w:rsidRDefault="00000000">
            <w:pPr>
              <w:widowControl/>
              <w:snapToGrid w:val="0"/>
              <w:ind w:leftChars="8" w:left="17" w:firstLineChars="100" w:firstLine="210"/>
              <w:rPr>
                <w:rFonts w:ascii="仿宋_GB2312" w:eastAsia="仿宋_GB2312" w:hAnsi="宋体" w:cs="宋体"/>
                <w:color w:val="000000"/>
                <w:szCs w:val="21"/>
              </w:rPr>
            </w:pPr>
            <w:r>
              <w:rPr>
                <w:rFonts w:ascii="仿宋_GB2312" w:eastAsia="仿宋_GB2312" w:hAnsi="宋体" w:cs="宋体" w:hint="eastAsia"/>
                <w:color w:val="000000"/>
                <w:szCs w:val="21"/>
              </w:rPr>
              <w:t>6.涉及与国外合作进行野外考察、科学研究的，须提交合作协议。</w:t>
            </w:r>
          </w:p>
        </w:tc>
      </w:tr>
      <w:tr w:rsidR="00000000" w14:paraId="1D1634DC" w14:textId="77777777">
        <w:trPr>
          <w:jc w:val="center"/>
        </w:trPr>
        <w:tc>
          <w:tcPr>
            <w:tcW w:w="817" w:type="dxa"/>
            <w:shd w:val="clear" w:color="auto" w:fill="auto"/>
          </w:tcPr>
          <w:p w14:paraId="0AC5F05B" w14:textId="77777777" w:rsidR="0016699C" w:rsidRDefault="00000000">
            <w:pPr>
              <w:pStyle w:val="a9"/>
              <w:spacing w:before="0" w:beforeAutospacing="0" w:after="0" w:afterAutospacing="0"/>
              <w:rPr>
                <w:color w:val="000000"/>
                <w:sz w:val="28"/>
                <w:szCs w:val="28"/>
              </w:rPr>
            </w:pPr>
            <w:r>
              <w:rPr>
                <w:rFonts w:hint="eastAsia"/>
                <w:color w:val="000000"/>
                <w:sz w:val="28"/>
                <w:szCs w:val="28"/>
              </w:rPr>
              <w:t>138</w:t>
            </w:r>
          </w:p>
        </w:tc>
        <w:tc>
          <w:tcPr>
            <w:tcW w:w="2362" w:type="dxa"/>
            <w:shd w:val="clear" w:color="auto" w:fill="auto"/>
          </w:tcPr>
          <w:p w14:paraId="66A28DBA"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森林植物检疫许可</w:t>
            </w:r>
          </w:p>
        </w:tc>
        <w:tc>
          <w:tcPr>
            <w:tcW w:w="898" w:type="dxa"/>
            <w:shd w:val="clear" w:color="auto" w:fill="auto"/>
          </w:tcPr>
          <w:p w14:paraId="0523FB08"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行政许可</w:t>
            </w:r>
          </w:p>
        </w:tc>
        <w:tc>
          <w:tcPr>
            <w:tcW w:w="4253" w:type="dxa"/>
            <w:shd w:val="clear" w:color="auto" w:fill="auto"/>
          </w:tcPr>
          <w:p w14:paraId="506208F1" w14:textId="77777777" w:rsidR="0016699C" w:rsidRDefault="00000000">
            <w:pPr>
              <w:widowControl/>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《中华人民共和国森林法》第二十二条 林业主管部门负责规定林木种苗的检疫对象，划定疫区和保护区，对林木种苗进行检疫。</w:t>
            </w:r>
          </w:p>
        </w:tc>
        <w:tc>
          <w:tcPr>
            <w:tcW w:w="5812" w:type="dxa"/>
            <w:shd w:val="clear" w:color="auto" w:fill="auto"/>
          </w:tcPr>
          <w:p w14:paraId="5BFDF7BD" w14:textId="77777777" w:rsidR="0016699C" w:rsidRDefault="00000000">
            <w:pPr>
              <w:widowControl/>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一）调运植物和植物产品的来源（产地检疫合格证或植物检疫证书）；（二）检疫要求书，（列入应施检疫的植物、植物产品名单的，运出发生疫情的县级行政区域之前；凡种子、苗木和其他繁殖材料，调入单位必须事先征得所在地的省、自治区、直辖市植物检疫机构同意，并向调出单位提出检疫要求。）</w:t>
            </w:r>
          </w:p>
          <w:p w14:paraId="391606F8" w14:textId="77777777" w:rsidR="0016699C" w:rsidRDefault="00000000">
            <w:pPr>
              <w:widowControl/>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（三）产地检疫合格证（当地植物及其产品）；（四）现场检疫证明（调运植物及其产品）。</w:t>
            </w:r>
          </w:p>
        </w:tc>
      </w:tr>
      <w:tr w:rsidR="00000000" w14:paraId="30E45EAF" w14:textId="77777777">
        <w:trPr>
          <w:jc w:val="center"/>
        </w:trPr>
        <w:tc>
          <w:tcPr>
            <w:tcW w:w="817" w:type="dxa"/>
            <w:shd w:val="clear" w:color="auto" w:fill="auto"/>
          </w:tcPr>
          <w:p w14:paraId="77F68A73" w14:textId="77777777" w:rsidR="0016699C" w:rsidRDefault="00000000">
            <w:pPr>
              <w:pStyle w:val="a9"/>
              <w:spacing w:before="0" w:beforeAutospacing="0" w:after="0" w:afterAutospacing="0"/>
              <w:rPr>
                <w:color w:val="000000"/>
                <w:sz w:val="28"/>
                <w:szCs w:val="28"/>
              </w:rPr>
            </w:pPr>
            <w:r>
              <w:rPr>
                <w:rFonts w:hint="eastAsia"/>
                <w:color w:val="000000"/>
                <w:sz w:val="28"/>
                <w:szCs w:val="28"/>
              </w:rPr>
              <w:t>139</w:t>
            </w:r>
          </w:p>
        </w:tc>
        <w:tc>
          <w:tcPr>
            <w:tcW w:w="2362" w:type="dxa"/>
            <w:shd w:val="clear" w:color="auto" w:fill="auto"/>
          </w:tcPr>
          <w:p w14:paraId="482A5643"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林木种子生产、经营许可证核发</w:t>
            </w:r>
          </w:p>
        </w:tc>
        <w:tc>
          <w:tcPr>
            <w:tcW w:w="898" w:type="dxa"/>
            <w:shd w:val="clear" w:color="auto" w:fill="auto"/>
          </w:tcPr>
          <w:p w14:paraId="1B3C252E"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行政许可</w:t>
            </w:r>
          </w:p>
        </w:tc>
        <w:tc>
          <w:tcPr>
            <w:tcW w:w="4253" w:type="dxa"/>
            <w:shd w:val="clear" w:color="auto" w:fill="auto"/>
          </w:tcPr>
          <w:p w14:paraId="6D6B0B35"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 xml:space="preserve">《中华人民共和国种子法》第二十六条 种子经营实行许可制度。种子经营者必须先取得种子经营许可证后，方可凭种子经营许可证向工商行政管理机关申请办理或者变更营业执照。 种子经营许可证实行分级审批发放制度。种子经营许可证由种子经营者所在地县级以上地方人民政府农业、林业行政主管部门核发。主要农作物杂交种子及其亲本种子、常规种原种种子、主要林木良种的种子经营许可证，由种子经营者所在地县级人民政府农业、林业行政主管部门审核，省、自治区、直辖市人民政府农业、林业行政主管部门核发。实行选育、生产、经营相结合并达到国务院农业、林业行政主管部门规定的注册资本金额的种子公司和从事种子进出口业务的公司的种子经营许可证，由省、自治区、直辖市人民政府农业、林业行政主管部门审核，国务院农业、林业行政主管部门核发。               </w:t>
            </w:r>
            <w:r>
              <w:rPr>
                <w:rFonts w:ascii="仿宋_GB2312" w:eastAsia="仿宋_GB2312" w:hAnsi="宋体" w:cs="宋体" w:hint="eastAsia"/>
                <w:color w:val="000000"/>
                <w:szCs w:val="21"/>
              </w:rPr>
              <w:lastRenderedPageBreak/>
              <w:t>第二十条 主要农作物和主要林木的商品种子生产实行许可制度。 主要农作物杂交种子及其亲本种子、常规种原种种子、主要林木良种的种子生产许可证，由生产所在地县级人民政府农业、林业行政主管部门审核，省、自治区、直辖市人民政府农业、林业行政主管部门核发。</w:t>
            </w:r>
            <w:r>
              <w:rPr>
                <w:rFonts w:ascii="仿宋_GB2312" w:eastAsia="仿宋_GB2312" w:hAnsi="宋体" w:cs="宋体" w:hint="eastAsia"/>
                <w:color w:val="000000"/>
                <w:szCs w:val="21"/>
              </w:rPr>
              <w:t> </w:t>
            </w:r>
          </w:p>
        </w:tc>
        <w:tc>
          <w:tcPr>
            <w:tcW w:w="5812" w:type="dxa"/>
            <w:shd w:val="clear" w:color="auto" w:fill="auto"/>
          </w:tcPr>
          <w:p w14:paraId="3E99E49E" w14:textId="77777777" w:rsidR="0016699C" w:rsidRDefault="00000000">
            <w:pPr>
              <w:widowControl/>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林木种子生产许可证：1、林木种子生产许可证申请表2、工商局核准通知书或营业执照3、生产用地使用证明（承包合同）4、林木种子生产地检疫证明5、林木种子的生产、检验设施目录生产工具照片、发票（租用合同）和检验工具照片6、法定代表人及委托人身份证明7、生产技术人员和检验人员资历证明。                                   林木种子经营许可证：林木种子经营许可证申请表2、工商局核准通知书或营业执照3、经营场所使用证明及图片4、加工设备、包装设备、仓储设施目录5、经营的林木种子目录6、林木种子检验仪器清单7、检验工具照片8、法定代表人及委托人身份证明9、检验人员和加工、保管等技术人员资历证明或者培训证明</w:t>
            </w:r>
          </w:p>
        </w:tc>
      </w:tr>
      <w:tr w:rsidR="00000000" w14:paraId="1CAD084F" w14:textId="77777777">
        <w:trPr>
          <w:jc w:val="center"/>
        </w:trPr>
        <w:tc>
          <w:tcPr>
            <w:tcW w:w="817" w:type="dxa"/>
            <w:shd w:val="clear" w:color="auto" w:fill="auto"/>
          </w:tcPr>
          <w:p w14:paraId="44113EE2" w14:textId="77777777" w:rsidR="0016699C" w:rsidRDefault="00000000">
            <w:pPr>
              <w:pStyle w:val="a9"/>
              <w:spacing w:before="0" w:beforeAutospacing="0" w:after="0" w:afterAutospacing="0"/>
              <w:rPr>
                <w:color w:val="000000"/>
                <w:sz w:val="28"/>
                <w:szCs w:val="28"/>
              </w:rPr>
            </w:pPr>
            <w:r>
              <w:rPr>
                <w:rFonts w:hint="eastAsia"/>
                <w:color w:val="000000"/>
                <w:sz w:val="28"/>
                <w:szCs w:val="28"/>
              </w:rPr>
              <w:t>140</w:t>
            </w:r>
          </w:p>
        </w:tc>
        <w:tc>
          <w:tcPr>
            <w:tcW w:w="2362" w:type="dxa"/>
            <w:shd w:val="clear" w:color="auto" w:fill="auto"/>
          </w:tcPr>
          <w:p w14:paraId="64A63FBD"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主要林木良种生产、经营许可证审核</w:t>
            </w:r>
          </w:p>
        </w:tc>
        <w:tc>
          <w:tcPr>
            <w:tcW w:w="898" w:type="dxa"/>
            <w:shd w:val="clear" w:color="auto" w:fill="auto"/>
          </w:tcPr>
          <w:p w14:paraId="58E8151E"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行政许可</w:t>
            </w:r>
          </w:p>
        </w:tc>
        <w:tc>
          <w:tcPr>
            <w:tcW w:w="4253" w:type="dxa"/>
            <w:shd w:val="clear" w:color="auto" w:fill="auto"/>
          </w:tcPr>
          <w:p w14:paraId="5A7F0979" w14:textId="77777777" w:rsidR="0016699C" w:rsidRDefault="00000000">
            <w:pPr>
              <w:widowControl/>
              <w:rPr>
                <w:rFonts w:ascii="仿宋_GB2312" w:eastAsia="仿宋_GB2312" w:hAnsi="宋体" w:cs="宋体"/>
                <w:color w:val="000000"/>
                <w:szCs w:val="21"/>
              </w:rPr>
            </w:pPr>
            <w:r>
              <w:rPr>
                <w:rFonts w:ascii="仿宋_GB2312" w:eastAsia="仿宋_GB2312" w:hAnsi="宋体" w:cs="宋体" w:hint="eastAsia"/>
                <w:color w:val="000000"/>
                <w:szCs w:val="21"/>
              </w:rPr>
              <w:t>《中华人民共和国种子法》第二十六条 种子经营实行许可制度。种子经营者必须先取得种子经营许可证后，方可凭种子经营许可证向工商行政管理机关申请办理或者变更营业执照。 种子经营许可证实行分级审批发放制度。种子经营许可证由种子经营者所在地县级以上地方人民政府农业、林业行政主管部门核发。主要农作物杂交种子及其亲本种子、常规种原种种子、主要林木良种的种子经营许可证，由种子经营者所在地县级人民政府农业、林业行政主管部门审核，省、自治区、直辖市人民政府农业、林业行政主管部门核发。实行选育、生产、经营相结合并达到国务院农业、林业行政主管部门规定的注册资本金额的种子公司和从事种子进出口业务的公司的种子经营许可证，由省、自治区、直辖市人民政府农业、林业行政主管部门审核，国务院农业、林业行政主管部门核发。                  第二十条 主要农作物和主要林木的商品种</w:t>
            </w:r>
            <w:r>
              <w:rPr>
                <w:rFonts w:ascii="仿宋_GB2312" w:eastAsia="仿宋_GB2312" w:hAnsi="宋体" w:cs="宋体" w:hint="eastAsia"/>
                <w:color w:val="000000"/>
                <w:szCs w:val="21"/>
              </w:rPr>
              <w:lastRenderedPageBreak/>
              <w:t>子生产实行许可制度。 主要农作物杂交种子及其亲本种子、常规种原种种子、主要林木良种的种子生产许可证，由生产所在地县级人民政府农业、林业行政主管部门审核，省、自治区、直辖市人民政府农业、林业行政主管部门核发。</w:t>
            </w:r>
            <w:r>
              <w:rPr>
                <w:rFonts w:ascii="仿宋_GB2312" w:eastAsia="仿宋_GB2312" w:hAnsi="宋体" w:cs="宋体" w:hint="eastAsia"/>
                <w:color w:val="000000"/>
                <w:szCs w:val="21"/>
              </w:rPr>
              <w:t> </w:t>
            </w:r>
          </w:p>
        </w:tc>
        <w:tc>
          <w:tcPr>
            <w:tcW w:w="5812" w:type="dxa"/>
            <w:shd w:val="clear" w:color="auto" w:fill="auto"/>
          </w:tcPr>
          <w:p w14:paraId="569B3E2C" w14:textId="77777777" w:rsidR="0016699C" w:rsidRDefault="00000000">
            <w:pPr>
              <w:widowControl/>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林木良种生产许可证：1、林木种子生产许可证申请表2、工商局核准通知书或营业执照3、生产用地使用证明（承包合同）4、林木种子生产地检疫证明5、林木种子的生产、检验设施目录生产工具照片、发票（租用合同）和检验工具照片6、法定代表人及委托人身份证明7、生产技术人员和检验人员资历证明。                             林木良种经营许可证：林木种子经营许可证申请表2、工商局核准通知书或营业执照3、经营场所使用证明及图片4、加工设备、包装设备、仓储设施目录5、经营的林木种子目录6、林木种子检验仪器清单7、检验工具照片8、法定代表人及委托人身份证明9、检验人员和加工、保管等技术人员资历证明或者培训证明。</w:t>
            </w:r>
          </w:p>
        </w:tc>
      </w:tr>
      <w:tr w:rsidR="00000000" w14:paraId="3885F7B3" w14:textId="77777777">
        <w:trPr>
          <w:jc w:val="center"/>
        </w:trPr>
        <w:tc>
          <w:tcPr>
            <w:tcW w:w="817" w:type="dxa"/>
            <w:shd w:val="clear" w:color="auto" w:fill="auto"/>
          </w:tcPr>
          <w:p w14:paraId="35248EE0" w14:textId="77777777" w:rsidR="0016699C" w:rsidRDefault="00000000">
            <w:pPr>
              <w:pStyle w:val="a9"/>
              <w:spacing w:before="0" w:beforeAutospacing="0" w:after="0" w:afterAutospacing="0"/>
              <w:rPr>
                <w:color w:val="000000"/>
                <w:sz w:val="28"/>
                <w:szCs w:val="28"/>
              </w:rPr>
            </w:pPr>
            <w:r>
              <w:rPr>
                <w:rFonts w:hint="eastAsia"/>
                <w:color w:val="000000"/>
                <w:sz w:val="28"/>
                <w:szCs w:val="28"/>
              </w:rPr>
              <w:t>141</w:t>
            </w:r>
          </w:p>
        </w:tc>
        <w:tc>
          <w:tcPr>
            <w:tcW w:w="2362" w:type="dxa"/>
            <w:shd w:val="clear" w:color="auto" w:fill="auto"/>
          </w:tcPr>
          <w:p w14:paraId="5689E87D"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收缴采伐许可证</w:t>
            </w:r>
          </w:p>
        </w:tc>
        <w:tc>
          <w:tcPr>
            <w:tcW w:w="898" w:type="dxa"/>
            <w:shd w:val="clear" w:color="auto" w:fill="auto"/>
          </w:tcPr>
          <w:p w14:paraId="03A8D755"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行政强制</w:t>
            </w:r>
          </w:p>
        </w:tc>
        <w:tc>
          <w:tcPr>
            <w:tcW w:w="4253" w:type="dxa"/>
            <w:shd w:val="clear" w:color="auto" w:fill="auto"/>
          </w:tcPr>
          <w:p w14:paraId="7F599C23"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《中华人民共和国森林法》第三十四条 国有林业企业事业单位申请采伐许可证时，必须提出伐区调查设计文件。其他单位申请采伐许可证时，必须提出有关采伐的目的、地点、林种、林况、面积、蓄积、方式和更新措施等内容的文件。对伐区作业不符合规定的单位，发放采伐许可证的部门有权收缴采伐许可证，中止其采伐，直到纠正为止。</w:t>
            </w:r>
          </w:p>
        </w:tc>
        <w:tc>
          <w:tcPr>
            <w:tcW w:w="5812" w:type="dxa"/>
            <w:shd w:val="clear" w:color="auto" w:fill="auto"/>
          </w:tcPr>
          <w:p w14:paraId="2BC7D6C3"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行政强制条件</w:t>
            </w:r>
          </w:p>
          <w:p w14:paraId="2C86CDFC"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国有林业企业事业单位和其他单位伐区作业没有按照采伐许可证规定的地点、范围、面积、株数等进行采伐的，当场暂停其采伐行为，收缴暂扣采伐许可证，查封违法林木。</w:t>
            </w:r>
          </w:p>
          <w:p w14:paraId="4A98F98A"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强制方式</w:t>
            </w:r>
          </w:p>
          <w:p w14:paraId="69A9F76D"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国有林业企业事业单位和其他单位伐区作业没有按照采伐许可证规定的地点、范围、面积、株数等进行采伐的，当场暂停其采伐行为，收缴暂扣采伐许可证，查封违法林木。</w:t>
            </w:r>
          </w:p>
        </w:tc>
      </w:tr>
      <w:tr w:rsidR="00000000" w14:paraId="34E2F06B" w14:textId="77777777">
        <w:trPr>
          <w:jc w:val="center"/>
        </w:trPr>
        <w:tc>
          <w:tcPr>
            <w:tcW w:w="817" w:type="dxa"/>
            <w:shd w:val="clear" w:color="auto" w:fill="auto"/>
          </w:tcPr>
          <w:p w14:paraId="067C6579" w14:textId="77777777" w:rsidR="0016699C" w:rsidRDefault="00000000">
            <w:pPr>
              <w:pStyle w:val="a9"/>
              <w:spacing w:before="0" w:beforeAutospacing="0" w:after="0" w:afterAutospacing="0"/>
              <w:rPr>
                <w:color w:val="000000"/>
                <w:sz w:val="28"/>
                <w:szCs w:val="28"/>
              </w:rPr>
            </w:pPr>
            <w:r>
              <w:rPr>
                <w:rFonts w:hint="eastAsia"/>
                <w:color w:val="000000"/>
                <w:sz w:val="28"/>
                <w:szCs w:val="28"/>
              </w:rPr>
              <w:t>142</w:t>
            </w:r>
          </w:p>
        </w:tc>
        <w:tc>
          <w:tcPr>
            <w:tcW w:w="2362" w:type="dxa"/>
            <w:shd w:val="clear" w:color="auto" w:fill="auto"/>
          </w:tcPr>
          <w:p w14:paraId="6D4D8575"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封存调运、隔离试种或者生产应施检疫的植物、植物产品的强制措施</w:t>
            </w:r>
          </w:p>
        </w:tc>
        <w:tc>
          <w:tcPr>
            <w:tcW w:w="898" w:type="dxa"/>
            <w:shd w:val="clear" w:color="auto" w:fill="auto"/>
          </w:tcPr>
          <w:p w14:paraId="5205C3AD"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行政强制</w:t>
            </w:r>
          </w:p>
        </w:tc>
        <w:tc>
          <w:tcPr>
            <w:tcW w:w="4253" w:type="dxa"/>
            <w:shd w:val="clear" w:color="auto" w:fill="auto"/>
          </w:tcPr>
          <w:p w14:paraId="4230AC86"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《植物检疫条例》第十八条 对违反本条例规定调运的植物和植物产品，植物检疫机构有权予以封存、没收、销毁或者责令改变用途。销毁所需费用由责任人承担。</w:t>
            </w:r>
          </w:p>
        </w:tc>
        <w:tc>
          <w:tcPr>
            <w:tcW w:w="5812" w:type="dxa"/>
            <w:shd w:val="clear" w:color="auto" w:fill="auto"/>
          </w:tcPr>
          <w:p w14:paraId="60576100"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行政强制条件</w:t>
            </w:r>
          </w:p>
          <w:p w14:paraId="1331326A"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行政相对人逾期不履行义务，为了制止违法行为、防止证据灭失、避免危害发生、控制危险扩大。</w:t>
            </w:r>
          </w:p>
          <w:p w14:paraId="6167D82F"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强制方式</w:t>
            </w:r>
          </w:p>
          <w:p w14:paraId="67DD6E72"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拍卖或者依法处理查封、扣押的场所、设施或者财物；</w:t>
            </w:r>
            <w:hyperlink r:id="rId8" w:tgtFrame="http://wenda.haosou.com/q/_blank" w:history="1">
              <w:r>
                <w:rPr>
                  <w:rFonts w:ascii="仿宋_GB2312" w:eastAsia="仿宋_GB2312" w:hAnsi="宋体" w:cs="宋体" w:hint="eastAsia"/>
                  <w:color w:val="000000"/>
                  <w:szCs w:val="21"/>
                </w:rPr>
                <w:t>排除妨碍</w:t>
              </w:r>
            </w:hyperlink>
            <w:r>
              <w:rPr>
                <w:rFonts w:ascii="仿宋_GB2312" w:eastAsia="仿宋_GB2312" w:hAnsi="宋体" w:cs="宋体" w:hint="eastAsia"/>
                <w:color w:val="000000"/>
                <w:szCs w:val="21"/>
              </w:rPr>
              <w:t>、恢复原状。</w:t>
            </w:r>
          </w:p>
        </w:tc>
      </w:tr>
      <w:tr w:rsidR="00000000" w14:paraId="667DFB3F" w14:textId="77777777">
        <w:trPr>
          <w:jc w:val="center"/>
        </w:trPr>
        <w:tc>
          <w:tcPr>
            <w:tcW w:w="817" w:type="dxa"/>
            <w:shd w:val="clear" w:color="auto" w:fill="auto"/>
          </w:tcPr>
          <w:p w14:paraId="012E0D05" w14:textId="77777777" w:rsidR="0016699C" w:rsidRDefault="00000000">
            <w:pPr>
              <w:pStyle w:val="a9"/>
              <w:spacing w:before="0" w:beforeAutospacing="0" w:after="0" w:afterAutospacing="0"/>
              <w:rPr>
                <w:color w:val="000000"/>
                <w:sz w:val="28"/>
                <w:szCs w:val="28"/>
              </w:rPr>
            </w:pPr>
            <w:r>
              <w:rPr>
                <w:rFonts w:hint="eastAsia"/>
                <w:color w:val="000000"/>
                <w:sz w:val="28"/>
                <w:szCs w:val="28"/>
              </w:rPr>
              <w:t>143</w:t>
            </w:r>
          </w:p>
        </w:tc>
        <w:tc>
          <w:tcPr>
            <w:tcW w:w="2362" w:type="dxa"/>
            <w:shd w:val="clear" w:color="auto" w:fill="auto"/>
          </w:tcPr>
          <w:p w14:paraId="5EB62B9E"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采矿权使用费征收</w:t>
            </w:r>
          </w:p>
        </w:tc>
        <w:tc>
          <w:tcPr>
            <w:tcW w:w="898" w:type="dxa"/>
            <w:shd w:val="clear" w:color="auto" w:fill="auto"/>
          </w:tcPr>
          <w:p w14:paraId="0DB42C16"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行政征收</w:t>
            </w:r>
          </w:p>
        </w:tc>
        <w:tc>
          <w:tcPr>
            <w:tcW w:w="4253" w:type="dxa"/>
            <w:shd w:val="clear" w:color="auto" w:fill="auto"/>
          </w:tcPr>
          <w:p w14:paraId="540C0535"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《矿产资源开采登记管理办法》（国务院令第241号 ，2014年7月29日修正）第九条 国家实行采矿权有偿取得的制度。采矿权使用费，按照矿区范围的面积逐年缴纳，标准为每平方公里每年l000元。</w:t>
            </w:r>
          </w:p>
          <w:p w14:paraId="6C30AB73"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《关于印发辽宁省探矿权采矿权使用费和价款征收使用管理暂行办法的通知》（</w:t>
            </w:r>
            <w:proofErr w:type="gramStart"/>
            <w:r>
              <w:rPr>
                <w:rFonts w:ascii="仿宋_GB2312" w:eastAsia="仿宋_GB2312" w:hAnsi="宋体" w:cs="宋体" w:hint="eastAsia"/>
                <w:color w:val="000000"/>
                <w:szCs w:val="21"/>
              </w:rPr>
              <w:t>辽财非</w:t>
            </w:r>
            <w:proofErr w:type="gramEnd"/>
            <w:r>
              <w:rPr>
                <w:rFonts w:ascii="仿宋_GB2312" w:eastAsia="仿宋_GB2312" w:hAnsi="宋体" w:cs="宋体" w:hint="eastAsia"/>
                <w:color w:val="000000"/>
                <w:szCs w:val="21"/>
              </w:rPr>
              <w:lastRenderedPageBreak/>
              <w:t>〔2006〕445号）探矿权使用费和价款按照办法勘查许可证、采矿许可证的管理权限，实行分级收取，不得越级办理。其中，探矿权使用费和价款由省级以上执收单位收取，采矿权使用费和价款由县级以上执收单位收取。</w:t>
            </w:r>
          </w:p>
        </w:tc>
        <w:tc>
          <w:tcPr>
            <w:tcW w:w="5812" w:type="dxa"/>
            <w:shd w:val="clear" w:color="auto" w:fill="auto"/>
          </w:tcPr>
          <w:p w14:paraId="222E5BE2"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行政征收标准</w:t>
            </w:r>
          </w:p>
          <w:p w14:paraId="67879F60"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按矿区范围面积逐年缴纳，每平方公里每年1000元；低于0.5平方公里的，每平方公里每年500元。</w:t>
            </w:r>
          </w:p>
          <w:p w14:paraId="58FA2181"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行政征收具体标准</w:t>
            </w:r>
          </w:p>
          <w:p w14:paraId="0EE446D4"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每平方公里每年1000元；低于0.5平方公里的，每平方公里每年500元。</w:t>
            </w:r>
          </w:p>
        </w:tc>
      </w:tr>
      <w:tr w:rsidR="00000000" w14:paraId="55B03991" w14:textId="77777777">
        <w:trPr>
          <w:jc w:val="center"/>
        </w:trPr>
        <w:tc>
          <w:tcPr>
            <w:tcW w:w="817" w:type="dxa"/>
            <w:shd w:val="clear" w:color="auto" w:fill="auto"/>
          </w:tcPr>
          <w:p w14:paraId="0A1C7DA0" w14:textId="77777777" w:rsidR="0016699C" w:rsidRDefault="00000000">
            <w:pPr>
              <w:pStyle w:val="a9"/>
              <w:spacing w:before="0" w:beforeAutospacing="0" w:after="0" w:afterAutospacing="0"/>
              <w:rPr>
                <w:color w:val="000000"/>
                <w:sz w:val="28"/>
                <w:szCs w:val="28"/>
              </w:rPr>
            </w:pPr>
            <w:r>
              <w:rPr>
                <w:rFonts w:hint="eastAsia"/>
                <w:color w:val="000000"/>
                <w:sz w:val="28"/>
                <w:szCs w:val="28"/>
              </w:rPr>
              <w:t>144</w:t>
            </w:r>
          </w:p>
        </w:tc>
        <w:tc>
          <w:tcPr>
            <w:tcW w:w="2362" w:type="dxa"/>
            <w:shd w:val="clear" w:color="auto" w:fill="auto"/>
          </w:tcPr>
          <w:p w14:paraId="020C1F85"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采矿登记费征收</w:t>
            </w:r>
          </w:p>
        </w:tc>
        <w:tc>
          <w:tcPr>
            <w:tcW w:w="898" w:type="dxa"/>
            <w:shd w:val="clear" w:color="auto" w:fill="auto"/>
          </w:tcPr>
          <w:p w14:paraId="2621F43B"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行政征收</w:t>
            </w:r>
          </w:p>
        </w:tc>
        <w:tc>
          <w:tcPr>
            <w:tcW w:w="4253" w:type="dxa"/>
            <w:shd w:val="clear" w:color="auto" w:fill="auto"/>
          </w:tcPr>
          <w:p w14:paraId="7FA336C7"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《矿产资源开采登记管理办法》（国务院令第241号 ，2014年7月29日修正）第二十七条 办理采矿登记手续，应当按照规定缴纳登记费。</w:t>
            </w:r>
          </w:p>
          <w:p w14:paraId="33795BBE"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国家物价局、财政部《关于发布中央管理的地矿系统行政事业性收费项目及标准的通知》（价费字﹝1992﹞251号 1992年7月1日施行）</w:t>
            </w:r>
          </w:p>
          <w:p w14:paraId="51C14DC8"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《沈阳市财政局 沈阳市物价局 沈阳市审计局转发省财政厅 省物价局 省审计厅所转发的关于取消停征和免征一批行政事业性收费的通知》（</w:t>
            </w:r>
            <w:proofErr w:type="gramStart"/>
            <w:r>
              <w:rPr>
                <w:rFonts w:ascii="仿宋_GB2312" w:eastAsia="仿宋_GB2312" w:hAnsi="宋体" w:cs="宋体" w:hint="eastAsia"/>
                <w:color w:val="000000"/>
                <w:szCs w:val="21"/>
              </w:rPr>
              <w:t>沈财非</w:t>
            </w:r>
            <w:proofErr w:type="gramEnd"/>
            <w:r>
              <w:rPr>
                <w:rFonts w:ascii="仿宋_GB2312" w:eastAsia="仿宋_GB2312" w:hAnsi="宋体" w:cs="宋体" w:hint="eastAsia"/>
                <w:color w:val="000000"/>
                <w:szCs w:val="21"/>
              </w:rPr>
              <w:t>〔2015〕342号）附件1</w:t>
            </w:r>
            <w:proofErr w:type="gramStart"/>
            <w:r>
              <w:rPr>
                <w:rFonts w:ascii="仿宋_GB2312" w:eastAsia="仿宋_GB2312" w:hAnsi="宋体" w:cs="宋体" w:hint="eastAsia"/>
                <w:color w:val="000000"/>
                <w:szCs w:val="21"/>
              </w:rPr>
              <w:t>二</w:t>
            </w:r>
            <w:proofErr w:type="gramEnd"/>
            <w:r>
              <w:rPr>
                <w:rFonts w:ascii="仿宋_GB2312" w:eastAsia="仿宋_GB2312" w:hAnsi="宋体" w:cs="宋体" w:hint="eastAsia"/>
                <w:color w:val="000000"/>
                <w:szCs w:val="21"/>
              </w:rPr>
              <w:t>、暂停征收的行政事业性收费项目2.采矿登记费。</w:t>
            </w:r>
          </w:p>
        </w:tc>
        <w:tc>
          <w:tcPr>
            <w:tcW w:w="5812" w:type="dxa"/>
            <w:shd w:val="clear" w:color="auto" w:fill="auto"/>
          </w:tcPr>
          <w:p w14:paraId="7FD1CF9D"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行政征收标准</w:t>
            </w:r>
          </w:p>
          <w:p w14:paraId="2F16B1B2"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收费标准大型矿山500元/证；中型矿山300元/证；小型矿山200元/证；变更项目、换领采矿许可证100元/证。</w:t>
            </w:r>
          </w:p>
          <w:p w14:paraId="14ABD6A7"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行政征收具体标准</w:t>
            </w:r>
          </w:p>
          <w:p w14:paraId="1F56881B"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收费标准大型矿山500元/证；中型矿山300元/证；小型矿山200元/证；变更项目、换领采矿许可证100元/证。</w:t>
            </w:r>
          </w:p>
        </w:tc>
      </w:tr>
      <w:tr w:rsidR="00000000" w14:paraId="76394CBB" w14:textId="77777777">
        <w:trPr>
          <w:jc w:val="center"/>
        </w:trPr>
        <w:tc>
          <w:tcPr>
            <w:tcW w:w="817" w:type="dxa"/>
            <w:shd w:val="clear" w:color="auto" w:fill="auto"/>
          </w:tcPr>
          <w:p w14:paraId="649D4DA2" w14:textId="77777777" w:rsidR="0016699C" w:rsidRDefault="00000000">
            <w:pPr>
              <w:pStyle w:val="a9"/>
              <w:spacing w:before="0" w:beforeAutospacing="0" w:after="0" w:afterAutospacing="0"/>
              <w:rPr>
                <w:color w:val="000000"/>
                <w:sz w:val="28"/>
                <w:szCs w:val="28"/>
              </w:rPr>
            </w:pPr>
            <w:r>
              <w:rPr>
                <w:rFonts w:hint="eastAsia"/>
                <w:color w:val="000000"/>
                <w:sz w:val="28"/>
                <w:szCs w:val="28"/>
              </w:rPr>
              <w:t>145</w:t>
            </w:r>
          </w:p>
        </w:tc>
        <w:tc>
          <w:tcPr>
            <w:tcW w:w="2362" w:type="dxa"/>
            <w:shd w:val="clear" w:color="auto" w:fill="auto"/>
          </w:tcPr>
          <w:p w14:paraId="01B83784"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矿业权出让收益</w:t>
            </w:r>
          </w:p>
        </w:tc>
        <w:tc>
          <w:tcPr>
            <w:tcW w:w="898" w:type="dxa"/>
            <w:shd w:val="clear" w:color="auto" w:fill="auto"/>
          </w:tcPr>
          <w:p w14:paraId="13367981"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行政征收</w:t>
            </w:r>
          </w:p>
        </w:tc>
        <w:tc>
          <w:tcPr>
            <w:tcW w:w="4253" w:type="dxa"/>
            <w:shd w:val="clear" w:color="auto" w:fill="auto"/>
          </w:tcPr>
          <w:p w14:paraId="2BE00656"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《矿产资源勘查区块登记管理办法》（国务院令第240号，2014年7月29日修正）第十三条 申请国家出资勘查并已经探明矿产地的区块的探矿权的，探矿权申请人除依照本办法第十二条的规定缴纳探矿权使用费外，还应当缴纳国家出资勘查形成的探矿权价款；探矿权价款按照国家有关规定，可以一次缴纳，也可以分期缴纳。国家出资勘查形成的探矿权价款，由具有矿业权评估资质的评估机构进行评估；评估报告报登记管理机</w:t>
            </w:r>
            <w:r>
              <w:rPr>
                <w:rFonts w:ascii="仿宋_GB2312" w:eastAsia="仿宋_GB2312" w:hAnsi="宋体" w:cs="宋体" w:hint="eastAsia"/>
                <w:color w:val="000000"/>
                <w:szCs w:val="21"/>
              </w:rPr>
              <w:lastRenderedPageBreak/>
              <w:t>关备案。</w:t>
            </w:r>
          </w:p>
          <w:p w14:paraId="4C5FCBC3"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《矿产资源开采登记管理办法》（国务院令第241号 ，2014年7月29日修正）第十条 申请国家出资勘查并已经探明矿产地的采矿权的，采矿权申请人除依照本办法第九条的规定缴纳采矿权使用费外，还应当缴纳国家出资勘查形成的采矿权价款。</w:t>
            </w:r>
          </w:p>
          <w:p w14:paraId="1218CC5D"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《矿业权出让收益征收管理暂行办法》（财综〔2017〕35号）第三条 在中华人民共和国领域及管辖海域勘查、开采 矿产资源的矿业权人，应依照本办法缴纳矿业权出让收益。《辽宁省矿产资源权益金制度改革实施方案》（辽政发〔2017〕33号）二（二）在矿业权出让环节，将探矿权采矿权价款调整为探矿权采矿权出让收益。</w:t>
            </w:r>
          </w:p>
        </w:tc>
        <w:tc>
          <w:tcPr>
            <w:tcW w:w="5812" w:type="dxa"/>
            <w:shd w:val="clear" w:color="auto" w:fill="auto"/>
          </w:tcPr>
          <w:p w14:paraId="5C64BB10"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行政征收标准</w:t>
            </w:r>
          </w:p>
          <w:p w14:paraId="1F694642"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通过招标、拍卖、挂牌等竞争方式出让矿业权的，按照实际成交价收取矿业权出让收益。2.通过协议方式出让矿业权的，按照评估价值、市场基准价就高确定收取矿业权出让收益。市场基准价由省国土资源厅制定，每2年更新，经省政府同意后公布执行。3.探矿权增列（或变更）矿种以及采矿权增列（或变更）矿种、增加资源储量的，增列（或变更）、增加的部分比照协议出让方式，在采矿权阶段征收采矿权出让收益。对国家鼓励实行综合开发利用的矿产资源，国家另有规定的，从其规定。</w:t>
            </w:r>
          </w:p>
          <w:p w14:paraId="24B9059B"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行政征收具体标准</w:t>
            </w:r>
          </w:p>
          <w:p w14:paraId="6918C48D"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通过招标、拍卖、挂牌等竞争方式出让矿业权的，按照实际成交价收取矿业权出让收益。2.通过协议方式出让矿业权的，按照评估价值、市场基准价就高确定收取矿业权出让收益。市场基准价由省国土资源厅制定，每2年更新，经省政府同意后公布执行。3.探矿权增列（或变更）矿种以及采矿权增列（或变更）矿种、增加资源储量的，增列（或变更）、增加的部分比照协议出让方式，在采矿权阶段征收采矿权出让收益。对国家鼓励实行综合开发利用的矿产资源，国家另有规定的，从其规定。</w:t>
            </w:r>
          </w:p>
        </w:tc>
      </w:tr>
      <w:tr w:rsidR="00000000" w14:paraId="43F7D347" w14:textId="77777777">
        <w:trPr>
          <w:jc w:val="center"/>
        </w:trPr>
        <w:tc>
          <w:tcPr>
            <w:tcW w:w="817" w:type="dxa"/>
            <w:shd w:val="clear" w:color="auto" w:fill="auto"/>
          </w:tcPr>
          <w:p w14:paraId="0F419746" w14:textId="77777777" w:rsidR="0016699C" w:rsidRDefault="00000000">
            <w:pPr>
              <w:pStyle w:val="a9"/>
              <w:spacing w:before="0" w:beforeAutospacing="0" w:after="0" w:afterAutospacing="0"/>
              <w:rPr>
                <w:color w:val="000000"/>
                <w:sz w:val="28"/>
                <w:szCs w:val="28"/>
              </w:rPr>
            </w:pPr>
            <w:r>
              <w:rPr>
                <w:rFonts w:hint="eastAsia"/>
                <w:color w:val="000000"/>
                <w:sz w:val="28"/>
                <w:szCs w:val="28"/>
              </w:rPr>
              <w:t>146</w:t>
            </w:r>
          </w:p>
        </w:tc>
        <w:tc>
          <w:tcPr>
            <w:tcW w:w="2362" w:type="dxa"/>
            <w:shd w:val="clear" w:color="auto" w:fill="auto"/>
          </w:tcPr>
          <w:p w14:paraId="62551D49"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探矿权使用费的征收</w:t>
            </w:r>
          </w:p>
        </w:tc>
        <w:tc>
          <w:tcPr>
            <w:tcW w:w="898" w:type="dxa"/>
            <w:shd w:val="clear" w:color="auto" w:fill="auto"/>
          </w:tcPr>
          <w:p w14:paraId="765176F2"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行政征收</w:t>
            </w:r>
          </w:p>
        </w:tc>
        <w:tc>
          <w:tcPr>
            <w:tcW w:w="4253" w:type="dxa"/>
            <w:shd w:val="clear" w:color="auto" w:fill="auto"/>
          </w:tcPr>
          <w:p w14:paraId="2E4D24AA"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《中华人民共和国矿产资源法》第五条 国家实行探矿权、采矿权有偿取得的制度。但是，国家对探矿权、采矿权有偿取得的费用，可以根据不同情况规定予以减缴、免缴。</w:t>
            </w:r>
          </w:p>
          <w:p w14:paraId="6084663F"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《矿产资源勘查区块登记管理办法》（国务院令第240号）第十二条 国家实行探矿权有偿取得的制度。探矿权使用费以勘查年度计算，逐年缴纳。</w:t>
            </w:r>
          </w:p>
          <w:p w14:paraId="52536C95"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《辽宁省探矿权采矿权使用费和价款征收使用管理暂行办法》（</w:t>
            </w:r>
            <w:proofErr w:type="gramStart"/>
            <w:r>
              <w:rPr>
                <w:rFonts w:ascii="仿宋_GB2312" w:eastAsia="仿宋_GB2312" w:hAnsi="宋体" w:cs="宋体" w:hint="eastAsia"/>
                <w:color w:val="000000"/>
                <w:szCs w:val="21"/>
              </w:rPr>
              <w:t>辽财非</w:t>
            </w:r>
            <w:proofErr w:type="gramEnd"/>
            <w:r>
              <w:rPr>
                <w:rFonts w:ascii="仿宋_GB2312" w:eastAsia="仿宋_GB2312" w:hAnsi="宋体" w:cs="宋体" w:hint="eastAsia"/>
                <w:color w:val="000000"/>
                <w:szCs w:val="21"/>
              </w:rPr>
              <w:t>【2006】445号）第九条 探矿权使用费和价款按照办法勘查许可证、采矿许可证的管理权限，实行分级收取，不得越级办理。其中，探矿权使用费和价款由省级以上执收单位收取，采矿权使用费和价款由县级以上执收单位收取。</w:t>
            </w:r>
          </w:p>
        </w:tc>
        <w:tc>
          <w:tcPr>
            <w:tcW w:w="5812" w:type="dxa"/>
            <w:shd w:val="clear" w:color="auto" w:fill="auto"/>
          </w:tcPr>
          <w:p w14:paraId="657966F8"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行政征收标准</w:t>
            </w:r>
          </w:p>
          <w:p w14:paraId="7D7025EF"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以勘查年度计算，按区块面积逐年缴纳。第一个勘查年度至第三个勘查年度，每平方公里每年缴纳100元；从第四个勘查年度起，每平方公里每年增加100元，最高不超过每平方公里每年500元。</w:t>
            </w:r>
          </w:p>
          <w:p w14:paraId="526C4CF7"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行政征收具体标准</w:t>
            </w:r>
          </w:p>
          <w:p w14:paraId="1FD18569"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第一个勘查年度至第三个勘查年度，每平方公里每年缴纳100元；从第四个勘查年度起，每平方公里每年增加100元，最高不超过每平方公里每年500元。</w:t>
            </w:r>
          </w:p>
        </w:tc>
      </w:tr>
      <w:tr w:rsidR="00000000" w14:paraId="5AE18078" w14:textId="77777777">
        <w:trPr>
          <w:jc w:val="center"/>
        </w:trPr>
        <w:tc>
          <w:tcPr>
            <w:tcW w:w="817" w:type="dxa"/>
            <w:shd w:val="clear" w:color="auto" w:fill="auto"/>
          </w:tcPr>
          <w:p w14:paraId="1571253C" w14:textId="77777777" w:rsidR="0016699C" w:rsidRDefault="00000000">
            <w:pPr>
              <w:pStyle w:val="a9"/>
              <w:spacing w:before="0" w:beforeAutospacing="0" w:after="0" w:afterAutospacing="0"/>
              <w:rPr>
                <w:color w:val="000000"/>
                <w:sz w:val="28"/>
                <w:szCs w:val="28"/>
              </w:rPr>
            </w:pPr>
            <w:r>
              <w:rPr>
                <w:rFonts w:hint="eastAsia"/>
                <w:color w:val="000000"/>
                <w:sz w:val="28"/>
                <w:szCs w:val="28"/>
              </w:rPr>
              <w:t>147</w:t>
            </w:r>
          </w:p>
        </w:tc>
        <w:tc>
          <w:tcPr>
            <w:tcW w:w="2362" w:type="dxa"/>
            <w:shd w:val="clear" w:color="auto" w:fill="auto"/>
          </w:tcPr>
          <w:p w14:paraId="30AE2B7D"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育林基金征收</w:t>
            </w:r>
          </w:p>
        </w:tc>
        <w:tc>
          <w:tcPr>
            <w:tcW w:w="898" w:type="dxa"/>
            <w:shd w:val="clear" w:color="auto" w:fill="auto"/>
          </w:tcPr>
          <w:p w14:paraId="24C73932"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行政征收</w:t>
            </w:r>
          </w:p>
        </w:tc>
        <w:tc>
          <w:tcPr>
            <w:tcW w:w="4253" w:type="dxa"/>
            <w:shd w:val="clear" w:color="auto" w:fill="auto"/>
          </w:tcPr>
          <w:p w14:paraId="09EA0464"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《中华人民共和国森林法》第八条 国家对森林资源实行以下保护性措施……（四）征收育林费，专门用于造林育林……</w:t>
            </w:r>
          </w:p>
        </w:tc>
        <w:tc>
          <w:tcPr>
            <w:tcW w:w="5812" w:type="dxa"/>
            <w:shd w:val="clear" w:color="auto" w:fill="auto"/>
          </w:tcPr>
          <w:p w14:paraId="71B71FE8"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行政征收标准</w:t>
            </w:r>
          </w:p>
          <w:p w14:paraId="194FEE3C"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凡在辽宁省境内采伐林木的单位和个人均应缴纳育林基金。育林基金征收标准按林木产品销售收入的10%计征。林木产品是指木材，具体包括：规格材、非规格材等外材，不包括林副产品、经济林产品以及其他林产品。育林基金由县级以上林业主管部门负责征收。</w:t>
            </w:r>
          </w:p>
          <w:p w14:paraId="2A733D74"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裁量基准</w:t>
            </w:r>
          </w:p>
          <w:p w14:paraId="220953D3"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育林基金征收标准按林木产品销售收入的10%计征。</w:t>
            </w:r>
          </w:p>
        </w:tc>
      </w:tr>
      <w:tr w:rsidR="00000000" w14:paraId="65EDDD95" w14:textId="77777777">
        <w:trPr>
          <w:jc w:val="center"/>
        </w:trPr>
        <w:tc>
          <w:tcPr>
            <w:tcW w:w="817" w:type="dxa"/>
            <w:shd w:val="clear" w:color="auto" w:fill="auto"/>
          </w:tcPr>
          <w:p w14:paraId="180A6BFD" w14:textId="77777777" w:rsidR="0016699C" w:rsidRDefault="00000000">
            <w:pPr>
              <w:pStyle w:val="a9"/>
              <w:spacing w:before="0" w:beforeAutospacing="0" w:after="0" w:afterAutospacing="0"/>
              <w:rPr>
                <w:color w:val="000000"/>
                <w:sz w:val="28"/>
                <w:szCs w:val="28"/>
              </w:rPr>
            </w:pPr>
            <w:r>
              <w:rPr>
                <w:rFonts w:hint="eastAsia"/>
                <w:color w:val="000000"/>
                <w:sz w:val="28"/>
                <w:szCs w:val="28"/>
              </w:rPr>
              <w:t>148</w:t>
            </w:r>
          </w:p>
        </w:tc>
        <w:tc>
          <w:tcPr>
            <w:tcW w:w="2362" w:type="dxa"/>
            <w:shd w:val="clear" w:color="auto" w:fill="auto"/>
          </w:tcPr>
          <w:p w14:paraId="62DD8E11"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森林植被恢复费征收</w:t>
            </w:r>
          </w:p>
        </w:tc>
        <w:tc>
          <w:tcPr>
            <w:tcW w:w="898" w:type="dxa"/>
            <w:shd w:val="clear" w:color="auto" w:fill="auto"/>
          </w:tcPr>
          <w:p w14:paraId="68A0151D"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行政征收</w:t>
            </w:r>
          </w:p>
        </w:tc>
        <w:tc>
          <w:tcPr>
            <w:tcW w:w="4253" w:type="dxa"/>
            <w:shd w:val="clear" w:color="auto" w:fill="auto"/>
          </w:tcPr>
          <w:p w14:paraId="6056EBCD"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《中华人民共和国森林法》第三十六条第二款占用林地的单位应当缴纳森林植被恢复费。森林植被恢复费征收使用管理办法由国务院财政部门会同林业主管部门制定。</w:t>
            </w:r>
          </w:p>
          <w:p w14:paraId="01A0F164"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《森林植被恢复费征收使用管理暂行办法》（财综[2002]73号）第五条  县级以上林业主管部门按照下列规定预收森林植被恢复费：（三）临时占用重点林区以外林地的，由县、地（州、市）、省（自治区、直辖市）林业主管部门按照国家林业局《占用征用林地审核审批管理办法》（国家林业局令第2号）规定的审批权限负责预收。其中，属于国家林业局审批的，由省、自治区、直辖市林业主管部门负责预收。</w:t>
            </w:r>
          </w:p>
        </w:tc>
        <w:tc>
          <w:tcPr>
            <w:tcW w:w="5812" w:type="dxa"/>
            <w:shd w:val="clear" w:color="auto" w:fill="auto"/>
          </w:tcPr>
          <w:p w14:paraId="16593B9C"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行政征收标准</w:t>
            </w:r>
          </w:p>
          <w:p w14:paraId="78507E93"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森林植被恢复费征收标准按照恢复不少于被占用或征用林地面积的森林植被所需要的调查规划设计、造林培育等费用核定。</w:t>
            </w:r>
          </w:p>
          <w:p w14:paraId="4314CDDE"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裁量基准</w:t>
            </w:r>
          </w:p>
          <w:p w14:paraId="102A94A5"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（一）用材林林地、经济林林地、薪炭林林地、苗圃地，每平方米收取6元。</w:t>
            </w:r>
          </w:p>
          <w:p w14:paraId="4C952CFF"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（二）未成林造林地，每平方米收取4元。</w:t>
            </w:r>
          </w:p>
          <w:p w14:paraId="11EC0F2D"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（三）防护林和特种用途林林地，每平方米收取8元；国家重点防护林和特种用途林地，每平方米收取10元。</w:t>
            </w:r>
          </w:p>
          <w:p w14:paraId="280EF157"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（四）疏林地、灌木林地，每平方米收取3元。</w:t>
            </w:r>
          </w:p>
          <w:p w14:paraId="604D4EBA"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（五）宜林地、采伐迹地、火烧迹地，每平方米收取2元。</w:t>
            </w:r>
          </w:p>
          <w:p w14:paraId="10D21149"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城市及城市规划区的林地，可按照上述规定标准2倍收取。</w:t>
            </w:r>
          </w:p>
        </w:tc>
      </w:tr>
      <w:tr w:rsidR="00000000" w14:paraId="7CAB9881" w14:textId="77777777">
        <w:trPr>
          <w:jc w:val="center"/>
        </w:trPr>
        <w:tc>
          <w:tcPr>
            <w:tcW w:w="817" w:type="dxa"/>
            <w:shd w:val="clear" w:color="auto" w:fill="auto"/>
          </w:tcPr>
          <w:p w14:paraId="715A8294" w14:textId="77777777" w:rsidR="0016699C" w:rsidRDefault="00000000">
            <w:pPr>
              <w:pStyle w:val="a9"/>
              <w:spacing w:before="0" w:beforeAutospacing="0" w:after="0" w:afterAutospacing="0"/>
              <w:rPr>
                <w:color w:val="000000"/>
                <w:sz w:val="28"/>
                <w:szCs w:val="28"/>
              </w:rPr>
            </w:pPr>
            <w:r>
              <w:rPr>
                <w:rFonts w:hint="eastAsia"/>
                <w:color w:val="000000"/>
                <w:sz w:val="28"/>
                <w:szCs w:val="28"/>
              </w:rPr>
              <w:t>149</w:t>
            </w:r>
          </w:p>
        </w:tc>
        <w:tc>
          <w:tcPr>
            <w:tcW w:w="2362" w:type="dxa"/>
            <w:shd w:val="clear" w:color="auto" w:fill="auto"/>
          </w:tcPr>
          <w:p w14:paraId="385065B9"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城市基础设施配套费的征收</w:t>
            </w:r>
          </w:p>
        </w:tc>
        <w:tc>
          <w:tcPr>
            <w:tcW w:w="898" w:type="dxa"/>
            <w:shd w:val="clear" w:color="auto" w:fill="auto"/>
          </w:tcPr>
          <w:p w14:paraId="7F5B2AB7" w14:textId="77777777" w:rsidR="0016699C" w:rsidRDefault="0016699C">
            <w:pPr>
              <w:widowControl/>
              <w:snapToGrid w:val="0"/>
              <w:rPr>
                <w:rFonts w:ascii="仿宋_GB2312" w:eastAsia="仿宋_GB2312" w:hAnsi="宋体" w:cs="宋体"/>
                <w:color w:val="000000"/>
                <w:szCs w:val="21"/>
              </w:rPr>
            </w:pPr>
          </w:p>
        </w:tc>
        <w:tc>
          <w:tcPr>
            <w:tcW w:w="4253" w:type="dxa"/>
            <w:shd w:val="clear" w:color="auto" w:fill="auto"/>
          </w:tcPr>
          <w:p w14:paraId="6782BDBE"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《关于征收城市基础设施配套费的复函》(</w:t>
            </w:r>
            <w:proofErr w:type="gramStart"/>
            <w:r>
              <w:rPr>
                <w:rFonts w:ascii="仿宋_GB2312" w:eastAsia="仿宋_GB2312" w:hAnsi="宋体" w:cs="宋体" w:hint="eastAsia"/>
                <w:color w:val="000000"/>
                <w:szCs w:val="21"/>
              </w:rPr>
              <w:t>辽财综函</w:t>
            </w:r>
            <w:proofErr w:type="gramEnd"/>
            <w:r>
              <w:rPr>
                <w:rFonts w:ascii="仿宋_GB2312" w:eastAsia="仿宋_GB2312" w:hAnsi="宋体" w:cs="宋体" w:hint="eastAsia"/>
                <w:color w:val="000000"/>
                <w:szCs w:val="21"/>
              </w:rPr>
              <w:t>【2003】133号）；</w:t>
            </w:r>
          </w:p>
          <w:p w14:paraId="1DB60741"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《关于继续执行城市基础设施配套费有关政策的通知》(</w:t>
            </w:r>
            <w:proofErr w:type="gramStart"/>
            <w:r>
              <w:rPr>
                <w:rFonts w:ascii="仿宋_GB2312" w:eastAsia="仿宋_GB2312" w:hAnsi="宋体" w:cs="宋体" w:hint="eastAsia"/>
                <w:color w:val="000000"/>
                <w:szCs w:val="21"/>
              </w:rPr>
              <w:t>辽财非</w:t>
            </w:r>
            <w:proofErr w:type="gramEnd"/>
            <w:r>
              <w:rPr>
                <w:rFonts w:ascii="仿宋_GB2312" w:eastAsia="仿宋_GB2312" w:hAnsi="宋体" w:cs="宋体" w:hint="eastAsia"/>
                <w:color w:val="000000"/>
                <w:szCs w:val="21"/>
              </w:rPr>
              <w:t>【2010】950号)；</w:t>
            </w:r>
          </w:p>
          <w:p w14:paraId="6B410B4C"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《关于调整城市基础设施配套费的通知》（沈建委发【1999】93号）其中第二条：城市基础设施配套费统一由沈阳市建设项目联合收费办公室代征收。</w:t>
            </w:r>
          </w:p>
        </w:tc>
        <w:tc>
          <w:tcPr>
            <w:tcW w:w="5812" w:type="dxa"/>
            <w:shd w:val="clear" w:color="auto" w:fill="auto"/>
          </w:tcPr>
          <w:p w14:paraId="395B55C6"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 xml:space="preserve">配套费标准(按建筑面积)：                      </w:t>
            </w:r>
          </w:p>
          <w:p w14:paraId="7FF66DCF"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住宅134元/㎡</w:t>
            </w:r>
          </w:p>
          <w:p w14:paraId="2BDF9915"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公建99元/㎡</w:t>
            </w:r>
          </w:p>
          <w:p w14:paraId="3C009046"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厂房60元/</w:t>
            </w:r>
            <w:r>
              <w:rPr>
                <w:rFonts w:ascii="仿宋_GB2312" w:hAnsi="宋体" w:cs="宋体" w:hint="eastAsia"/>
                <w:color w:val="000000"/>
                <w:szCs w:val="21"/>
              </w:rPr>
              <w:t>㎡</w:t>
            </w:r>
          </w:p>
        </w:tc>
      </w:tr>
      <w:tr w:rsidR="00000000" w14:paraId="030346CD" w14:textId="77777777">
        <w:trPr>
          <w:jc w:val="center"/>
        </w:trPr>
        <w:tc>
          <w:tcPr>
            <w:tcW w:w="817" w:type="dxa"/>
            <w:shd w:val="clear" w:color="auto" w:fill="auto"/>
          </w:tcPr>
          <w:p w14:paraId="5E068D37" w14:textId="77777777" w:rsidR="0016699C" w:rsidRDefault="00000000">
            <w:pPr>
              <w:pStyle w:val="a9"/>
              <w:spacing w:before="0" w:beforeAutospacing="0" w:after="0" w:afterAutospacing="0"/>
              <w:rPr>
                <w:color w:val="000000"/>
                <w:sz w:val="28"/>
                <w:szCs w:val="28"/>
              </w:rPr>
            </w:pPr>
            <w:r>
              <w:rPr>
                <w:rFonts w:hint="eastAsia"/>
                <w:color w:val="000000"/>
                <w:sz w:val="28"/>
                <w:szCs w:val="28"/>
              </w:rPr>
              <w:t>150</w:t>
            </w:r>
          </w:p>
        </w:tc>
        <w:tc>
          <w:tcPr>
            <w:tcW w:w="2362" w:type="dxa"/>
            <w:shd w:val="clear" w:color="auto" w:fill="auto"/>
          </w:tcPr>
          <w:p w14:paraId="3C6456AA"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新增建设用地有偿使用费征收</w:t>
            </w:r>
          </w:p>
        </w:tc>
        <w:tc>
          <w:tcPr>
            <w:tcW w:w="898" w:type="dxa"/>
            <w:shd w:val="clear" w:color="auto" w:fill="auto"/>
          </w:tcPr>
          <w:p w14:paraId="705D8FDF" w14:textId="77777777" w:rsidR="0016699C" w:rsidRDefault="0016699C">
            <w:pPr>
              <w:widowControl/>
              <w:snapToGrid w:val="0"/>
              <w:rPr>
                <w:rFonts w:ascii="仿宋_GB2312" w:eastAsia="仿宋_GB2312" w:hAnsi="宋体" w:cs="宋体"/>
                <w:color w:val="000000"/>
                <w:szCs w:val="21"/>
              </w:rPr>
            </w:pPr>
          </w:p>
        </w:tc>
        <w:tc>
          <w:tcPr>
            <w:tcW w:w="4253" w:type="dxa"/>
            <w:shd w:val="clear" w:color="auto" w:fill="auto"/>
          </w:tcPr>
          <w:p w14:paraId="50654F3A"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《中华人民共和国土地管理法》《新增建设用地土地有偿使用费收缴使用管理办法》（财政部、国土</w:t>
            </w:r>
            <w:proofErr w:type="gramStart"/>
            <w:r>
              <w:rPr>
                <w:rFonts w:ascii="仿宋_GB2312" w:eastAsia="仿宋_GB2312" w:hAnsi="宋体" w:cs="宋体" w:hint="eastAsia"/>
                <w:color w:val="000000"/>
                <w:szCs w:val="21"/>
              </w:rPr>
              <w:t>资源部财综</w:t>
            </w:r>
            <w:proofErr w:type="gramEnd"/>
            <w:r>
              <w:rPr>
                <w:rFonts w:ascii="仿宋_GB2312" w:eastAsia="仿宋_GB2312" w:hAnsi="宋体" w:cs="宋体" w:hint="eastAsia"/>
                <w:color w:val="000000"/>
                <w:szCs w:val="21"/>
              </w:rPr>
              <w:t>字﹝1999﹞117号3、《关于调整新增建设用地土地有偿使用费政策等问题的通知》（财政部、国土</w:t>
            </w:r>
            <w:proofErr w:type="gramStart"/>
            <w:r>
              <w:rPr>
                <w:rFonts w:ascii="仿宋_GB2312" w:eastAsia="仿宋_GB2312" w:hAnsi="宋体" w:cs="宋体" w:hint="eastAsia"/>
                <w:color w:val="000000"/>
                <w:szCs w:val="21"/>
              </w:rPr>
              <w:t>资源部财综</w:t>
            </w:r>
            <w:proofErr w:type="gramEnd"/>
            <w:r>
              <w:rPr>
                <w:rFonts w:ascii="仿宋_GB2312" w:eastAsia="仿宋_GB2312" w:hAnsi="宋体" w:cs="宋体" w:hint="eastAsia"/>
                <w:color w:val="000000"/>
                <w:szCs w:val="21"/>
              </w:rPr>
              <w:t>字［2006］48号文；4、《关于调整部分地区新增建设用地土地有偿使用费征收等别的通知》（财政部国土</w:t>
            </w:r>
            <w:proofErr w:type="gramStart"/>
            <w:r>
              <w:rPr>
                <w:rFonts w:ascii="仿宋_GB2312" w:eastAsia="仿宋_GB2312" w:hAnsi="宋体" w:cs="宋体" w:hint="eastAsia"/>
                <w:color w:val="000000"/>
                <w:szCs w:val="21"/>
              </w:rPr>
              <w:t>资源部财综</w:t>
            </w:r>
            <w:proofErr w:type="gramEnd"/>
            <w:r>
              <w:rPr>
                <w:rFonts w:ascii="仿宋_GB2312" w:eastAsia="仿宋_GB2312" w:hAnsi="宋体" w:cs="宋体" w:hint="eastAsia"/>
                <w:color w:val="000000"/>
                <w:szCs w:val="21"/>
              </w:rPr>
              <w:t>［2009］24号）</w:t>
            </w:r>
          </w:p>
        </w:tc>
        <w:tc>
          <w:tcPr>
            <w:tcW w:w="5812" w:type="dxa"/>
            <w:shd w:val="clear" w:color="auto" w:fill="auto"/>
          </w:tcPr>
          <w:p w14:paraId="599D4F97"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每平方米16元-80元。大东区、东陵区、和平区、皇姑区、沈河区、铁西区、于洪区80元/平方米，</w:t>
            </w:r>
            <w:proofErr w:type="gramStart"/>
            <w:r>
              <w:rPr>
                <w:rFonts w:ascii="仿宋_GB2312" w:eastAsia="仿宋_GB2312" w:hAnsi="宋体" w:cs="宋体" w:hint="eastAsia"/>
                <w:color w:val="000000"/>
                <w:szCs w:val="21"/>
              </w:rPr>
              <w:t>沈北新区</w:t>
            </w:r>
            <w:proofErr w:type="gramEnd"/>
            <w:r>
              <w:rPr>
                <w:rFonts w:ascii="仿宋_GB2312" w:eastAsia="仿宋_GB2312" w:hAnsi="宋体" w:cs="宋体" w:hint="eastAsia"/>
                <w:color w:val="000000"/>
                <w:szCs w:val="21"/>
              </w:rPr>
              <w:t>、苏家屯区48元/平方米，新民市、辽中县24元/平方米，康平县、法库县16元/平方米。</w:t>
            </w:r>
          </w:p>
        </w:tc>
      </w:tr>
      <w:tr w:rsidR="00000000" w14:paraId="224B0AF0" w14:textId="77777777">
        <w:trPr>
          <w:jc w:val="center"/>
        </w:trPr>
        <w:tc>
          <w:tcPr>
            <w:tcW w:w="817" w:type="dxa"/>
            <w:shd w:val="clear" w:color="auto" w:fill="auto"/>
          </w:tcPr>
          <w:p w14:paraId="2FBFCC03" w14:textId="77777777" w:rsidR="0016699C" w:rsidRDefault="00000000">
            <w:pPr>
              <w:pStyle w:val="a9"/>
              <w:spacing w:before="0" w:beforeAutospacing="0" w:after="0" w:afterAutospacing="0"/>
              <w:rPr>
                <w:color w:val="000000"/>
                <w:sz w:val="28"/>
                <w:szCs w:val="28"/>
              </w:rPr>
            </w:pPr>
            <w:r>
              <w:rPr>
                <w:rFonts w:hint="eastAsia"/>
                <w:color w:val="000000"/>
                <w:sz w:val="28"/>
                <w:szCs w:val="28"/>
              </w:rPr>
              <w:t>151</w:t>
            </w:r>
          </w:p>
        </w:tc>
        <w:tc>
          <w:tcPr>
            <w:tcW w:w="2362" w:type="dxa"/>
            <w:shd w:val="clear" w:color="auto" w:fill="auto"/>
          </w:tcPr>
          <w:p w14:paraId="6C026901"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《国家重点保护野生动物驯养繁殖许可证》查验</w:t>
            </w:r>
          </w:p>
        </w:tc>
        <w:tc>
          <w:tcPr>
            <w:tcW w:w="898" w:type="dxa"/>
            <w:shd w:val="clear" w:color="auto" w:fill="auto"/>
          </w:tcPr>
          <w:p w14:paraId="33833B02"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行政检查</w:t>
            </w:r>
          </w:p>
        </w:tc>
        <w:tc>
          <w:tcPr>
            <w:tcW w:w="4253" w:type="dxa"/>
            <w:shd w:val="clear" w:color="auto" w:fill="auto"/>
          </w:tcPr>
          <w:p w14:paraId="4C7B8814"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国家重点保护野生动物驯养繁殖许可证管理办法》第十条县级以上政府野生动物行政主管部门或其授权的单位应当定期查验《驯养繁殖许可证》。对未取得《驯养繁殖许可证》的单位和个人进行野生动物驯养繁殖活动的，由县级以上政府野生动物行政主管部门没收其驯养繁殖的野生动物。</w:t>
            </w:r>
          </w:p>
        </w:tc>
        <w:tc>
          <w:tcPr>
            <w:tcW w:w="5812" w:type="dxa"/>
            <w:shd w:val="clear" w:color="auto" w:fill="auto"/>
          </w:tcPr>
          <w:p w14:paraId="3A2044A1"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(1)查看养殖品种是否与许可一致。</w:t>
            </w:r>
          </w:p>
          <w:p w14:paraId="02F59468"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(2)查看负责人、养殖地址是否与许可一致。查(3)看养殖笼舍是否符合标准。</w:t>
            </w:r>
          </w:p>
        </w:tc>
      </w:tr>
      <w:tr w:rsidR="00000000" w14:paraId="5E279A8E" w14:textId="77777777">
        <w:trPr>
          <w:jc w:val="center"/>
        </w:trPr>
        <w:tc>
          <w:tcPr>
            <w:tcW w:w="817" w:type="dxa"/>
            <w:shd w:val="clear" w:color="auto" w:fill="auto"/>
          </w:tcPr>
          <w:p w14:paraId="33EF52A9" w14:textId="77777777" w:rsidR="0016699C" w:rsidRDefault="00000000">
            <w:pPr>
              <w:pStyle w:val="a9"/>
              <w:spacing w:before="0" w:beforeAutospacing="0" w:after="0" w:afterAutospacing="0"/>
              <w:rPr>
                <w:color w:val="000000"/>
                <w:sz w:val="28"/>
                <w:szCs w:val="28"/>
              </w:rPr>
            </w:pPr>
            <w:r>
              <w:rPr>
                <w:rFonts w:hint="eastAsia"/>
                <w:color w:val="000000"/>
                <w:sz w:val="28"/>
                <w:szCs w:val="28"/>
              </w:rPr>
              <w:t>152</w:t>
            </w:r>
          </w:p>
        </w:tc>
        <w:tc>
          <w:tcPr>
            <w:tcW w:w="2362" w:type="dxa"/>
            <w:shd w:val="clear" w:color="auto" w:fill="auto"/>
          </w:tcPr>
          <w:p w14:paraId="7F42F415"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对野生动物或者其产品的经营利用监督检查</w:t>
            </w:r>
          </w:p>
        </w:tc>
        <w:tc>
          <w:tcPr>
            <w:tcW w:w="898" w:type="dxa"/>
            <w:shd w:val="clear" w:color="auto" w:fill="auto"/>
          </w:tcPr>
          <w:p w14:paraId="469ACFE6"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行政检查</w:t>
            </w:r>
          </w:p>
        </w:tc>
        <w:tc>
          <w:tcPr>
            <w:tcW w:w="4253" w:type="dxa"/>
            <w:shd w:val="clear" w:color="auto" w:fill="auto"/>
          </w:tcPr>
          <w:p w14:paraId="3C269793"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《中华人民共和国陆生野生动物保护实施条例》第三十四条县级以上各级人民政府野生动物主管部门应当对科学研究、人工繁育、公众展示展演等利用野生动物及其制品的活动进行临战管理。</w:t>
            </w:r>
          </w:p>
        </w:tc>
        <w:tc>
          <w:tcPr>
            <w:tcW w:w="5812" w:type="dxa"/>
            <w:shd w:val="clear" w:color="auto" w:fill="auto"/>
          </w:tcPr>
          <w:p w14:paraId="2F91C742"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(1)查看经营者是否拥有许可，野生动物或其产品来源是否合法。</w:t>
            </w:r>
          </w:p>
          <w:p w14:paraId="0695F530"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(2)查看经营品种、数量、实效是否与许可一致。</w:t>
            </w:r>
          </w:p>
          <w:p w14:paraId="41EBED7B"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(3)查看野生动物经营利用专业标识使用是否规范。</w:t>
            </w:r>
          </w:p>
          <w:p w14:paraId="1302669F"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(4)查看许可人行为是否超越许可范围。</w:t>
            </w:r>
          </w:p>
        </w:tc>
      </w:tr>
      <w:tr w:rsidR="00000000" w14:paraId="0663215E" w14:textId="77777777">
        <w:trPr>
          <w:jc w:val="center"/>
        </w:trPr>
        <w:tc>
          <w:tcPr>
            <w:tcW w:w="817" w:type="dxa"/>
            <w:shd w:val="clear" w:color="auto" w:fill="auto"/>
          </w:tcPr>
          <w:p w14:paraId="30612DA7" w14:textId="77777777" w:rsidR="0016699C" w:rsidRDefault="00000000">
            <w:pPr>
              <w:pStyle w:val="a9"/>
              <w:spacing w:before="0" w:beforeAutospacing="0" w:after="0" w:afterAutospacing="0"/>
              <w:rPr>
                <w:color w:val="000000"/>
                <w:sz w:val="28"/>
                <w:szCs w:val="28"/>
              </w:rPr>
            </w:pPr>
            <w:r>
              <w:rPr>
                <w:rFonts w:hint="eastAsia"/>
                <w:color w:val="000000"/>
                <w:sz w:val="28"/>
                <w:szCs w:val="28"/>
              </w:rPr>
              <w:t>153</w:t>
            </w:r>
          </w:p>
        </w:tc>
        <w:tc>
          <w:tcPr>
            <w:tcW w:w="2362" w:type="dxa"/>
            <w:shd w:val="clear" w:color="auto" w:fill="auto"/>
          </w:tcPr>
          <w:p w14:paraId="1B212102"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国家重点保护野生植物经营利用和采集监督检查</w:t>
            </w:r>
          </w:p>
        </w:tc>
        <w:tc>
          <w:tcPr>
            <w:tcW w:w="898" w:type="dxa"/>
            <w:shd w:val="clear" w:color="auto" w:fill="auto"/>
          </w:tcPr>
          <w:p w14:paraId="60FC0C30"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行政检查</w:t>
            </w:r>
          </w:p>
        </w:tc>
        <w:tc>
          <w:tcPr>
            <w:tcW w:w="4253" w:type="dxa"/>
            <w:shd w:val="clear" w:color="auto" w:fill="auto"/>
          </w:tcPr>
          <w:p w14:paraId="406C6BB3"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中华人民共和国野生植物保护条例》第十七条第二款县级人民政府野生植物行政主管部门对在本行政区域内采集国家重点保护野生植物的活动，应当进行监督检查，并及时报告批准采集的野生植物行政主管部门或者其授权的机构。</w:t>
            </w:r>
          </w:p>
          <w:p w14:paraId="1A6C78D6"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第十九条野生植物行政主管部门应当对经营利用国家二级保护野生植物的活动进行监督</w:t>
            </w:r>
            <w:r>
              <w:rPr>
                <w:rFonts w:ascii="仿宋_GB2312" w:eastAsia="仿宋_GB2312" w:hAnsi="宋体" w:cs="宋体" w:hint="eastAsia"/>
                <w:color w:val="000000"/>
                <w:szCs w:val="21"/>
              </w:rPr>
              <w:lastRenderedPageBreak/>
              <w:t>检查。</w:t>
            </w:r>
          </w:p>
        </w:tc>
        <w:tc>
          <w:tcPr>
            <w:tcW w:w="5812" w:type="dxa"/>
            <w:shd w:val="clear" w:color="auto" w:fill="auto"/>
          </w:tcPr>
          <w:p w14:paraId="4E64762B"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(1)经营利用国家二级保护植物的品种、数量、地点、实效是否与许可一致。</w:t>
            </w:r>
          </w:p>
          <w:p w14:paraId="7F1633F2"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(2)采集野生植物的种类、数量是否与许可一致。</w:t>
            </w:r>
          </w:p>
          <w:p w14:paraId="11D3D370"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(3)采集野生植物的方法是否与许可材料中采集方案一致。</w:t>
            </w:r>
          </w:p>
        </w:tc>
      </w:tr>
      <w:tr w:rsidR="00000000" w14:paraId="3D73CFB2" w14:textId="77777777">
        <w:trPr>
          <w:jc w:val="center"/>
        </w:trPr>
        <w:tc>
          <w:tcPr>
            <w:tcW w:w="817" w:type="dxa"/>
            <w:shd w:val="clear" w:color="auto" w:fill="auto"/>
          </w:tcPr>
          <w:p w14:paraId="2403D709" w14:textId="77777777" w:rsidR="0016699C" w:rsidRDefault="00000000">
            <w:pPr>
              <w:pStyle w:val="a9"/>
              <w:spacing w:before="0" w:beforeAutospacing="0" w:after="0" w:afterAutospacing="0"/>
              <w:rPr>
                <w:color w:val="000000"/>
                <w:sz w:val="28"/>
                <w:szCs w:val="28"/>
              </w:rPr>
            </w:pPr>
            <w:r>
              <w:rPr>
                <w:rFonts w:hint="eastAsia"/>
                <w:color w:val="000000"/>
                <w:sz w:val="28"/>
                <w:szCs w:val="28"/>
              </w:rPr>
              <w:t>154</w:t>
            </w:r>
          </w:p>
        </w:tc>
        <w:tc>
          <w:tcPr>
            <w:tcW w:w="2362" w:type="dxa"/>
            <w:shd w:val="clear" w:color="auto" w:fill="auto"/>
          </w:tcPr>
          <w:p w14:paraId="425D3D7A"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森林病虫害除治情况定期检查</w:t>
            </w:r>
          </w:p>
        </w:tc>
        <w:tc>
          <w:tcPr>
            <w:tcW w:w="898" w:type="dxa"/>
            <w:shd w:val="clear" w:color="auto" w:fill="auto"/>
          </w:tcPr>
          <w:p w14:paraId="0E0C368F"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行政检查</w:t>
            </w:r>
          </w:p>
        </w:tc>
        <w:tc>
          <w:tcPr>
            <w:tcW w:w="4253" w:type="dxa"/>
            <w:shd w:val="clear" w:color="auto" w:fill="auto"/>
          </w:tcPr>
          <w:p w14:paraId="0595B923"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《森林病虫害防治条例》第十六条县级以上地方人民政府或者其林业主管部门应当制定除治的森林病虫害的实施计划，并组织好交界地区的联防联治，对除治情况定期检查。</w:t>
            </w:r>
          </w:p>
        </w:tc>
        <w:tc>
          <w:tcPr>
            <w:tcW w:w="5812" w:type="dxa"/>
            <w:shd w:val="clear" w:color="auto" w:fill="auto"/>
          </w:tcPr>
          <w:p w14:paraId="5BEC1522"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采取定期检查和临时检查相结合的方式，每年在病虫害常发期6-9月份定期检查一次，临时检查若干次。</w:t>
            </w:r>
          </w:p>
          <w:p w14:paraId="0AF393A5" w14:textId="77777777" w:rsidR="0016699C" w:rsidRDefault="0016699C">
            <w:pPr>
              <w:widowControl/>
              <w:snapToGrid w:val="0"/>
              <w:ind w:leftChars="8" w:left="17"/>
              <w:rPr>
                <w:rFonts w:ascii="仿宋_GB2312" w:eastAsia="仿宋_GB2312" w:hAnsi="宋体" w:cs="宋体"/>
                <w:color w:val="000000"/>
                <w:szCs w:val="21"/>
              </w:rPr>
            </w:pPr>
          </w:p>
        </w:tc>
      </w:tr>
      <w:tr w:rsidR="00000000" w14:paraId="1E741675" w14:textId="77777777">
        <w:trPr>
          <w:jc w:val="center"/>
        </w:trPr>
        <w:tc>
          <w:tcPr>
            <w:tcW w:w="817" w:type="dxa"/>
            <w:shd w:val="clear" w:color="auto" w:fill="auto"/>
          </w:tcPr>
          <w:p w14:paraId="1EF3C6B1" w14:textId="77777777" w:rsidR="0016699C" w:rsidRDefault="00000000">
            <w:pPr>
              <w:pStyle w:val="a9"/>
              <w:spacing w:before="0" w:beforeAutospacing="0" w:after="0" w:afterAutospacing="0"/>
              <w:rPr>
                <w:color w:val="000000"/>
                <w:sz w:val="28"/>
                <w:szCs w:val="28"/>
              </w:rPr>
            </w:pPr>
            <w:r>
              <w:rPr>
                <w:rFonts w:hint="eastAsia"/>
                <w:color w:val="000000"/>
                <w:sz w:val="28"/>
                <w:szCs w:val="28"/>
              </w:rPr>
              <w:t>155</w:t>
            </w:r>
          </w:p>
        </w:tc>
        <w:tc>
          <w:tcPr>
            <w:tcW w:w="2362" w:type="dxa"/>
            <w:shd w:val="clear" w:color="auto" w:fill="auto"/>
          </w:tcPr>
          <w:p w14:paraId="091A44C7"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果品质量安全生产环节监督检查</w:t>
            </w:r>
          </w:p>
        </w:tc>
        <w:tc>
          <w:tcPr>
            <w:tcW w:w="898" w:type="dxa"/>
            <w:shd w:val="clear" w:color="auto" w:fill="auto"/>
          </w:tcPr>
          <w:p w14:paraId="4FCD3CEA"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行政检查</w:t>
            </w:r>
          </w:p>
        </w:tc>
        <w:tc>
          <w:tcPr>
            <w:tcW w:w="4253" w:type="dxa"/>
            <w:shd w:val="clear" w:color="auto" w:fill="auto"/>
          </w:tcPr>
          <w:p w14:paraId="0FA6C6CF"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《中华人民共和国农产品质量安全法》第三十四条国家建立农产品质</w:t>
            </w:r>
            <w:proofErr w:type="gramStart"/>
            <w:r>
              <w:rPr>
                <w:rFonts w:ascii="仿宋_GB2312" w:eastAsia="仿宋_GB2312" w:hAnsi="宋体" w:cs="宋体" w:hint="eastAsia"/>
                <w:color w:val="000000"/>
                <w:szCs w:val="21"/>
              </w:rPr>
              <w:t>量安全</w:t>
            </w:r>
            <w:proofErr w:type="gramEnd"/>
            <w:r>
              <w:rPr>
                <w:rFonts w:ascii="仿宋_GB2312" w:eastAsia="仿宋_GB2312" w:hAnsi="宋体" w:cs="宋体" w:hint="eastAsia"/>
                <w:color w:val="000000"/>
                <w:szCs w:val="21"/>
              </w:rPr>
              <w:t>监测制度。县级以上人民政府农业行政主管部门应当按照保障农产品质</w:t>
            </w:r>
            <w:proofErr w:type="gramStart"/>
            <w:r>
              <w:rPr>
                <w:rFonts w:ascii="仿宋_GB2312" w:eastAsia="仿宋_GB2312" w:hAnsi="宋体" w:cs="宋体" w:hint="eastAsia"/>
                <w:color w:val="000000"/>
                <w:szCs w:val="21"/>
              </w:rPr>
              <w:t>量安全</w:t>
            </w:r>
            <w:proofErr w:type="gramEnd"/>
            <w:r>
              <w:rPr>
                <w:rFonts w:ascii="仿宋_GB2312" w:eastAsia="仿宋_GB2312" w:hAnsi="宋体" w:cs="宋体" w:hint="eastAsia"/>
                <w:color w:val="000000"/>
                <w:szCs w:val="21"/>
              </w:rPr>
              <w:t>的要求，制定并组织实施农产品质</w:t>
            </w:r>
            <w:proofErr w:type="gramStart"/>
            <w:r>
              <w:rPr>
                <w:rFonts w:ascii="仿宋_GB2312" w:eastAsia="仿宋_GB2312" w:hAnsi="宋体" w:cs="宋体" w:hint="eastAsia"/>
                <w:color w:val="000000"/>
                <w:szCs w:val="21"/>
              </w:rPr>
              <w:t>量安全</w:t>
            </w:r>
            <w:proofErr w:type="gramEnd"/>
            <w:r>
              <w:rPr>
                <w:rFonts w:ascii="仿宋_GB2312" w:eastAsia="仿宋_GB2312" w:hAnsi="宋体" w:cs="宋体" w:hint="eastAsia"/>
                <w:color w:val="000000"/>
                <w:szCs w:val="21"/>
              </w:rPr>
              <w:t>监测计划，对生产中或者市场上销售的农产品进行监督抽查。监督抽查结果由国务院农业行政主管部门或者省、自治区、直辖市人民政府农业行政主管部门按照权限予以公布。</w:t>
            </w:r>
          </w:p>
          <w:p w14:paraId="0C25B8F6"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第三十九条 县级以上人民政府农业行政主管部门在农产品质</w:t>
            </w:r>
            <w:proofErr w:type="gramStart"/>
            <w:r>
              <w:rPr>
                <w:rFonts w:ascii="仿宋_GB2312" w:eastAsia="仿宋_GB2312" w:hAnsi="宋体" w:cs="宋体" w:hint="eastAsia"/>
                <w:color w:val="000000"/>
                <w:szCs w:val="21"/>
              </w:rPr>
              <w:t>量安全</w:t>
            </w:r>
            <w:proofErr w:type="gramEnd"/>
            <w:r>
              <w:rPr>
                <w:rFonts w:ascii="仿宋_GB2312" w:eastAsia="仿宋_GB2312" w:hAnsi="宋体" w:cs="宋体" w:hint="eastAsia"/>
                <w:color w:val="000000"/>
                <w:szCs w:val="21"/>
              </w:rPr>
              <w:t>监督检查中，可以对生产、销售的农产品进行现场检查，调查了解农产品质</w:t>
            </w:r>
            <w:proofErr w:type="gramStart"/>
            <w:r>
              <w:rPr>
                <w:rFonts w:ascii="仿宋_GB2312" w:eastAsia="仿宋_GB2312" w:hAnsi="宋体" w:cs="宋体" w:hint="eastAsia"/>
                <w:color w:val="000000"/>
                <w:szCs w:val="21"/>
              </w:rPr>
              <w:t>量安全</w:t>
            </w:r>
            <w:proofErr w:type="gramEnd"/>
            <w:r>
              <w:rPr>
                <w:rFonts w:ascii="仿宋_GB2312" w:eastAsia="仿宋_GB2312" w:hAnsi="宋体" w:cs="宋体" w:hint="eastAsia"/>
                <w:color w:val="000000"/>
                <w:szCs w:val="21"/>
              </w:rPr>
              <w:t>的有关情况，查阅、复制与农产品质</w:t>
            </w:r>
            <w:proofErr w:type="gramStart"/>
            <w:r>
              <w:rPr>
                <w:rFonts w:ascii="仿宋_GB2312" w:eastAsia="仿宋_GB2312" w:hAnsi="宋体" w:cs="宋体" w:hint="eastAsia"/>
                <w:color w:val="000000"/>
                <w:szCs w:val="21"/>
              </w:rPr>
              <w:t>量安全</w:t>
            </w:r>
            <w:proofErr w:type="gramEnd"/>
            <w:r>
              <w:rPr>
                <w:rFonts w:ascii="仿宋_GB2312" w:eastAsia="仿宋_GB2312" w:hAnsi="宋体" w:cs="宋体" w:hint="eastAsia"/>
                <w:color w:val="000000"/>
                <w:szCs w:val="21"/>
              </w:rPr>
              <w:t>有关的记录和其他资料；对经检测不符合农产品质量安全标准的农产品，有权查封、扣押。</w:t>
            </w:r>
          </w:p>
        </w:tc>
        <w:tc>
          <w:tcPr>
            <w:tcW w:w="5812" w:type="dxa"/>
            <w:shd w:val="clear" w:color="auto" w:fill="auto"/>
          </w:tcPr>
          <w:p w14:paraId="1E356CF7"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对经检测质量不合格的种子，责令当事去也立即就地封存不合格批次种子，停止销售行为，并限期追回已经销售的不合格种子。对经检测不符合农产品质量安全标准的农产品，有权查封、扣押。督促不合格种子企业健全和完善质量保证体系，并按期提交整改报告。</w:t>
            </w:r>
          </w:p>
          <w:p w14:paraId="02A21108"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检测后，应及时在林业系统或者向相关企业通报监督抽查结果，也可向社会公告。按照《种子法》，《行政处罚法》等相关法律，责成市县级行政主管部门对当事企业进行处罚；构成犯罪的，应及时并移送公安机关处理。</w:t>
            </w:r>
          </w:p>
        </w:tc>
      </w:tr>
      <w:tr w:rsidR="00000000" w14:paraId="4807996E" w14:textId="77777777">
        <w:trPr>
          <w:jc w:val="center"/>
        </w:trPr>
        <w:tc>
          <w:tcPr>
            <w:tcW w:w="817" w:type="dxa"/>
            <w:shd w:val="clear" w:color="auto" w:fill="auto"/>
          </w:tcPr>
          <w:p w14:paraId="668E42F9" w14:textId="77777777" w:rsidR="0016699C" w:rsidRDefault="00000000">
            <w:pPr>
              <w:pStyle w:val="a9"/>
              <w:spacing w:before="0" w:beforeAutospacing="0" w:after="0" w:afterAutospacing="0"/>
              <w:rPr>
                <w:color w:val="000000"/>
                <w:sz w:val="28"/>
                <w:szCs w:val="28"/>
              </w:rPr>
            </w:pPr>
            <w:r>
              <w:rPr>
                <w:rFonts w:hint="eastAsia"/>
                <w:color w:val="000000"/>
                <w:sz w:val="28"/>
                <w:szCs w:val="28"/>
              </w:rPr>
              <w:t>156</w:t>
            </w:r>
          </w:p>
        </w:tc>
        <w:tc>
          <w:tcPr>
            <w:tcW w:w="2362" w:type="dxa"/>
            <w:shd w:val="clear" w:color="auto" w:fill="auto"/>
          </w:tcPr>
          <w:p w14:paraId="7AAC2B56"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森林防火检查</w:t>
            </w:r>
          </w:p>
        </w:tc>
        <w:tc>
          <w:tcPr>
            <w:tcW w:w="898" w:type="dxa"/>
            <w:shd w:val="clear" w:color="auto" w:fill="auto"/>
          </w:tcPr>
          <w:p w14:paraId="3A077D20"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行政检查</w:t>
            </w:r>
          </w:p>
        </w:tc>
        <w:tc>
          <w:tcPr>
            <w:tcW w:w="4253" w:type="dxa"/>
            <w:shd w:val="clear" w:color="auto" w:fill="auto"/>
          </w:tcPr>
          <w:p w14:paraId="4C580A45"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《森林防火条例》第二十四条 县级以上人民政府森林防火指挥机构，应当组织有关部门对森林防火区内有关单位的森林防火组织建设、森林防火责任制落实、森林防火设施建设等情况进行检查；对检查中发现的森林火灾隐患，县级以上地方人民政府林业主管部</w:t>
            </w:r>
            <w:r>
              <w:rPr>
                <w:rFonts w:ascii="仿宋_GB2312" w:eastAsia="仿宋_GB2312" w:hAnsi="宋体" w:cs="宋体" w:hint="eastAsia"/>
                <w:color w:val="000000"/>
                <w:szCs w:val="21"/>
              </w:rPr>
              <w:lastRenderedPageBreak/>
              <w:t>门应当及时向有关单位下达森林火灾隐患整改通知书，责令限期整改，消除隐患。</w:t>
            </w:r>
          </w:p>
        </w:tc>
        <w:tc>
          <w:tcPr>
            <w:tcW w:w="5812" w:type="dxa"/>
            <w:shd w:val="clear" w:color="auto" w:fill="auto"/>
          </w:tcPr>
          <w:p w14:paraId="688EC424"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采取定期检查和临时检查相结合的方式，每年春季和秋冬季森林防火期各定期检查一次，临时检查若干次。</w:t>
            </w:r>
          </w:p>
        </w:tc>
      </w:tr>
      <w:tr w:rsidR="00000000" w14:paraId="78287603" w14:textId="77777777">
        <w:trPr>
          <w:jc w:val="center"/>
        </w:trPr>
        <w:tc>
          <w:tcPr>
            <w:tcW w:w="817" w:type="dxa"/>
            <w:shd w:val="clear" w:color="auto" w:fill="auto"/>
          </w:tcPr>
          <w:p w14:paraId="6695F091" w14:textId="77777777" w:rsidR="0016699C" w:rsidRDefault="00000000">
            <w:pPr>
              <w:pStyle w:val="a9"/>
              <w:spacing w:before="0" w:beforeAutospacing="0" w:after="0" w:afterAutospacing="0"/>
              <w:rPr>
                <w:color w:val="000000"/>
                <w:sz w:val="28"/>
                <w:szCs w:val="28"/>
              </w:rPr>
            </w:pPr>
            <w:r>
              <w:rPr>
                <w:rFonts w:hint="eastAsia"/>
                <w:color w:val="000000"/>
                <w:sz w:val="28"/>
                <w:szCs w:val="28"/>
              </w:rPr>
              <w:t>157</w:t>
            </w:r>
          </w:p>
        </w:tc>
        <w:tc>
          <w:tcPr>
            <w:tcW w:w="2362" w:type="dxa"/>
            <w:shd w:val="clear" w:color="auto" w:fill="auto"/>
          </w:tcPr>
          <w:p w14:paraId="213AE230"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林木、林地权属争议处理</w:t>
            </w:r>
          </w:p>
        </w:tc>
        <w:tc>
          <w:tcPr>
            <w:tcW w:w="898" w:type="dxa"/>
            <w:shd w:val="clear" w:color="auto" w:fill="auto"/>
          </w:tcPr>
          <w:p w14:paraId="6B041A69"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行政裁决</w:t>
            </w:r>
          </w:p>
        </w:tc>
        <w:tc>
          <w:tcPr>
            <w:tcW w:w="4253" w:type="dxa"/>
            <w:shd w:val="clear" w:color="auto" w:fill="auto"/>
          </w:tcPr>
          <w:p w14:paraId="17761938" w14:textId="77777777" w:rsidR="0016699C" w:rsidRDefault="00000000">
            <w:pPr>
              <w:pStyle w:val="a9"/>
              <w:snapToGrid w:val="0"/>
              <w:spacing w:before="0" w:beforeAutospacing="0" w:after="0" w:afterAutospacing="0"/>
              <w:jc w:val="both"/>
              <w:rPr>
                <w:rFonts w:ascii="仿宋_GB2312" w:eastAsia="仿宋_GB2312"/>
                <w:color w:val="000000"/>
                <w:kern w:val="2"/>
                <w:sz w:val="21"/>
                <w:szCs w:val="21"/>
              </w:rPr>
            </w:pPr>
            <w:r>
              <w:rPr>
                <w:rFonts w:ascii="仿宋_GB2312" w:eastAsia="仿宋_GB2312" w:hint="eastAsia"/>
                <w:color w:val="000000"/>
                <w:kern w:val="2"/>
                <w:sz w:val="21"/>
                <w:szCs w:val="21"/>
              </w:rPr>
              <w:t>《中华人民共和国森林法》第十七条第一款 单位之间发生的林木、林地所有权和使用权争议，由县级以上人民政府依法处理。</w:t>
            </w:r>
          </w:p>
          <w:p w14:paraId="28B2428D" w14:textId="77777777" w:rsidR="0016699C" w:rsidRDefault="00000000">
            <w:pPr>
              <w:snapToGrid w:val="0"/>
              <w:rPr>
                <w:rFonts w:ascii="仿宋_GB2312" w:eastAsia="仿宋_GB2312" w:hAnsi="宋体" w:cs="宋体"/>
                <w:color w:val="000000"/>
                <w:szCs w:val="21"/>
              </w:rPr>
            </w:pPr>
            <w:r>
              <w:rPr>
                <w:rFonts w:ascii="仿宋_GB2312" w:eastAsia="仿宋_GB2312" w:hAnsi="宋体" w:cs="宋体" w:hint="eastAsia"/>
                <w:color w:val="000000"/>
                <w:szCs w:val="21"/>
              </w:rPr>
              <w:t>《林木林地权属争议处理办法》第四条 林权争议由各级人民政府依法</w:t>
            </w:r>
            <w:proofErr w:type="gramStart"/>
            <w:r>
              <w:rPr>
                <w:rFonts w:ascii="仿宋_GB2312" w:eastAsia="仿宋_GB2312" w:hAnsi="宋体" w:cs="宋体" w:hint="eastAsia"/>
                <w:color w:val="000000"/>
                <w:szCs w:val="21"/>
              </w:rPr>
              <w:t>作出</w:t>
            </w:r>
            <w:proofErr w:type="gramEnd"/>
            <w:r>
              <w:rPr>
                <w:rFonts w:ascii="仿宋_GB2312" w:eastAsia="仿宋_GB2312" w:hAnsi="宋体" w:cs="宋体" w:hint="eastAsia"/>
                <w:color w:val="000000"/>
                <w:szCs w:val="21"/>
              </w:rPr>
              <w:t>处理决定。林业部、地方各级人民政府林业行政主管部门或者人民政府设立的林权争议处理机构（以下统称林权争议处理机构）按照管理权限分别负责办理林权争议处理的具体工作。</w:t>
            </w:r>
          </w:p>
          <w:p w14:paraId="59AFE075" w14:textId="77777777" w:rsidR="0016699C" w:rsidRDefault="00000000">
            <w:pPr>
              <w:snapToGrid w:val="0"/>
              <w:rPr>
                <w:rFonts w:ascii="仿宋_GB2312" w:eastAsia="仿宋_GB2312" w:hAnsi="宋体" w:cs="宋体"/>
                <w:color w:val="000000"/>
                <w:szCs w:val="21"/>
              </w:rPr>
            </w:pPr>
            <w:r>
              <w:rPr>
                <w:rFonts w:ascii="仿宋_GB2312" w:eastAsia="仿宋_GB2312" w:hAnsi="宋体" w:cs="宋体" w:hint="eastAsia"/>
                <w:color w:val="000000"/>
                <w:szCs w:val="21"/>
              </w:rPr>
              <w:t>第五条 林权争议发生后，当事人所在地林权争议处理机构应当及时向所在地人民政府报告，并采取有效措施防止事态扩大。</w:t>
            </w:r>
          </w:p>
          <w:p w14:paraId="4B42BC0C" w14:textId="77777777" w:rsidR="0016699C" w:rsidRDefault="00000000">
            <w:pPr>
              <w:snapToGrid w:val="0"/>
              <w:rPr>
                <w:rFonts w:ascii="仿宋_GB2312" w:eastAsia="仿宋_GB2312" w:hAnsi="宋体" w:cs="宋体"/>
                <w:color w:val="000000"/>
                <w:szCs w:val="21"/>
              </w:rPr>
            </w:pPr>
            <w:r>
              <w:rPr>
                <w:rFonts w:ascii="仿宋_GB2312" w:eastAsia="仿宋_GB2312" w:hAnsi="宋体" w:cs="宋体" w:hint="eastAsia"/>
                <w:color w:val="000000"/>
                <w:szCs w:val="21"/>
              </w:rPr>
              <w:t>第十九条第一款 林权争议经林权争议处理机构调解未达成协议的，林权争议处理机构应当制作处理意见书，报同级人民政府</w:t>
            </w:r>
            <w:proofErr w:type="gramStart"/>
            <w:r>
              <w:rPr>
                <w:rFonts w:ascii="仿宋_GB2312" w:eastAsia="仿宋_GB2312" w:hAnsi="宋体" w:cs="宋体" w:hint="eastAsia"/>
                <w:color w:val="000000"/>
                <w:szCs w:val="21"/>
              </w:rPr>
              <w:t>作出</w:t>
            </w:r>
            <w:proofErr w:type="gramEnd"/>
            <w:r>
              <w:rPr>
                <w:rFonts w:ascii="仿宋_GB2312" w:eastAsia="仿宋_GB2312" w:hAnsi="宋体" w:cs="宋体" w:hint="eastAsia"/>
                <w:color w:val="000000"/>
                <w:szCs w:val="21"/>
              </w:rPr>
              <w:t>决定。</w:t>
            </w:r>
          </w:p>
          <w:p w14:paraId="5A350681" w14:textId="77777777" w:rsidR="0016699C" w:rsidRDefault="00000000">
            <w:pPr>
              <w:snapToGrid w:val="0"/>
              <w:rPr>
                <w:rFonts w:ascii="仿宋_GB2312" w:eastAsia="仿宋_GB2312" w:hAnsi="宋体" w:cs="宋体"/>
                <w:color w:val="000000"/>
                <w:szCs w:val="21"/>
              </w:rPr>
            </w:pPr>
            <w:r>
              <w:rPr>
                <w:rFonts w:ascii="仿宋_GB2312" w:eastAsia="仿宋_GB2312" w:hAnsi="宋体" w:cs="宋体" w:hint="eastAsia"/>
                <w:color w:val="000000"/>
                <w:szCs w:val="21"/>
              </w:rPr>
              <w:t>《辽宁省实施&lt;中华人民共和国森林法&gt;办法》第十条 发生林木、林地所有权或者使用权争议的，应当按照有关法律、法规的规定，本着有利于保护和发展林业的原则协商解决；县际的争议，由市人民政府依法处理。</w:t>
            </w:r>
          </w:p>
        </w:tc>
        <w:tc>
          <w:tcPr>
            <w:tcW w:w="5812" w:type="dxa"/>
            <w:shd w:val="clear" w:color="auto" w:fill="auto"/>
          </w:tcPr>
          <w:p w14:paraId="3F475D27"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 争议范围：区县（市）级单位之间发生的林木、林地所有权和使用权争议，且经市级林业部门调解未达成协议的。</w:t>
            </w:r>
          </w:p>
          <w:p w14:paraId="2FCD764A"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提交材料：《林木林地权属争议处理申请书》及相应的证据。《申请书》应当包括以下内容：（一）当事人的姓名、地址及其法定代表人的姓名、职务；（二）争议的现状，包括争议面积、林木蓄积，争议地所在的行政区域位置、四至和附图；（三）争议的事由，包括发生争议的时间、原因；（四）当事人的协商意见。当事人对自己的主张应当出示证据，不能出具的，不影响林权争议处理机构依据有关证据认定争议事实。</w:t>
            </w:r>
          </w:p>
          <w:p w14:paraId="783FB58B"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3.认定事实，适用法律法规及政策规定。</w:t>
            </w:r>
          </w:p>
          <w:p w14:paraId="3F248C55"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4.制作处理意见书，报市级人民政府</w:t>
            </w:r>
            <w:proofErr w:type="gramStart"/>
            <w:r>
              <w:rPr>
                <w:rFonts w:ascii="仿宋_GB2312" w:eastAsia="仿宋_GB2312" w:hAnsi="宋体" w:cs="宋体" w:hint="eastAsia"/>
                <w:color w:val="000000"/>
                <w:szCs w:val="21"/>
              </w:rPr>
              <w:t>作出</w:t>
            </w:r>
            <w:proofErr w:type="gramEnd"/>
            <w:r>
              <w:rPr>
                <w:rFonts w:ascii="仿宋_GB2312" w:eastAsia="仿宋_GB2312" w:hAnsi="宋体" w:cs="宋体" w:hint="eastAsia"/>
                <w:color w:val="000000"/>
                <w:szCs w:val="21"/>
              </w:rPr>
              <w:t>决定。意见书应当写明下列内容：当事人的姓名、地址及其法定代表人的姓名、职务；争议的事由、各方的主张及出具的证据；林权争议处理机构认定的事实、理由和适用的法律、法规及政策规定；处理意见。</w:t>
            </w:r>
          </w:p>
        </w:tc>
      </w:tr>
      <w:tr w:rsidR="00000000" w14:paraId="096DA15F" w14:textId="77777777">
        <w:trPr>
          <w:jc w:val="center"/>
        </w:trPr>
        <w:tc>
          <w:tcPr>
            <w:tcW w:w="817" w:type="dxa"/>
            <w:shd w:val="clear" w:color="auto" w:fill="auto"/>
          </w:tcPr>
          <w:p w14:paraId="434448D3" w14:textId="77777777" w:rsidR="0016699C" w:rsidRDefault="00000000">
            <w:pPr>
              <w:pStyle w:val="a9"/>
              <w:spacing w:before="0" w:beforeAutospacing="0" w:after="0" w:afterAutospacing="0"/>
              <w:rPr>
                <w:color w:val="000000"/>
                <w:sz w:val="28"/>
                <w:szCs w:val="28"/>
              </w:rPr>
            </w:pPr>
            <w:r>
              <w:rPr>
                <w:rFonts w:hint="eastAsia"/>
                <w:color w:val="000000"/>
                <w:sz w:val="28"/>
                <w:szCs w:val="28"/>
              </w:rPr>
              <w:t>158</w:t>
            </w:r>
          </w:p>
        </w:tc>
        <w:tc>
          <w:tcPr>
            <w:tcW w:w="2362" w:type="dxa"/>
            <w:shd w:val="clear" w:color="auto" w:fill="auto"/>
          </w:tcPr>
          <w:p w14:paraId="2DAAAAAF"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由省级国土资源部门负责的部分补划基本农田验收</w:t>
            </w:r>
          </w:p>
        </w:tc>
        <w:tc>
          <w:tcPr>
            <w:tcW w:w="898" w:type="dxa"/>
            <w:shd w:val="clear" w:color="auto" w:fill="auto"/>
          </w:tcPr>
          <w:p w14:paraId="0762C1DC"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行政确认</w:t>
            </w:r>
          </w:p>
        </w:tc>
        <w:tc>
          <w:tcPr>
            <w:tcW w:w="4253" w:type="dxa"/>
            <w:shd w:val="clear" w:color="auto" w:fill="auto"/>
          </w:tcPr>
          <w:p w14:paraId="72B3D6EE" w14:textId="77777777" w:rsidR="0016699C" w:rsidRDefault="00000000">
            <w:pPr>
              <w:rPr>
                <w:rFonts w:ascii="仿宋_GB2312" w:eastAsia="仿宋_GB2312"/>
                <w:color w:val="000000"/>
                <w:szCs w:val="21"/>
              </w:rPr>
            </w:pPr>
            <w:r>
              <w:rPr>
                <w:rFonts w:ascii="仿宋_GB2312" w:eastAsia="仿宋_GB2312" w:hint="eastAsia"/>
                <w:color w:val="000000"/>
                <w:szCs w:val="21"/>
              </w:rPr>
              <w:t>《基本农田保护条例》第十六条 经国务院批准占用基本农田的，当地人民政府应当按照国务院的批准文件修改土地利用总体规划，并</w:t>
            </w:r>
            <w:proofErr w:type="gramStart"/>
            <w:r>
              <w:rPr>
                <w:rFonts w:ascii="仿宋_GB2312" w:eastAsia="仿宋_GB2312" w:hint="eastAsia"/>
                <w:color w:val="000000"/>
                <w:szCs w:val="21"/>
              </w:rPr>
              <w:t>补充划人数量</w:t>
            </w:r>
            <w:proofErr w:type="gramEnd"/>
            <w:r>
              <w:rPr>
                <w:rFonts w:ascii="仿宋_GB2312" w:eastAsia="仿宋_GB2312" w:hint="eastAsia"/>
                <w:color w:val="000000"/>
                <w:szCs w:val="21"/>
              </w:rPr>
              <w:t>和质量相当的基本农田。</w:t>
            </w:r>
          </w:p>
        </w:tc>
        <w:tc>
          <w:tcPr>
            <w:tcW w:w="5812" w:type="dxa"/>
            <w:shd w:val="clear" w:color="auto" w:fill="auto"/>
          </w:tcPr>
          <w:p w14:paraId="784969A2"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行政确认条件</w:t>
            </w:r>
          </w:p>
          <w:p w14:paraId="336671C0" w14:textId="77777777" w:rsidR="0016699C" w:rsidRDefault="00000000">
            <w:pPr>
              <w:widowControl/>
              <w:ind w:leftChars="8" w:left="17"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1、国家机关用地和军事用地，城市基础设施用地和公益事业用地，国家重点扶持的能源、交通、水利等基础设施用地，法律、行政法规规定的其他用地；</w:t>
            </w:r>
          </w:p>
          <w:p w14:paraId="7C269D00" w14:textId="77777777" w:rsidR="0016699C" w:rsidRDefault="00000000">
            <w:pPr>
              <w:widowControl/>
              <w:ind w:leftChars="8" w:left="17"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2、 项目区土地权属清楚，界址明确，地类准确；</w:t>
            </w:r>
          </w:p>
          <w:p w14:paraId="7062096D" w14:textId="77777777" w:rsidR="0016699C" w:rsidRDefault="00000000">
            <w:pPr>
              <w:widowControl/>
              <w:ind w:leftChars="8" w:left="17"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3、经当地农村集体经济组织或者村民委员会同意；</w:t>
            </w:r>
          </w:p>
          <w:p w14:paraId="7C108152"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4、 划定的基本农田质量资料齐全、准确，调整后的基本农田平均质量不低于调整前平均质量。</w:t>
            </w:r>
          </w:p>
          <w:p w14:paraId="203E2831"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申请材料</w:t>
            </w:r>
          </w:p>
          <w:p w14:paraId="0B98ADF4" w14:textId="77777777" w:rsidR="0016699C" w:rsidRDefault="00000000">
            <w:pPr>
              <w:widowControl/>
              <w:ind w:leftChars="8" w:left="17"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1、验收申请。</w:t>
            </w:r>
          </w:p>
          <w:p w14:paraId="7B562E6C" w14:textId="77777777" w:rsidR="0016699C" w:rsidRDefault="00000000">
            <w:pPr>
              <w:widowControl/>
              <w:ind w:leftChars="8" w:left="17"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2、基本农田调整划定工作报告。</w:t>
            </w:r>
          </w:p>
          <w:p w14:paraId="343FDBB2" w14:textId="77777777" w:rsidR="0016699C" w:rsidRDefault="00000000">
            <w:pPr>
              <w:widowControl/>
              <w:ind w:leftChars="8" w:left="17"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3、新一轮规划修编拟定的乡（镇）基本农田保护图。</w:t>
            </w:r>
          </w:p>
          <w:p w14:paraId="10DC1C40" w14:textId="77777777" w:rsidR="0016699C" w:rsidRDefault="00000000">
            <w:pPr>
              <w:widowControl/>
              <w:ind w:leftChars="8" w:left="17"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4、标注新划入基本农田四至范围的土地利用现状图（比例尺为1：1万）。</w:t>
            </w:r>
          </w:p>
          <w:p w14:paraId="67347BE5" w14:textId="77777777" w:rsidR="0016699C" w:rsidRDefault="00000000">
            <w:pPr>
              <w:widowControl/>
              <w:ind w:leftChars="8" w:left="17"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5、标注新一轮土地利用总体规划与上一轮土地利用总体规划基本农田相比调出、调入情况的基本农田调整分析图（比例尺为1:1万）。</w:t>
            </w:r>
          </w:p>
          <w:p w14:paraId="6381E651"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6、基本农田调整划定情况汇总表。</w:t>
            </w:r>
          </w:p>
        </w:tc>
      </w:tr>
      <w:tr w:rsidR="00000000" w14:paraId="50A41B82" w14:textId="77777777">
        <w:trPr>
          <w:jc w:val="center"/>
        </w:trPr>
        <w:tc>
          <w:tcPr>
            <w:tcW w:w="817" w:type="dxa"/>
            <w:shd w:val="clear" w:color="auto" w:fill="auto"/>
          </w:tcPr>
          <w:p w14:paraId="4DD47B39" w14:textId="77777777" w:rsidR="0016699C" w:rsidRDefault="00000000">
            <w:pPr>
              <w:pStyle w:val="a9"/>
              <w:spacing w:before="0" w:beforeAutospacing="0" w:after="0" w:afterAutospacing="0"/>
              <w:rPr>
                <w:color w:val="000000"/>
                <w:sz w:val="28"/>
                <w:szCs w:val="28"/>
              </w:rPr>
            </w:pPr>
            <w:r>
              <w:rPr>
                <w:rFonts w:hint="eastAsia"/>
                <w:color w:val="000000"/>
                <w:sz w:val="28"/>
                <w:szCs w:val="28"/>
              </w:rPr>
              <w:t>159</w:t>
            </w:r>
          </w:p>
        </w:tc>
        <w:tc>
          <w:tcPr>
            <w:tcW w:w="2362" w:type="dxa"/>
            <w:shd w:val="clear" w:color="auto" w:fill="auto"/>
          </w:tcPr>
          <w:p w14:paraId="6B881F02"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挂钩试点项目验收</w:t>
            </w:r>
          </w:p>
        </w:tc>
        <w:tc>
          <w:tcPr>
            <w:tcW w:w="898" w:type="dxa"/>
            <w:shd w:val="clear" w:color="auto" w:fill="auto"/>
          </w:tcPr>
          <w:p w14:paraId="601A7FBE"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行政确认</w:t>
            </w:r>
          </w:p>
        </w:tc>
        <w:tc>
          <w:tcPr>
            <w:tcW w:w="4253" w:type="dxa"/>
            <w:shd w:val="clear" w:color="auto" w:fill="auto"/>
          </w:tcPr>
          <w:p w14:paraId="73A38B24"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土地复垦条例》第二十八条土地复垦义务人按照土地复垦方案的要求完成土地复垦任务后，应当按照国务院国土资源主管部门的规定向所在地县级以上地方人民政府国土资源主管部门申请验收，接到申请的国土资源主管部门应当会同同级农业、林业、环境保护等有关部门进行验收。</w:t>
            </w:r>
          </w:p>
          <w:p w14:paraId="641DCC3A"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《国土资源部关于印发〈城乡建设用地增减挂钩试点管理办法〉的通知》（</w:t>
            </w:r>
            <w:proofErr w:type="gramStart"/>
            <w:r>
              <w:rPr>
                <w:rFonts w:ascii="仿宋_GB2312" w:eastAsia="仿宋_GB2312" w:hAnsi="宋体" w:cs="宋体" w:hint="eastAsia"/>
                <w:color w:val="000000"/>
                <w:szCs w:val="21"/>
              </w:rPr>
              <w:t>国土资发</w:t>
            </w:r>
            <w:proofErr w:type="gramEnd"/>
            <w:r>
              <w:rPr>
                <w:rFonts w:ascii="仿宋_GB2312" w:eastAsia="仿宋_GB2312" w:hAnsi="宋体" w:cs="宋体" w:hint="eastAsia"/>
                <w:color w:val="000000"/>
                <w:szCs w:val="21"/>
              </w:rPr>
              <w:t>[2008]138号）第19条：项目区实施完成后，由试点县级国土资源部门进行初验。初验合格后，向上一级国土资源部门申请，由省级国土资源部门组织正式验收，并将验收结果报部备案。</w:t>
            </w:r>
          </w:p>
          <w:p w14:paraId="6630B97D"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《关于印发辽宁省城乡建设用地增减挂钩试</w:t>
            </w:r>
            <w:r>
              <w:rPr>
                <w:rFonts w:ascii="仿宋_GB2312" w:eastAsia="仿宋_GB2312" w:hAnsi="宋体" w:cs="宋体" w:hint="eastAsia"/>
                <w:color w:val="000000"/>
                <w:szCs w:val="21"/>
              </w:rPr>
              <w:lastRenderedPageBreak/>
              <w:t>点项目拆旧区土地复垦验收办法的通知》（辽</w:t>
            </w:r>
            <w:proofErr w:type="gramStart"/>
            <w:r>
              <w:rPr>
                <w:rFonts w:ascii="仿宋_GB2312" w:eastAsia="仿宋_GB2312" w:hAnsi="宋体" w:cs="宋体" w:hint="eastAsia"/>
                <w:color w:val="000000"/>
                <w:szCs w:val="21"/>
              </w:rPr>
              <w:t>国土资发</w:t>
            </w:r>
            <w:proofErr w:type="gramEnd"/>
            <w:r>
              <w:rPr>
                <w:rFonts w:ascii="仿宋_GB2312" w:eastAsia="仿宋_GB2312" w:hAnsi="宋体" w:cs="宋体" w:hint="eastAsia"/>
                <w:color w:val="000000"/>
                <w:szCs w:val="21"/>
              </w:rPr>
              <w:t>[2011]244号）第3条：项目区所在地的县（市、区）人民政府对已完工的具备验收条件的项目进行初验，市级国土资源管理主管部门组织农业、财政等相关部门对初验合格的项目进行竣工验收，提出初验意见，省国土资源厅对市级验收结果复核确认。</w:t>
            </w:r>
          </w:p>
          <w:p w14:paraId="7648EA3E"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辽宁省人民政府关于取消和下放一批行政职权项目的决定》（辽政发[2014]14号）附件1（省政府取消和下放的行政审批项目目录）第16条挂钩试点项目和工矿废弃地土地复垦项目验收实施机关由省国土资源厅下放至市级国土资源行政主管部门。</w:t>
            </w:r>
          </w:p>
        </w:tc>
        <w:tc>
          <w:tcPr>
            <w:tcW w:w="5812" w:type="dxa"/>
            <w:shd w:val="clear" w:color="auto" w:fill="auto"/>
          </w:tcPr>
          <w:p w14:paraId="664F33B3"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行政确认条件</w:t>
            </w:r>
          </w:p>
          <w:p w14:paraId="077F3884"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项目承担单位按照规划设计方案完成拆旧地块土地复垦任务，形成竣工报告并自查合格；项目所在地的县（市、区）人民政府；复垦资金专款专用、转账管理，支出范围合理；拆旧地块土地使用权权属调整方案落实，拆迁补偿、安置到位。</w:t>
            </w:r>
          </w:p>
          <w:p w14:paraId="36A7D54E"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申请材料</w:t>
            </w:r>
          </w:p>
          <w:p w14:paraId="5FAED166"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县（市、区）人民政府的验收申请及初验报告；挂钩试点项目实施规划等项目批复材料；拆旧区土地复垦项目立项批复文件；复垦规划设计报告、资金预算及变更调整等资料；项目招投标和工程施工监理、施工合同、拨款凭证等有关材料；项目技术复核报告；项目竣工报告；影像及图件资料（项目区土地利用现状图、规划设计图、竣工测量图）。</w:t>
            </w:r>
          </w:p>
        </w:tc>
      </w:tr>
      <w:tr w:rsidR="00000000" w14:paraId="459B6932" w14:textId="77777777">
        <w:trPr>
          <w:jc w:val="center"/>
        </w:trPr>
        <w:tc>
          <w:tcPr>
            <w:tcW w:w="817" w:type="dxa"/>
            <w:shd w:val="clear" w:color="auto" w:fill="auto"/>
          </w:tcPr>
          <w:p w14:paraId="42C021D1" w14:textId="77777777" w:rsidR="0016699C" w:rsidRDefault="00000000">
            <w:pPr>
              <w:pStyle w:val="a9"/>
              <w:spacing w:before="0" w:beforeAutospacing="0" w:after="0" w:afterAutospacing="0"/>
              <w:rPr>
                <w:color w:val="000000"/>
                <w:sz w:val="28"/>
                <w:szCs w:val="28"/>
              </w:rPr>
            </w:pPr>
            <w:r>
              <w:rPr>
                <w:rFonts w:hint="eastAsia"/>
                <w:color w:val="000000"/>
                <w:sz w:val="28"/>
                <w:szCs w:val="28"/>
              </w:rPr>
              <w:t>160</w:t>
            </w:r>
          </w:p>
        </w:tc>
        <w:tc>
          <w:tcPr>
            <w:tcW w:w="2362" w:type="dxa"/>
            <w:shd w:val="clear" w:color="auto" w:fill="auto"/>
          </w:tcPr>
          <w:p w14:paraId="5FDE35BA"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不动产登记费的征收（含不动产权属证书费）</w:t>
            </w:r>
          </w:p>
        </w:tc>
        <w:tc>
          <w:tcPr>
            <w:tcW w:w="898" w:type="dxa"/>
            <w:shd w:val="clear" w:color="auto" w:fill="auto"/>
          </w:tcPr>
          <w:p w14:paraId="6AC00280"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行政确认</w:t>
            </w:r>
          </w:p>
        </w:tc>
        <w:tc>
          <w:tcPr>
            <w:tcW w:w="4253" w:type="dxa"/>
            <w:shd w:val="clear" w:color="auto" w:fill="auto"/>
          </w:tcPr>
          <w:p w14:paraId="632CD1D9"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《中华人民共和国物权法》</w:t>
            </w:r>
          </w:p>
          <w:p w14:paraId="497B5A82"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《不动产登记暂行条例》</w:t>
            </w:r>
          </w:p>
          <w:p w14:paraId="1C4BFD8D"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《辽宁省不动产登记办法》</w:t>
            </w:r>
          </w:p>
          <w:p w14:paraId="2A4AD946"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《财政部、国家发展改革委关于不动产登记收费有关政策问题的通知》（财税〔2016〕79号）</w:t>
            </w:r>
          </w:p>
          <w:p w14:paraId="147E1E1C"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《国家发展和改革委员会财政部关于不动产登记收费标准等有关问题的通知》（</w:t>
            </w:r>
            <w:proofErr w:type="gramStart"/>
            <w:r>
              <w:rPr>
                <w:rFonts w:ascii="仿宋_GB2312" w:eastAsia="仿宋_GB2312" w:hAnsi="宋体" w:cs="宋体" w:hint="eastAsia"/>
                <w:color w:val="000000"/>
                <w:szCs w:val="21"/>
              </w:rPr>
              <w:t>发改价格规</w:t>
            </w:r>
            <w:proofErr w:type="gramEnd"/>
            <w:r>
              <w:rPr>
                <w:rFonts w:ascii="仿宋_GB2312" w:eastAsia="仿宋_GB2312" w:hAnsi="宋体" w:cs="宋体" w:hint="eastAsia"/>
                <w:color w:val="000000"/>
                <w:szCs w:val="21"/>
              </w:rPr>
              <w:t>〔2016〕2559号）</w:t>
            </w:r>
          </w:p>
          <w:p w14:paraId="4555DD2E"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《财政部、国家发展改革委关于减免部分行政事业性收费有关政策的通知》(财税[2019]45号)</w:t>
            </w:r>
          </w:p>
        </w:tc>
        <w:tc>
          <w:tcPr>
            <w:tcW w:w="5812" w:type="dxa"/>
            <w:shd w:val="clear" w:color="auto" w:fill="auto"/>
          </w:tcPr>
          <w:p w14:paraId="0A1312B8"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行政征收标准</w:t>
            </w:r>
          </w:p>
          <w:p w14:paraId="18C1CAA1"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住宅类不动产登记收费标准为每件80元。</w:t>
            </w:r>
          </w:p>
          <w:p w14:paraId="5D87354A"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非住宅类不动产登记收费标准为每件550元。</w:t>
            </w:r>
          </w:p>
          <w:p w14:paraId="27143791"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不动产权属证书工本费，每本证书10元</w:t>
            </w:r>
          </w:p>
          <w:p w14:paraId="4DA48DCA"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行政征收具体标准</w:t>
            </w:r>
          </w:p>
          <w:p w14:paraId="3CE06F9A"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1.住宅类不动产登记收费标准为每件80元。</w:t>
            </w:r>
          </w:p>
          <w:p w14:paraId="09262C08"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2.非住宅类不动产登记收费标准为每件550元。</w:t>
            </w:r>
          </w:p>
          <w:p w14:paraId="1873F484"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3.申请办理车库、车位、储藏室不动产登记，单独核发不动产权属证书或登记证明的，不动产登记费由原非住宅类不动产登记每件550元，减按住宅类不动产登记每件80元收取。</w:t>
            </w:r>
          </w:p>
          <w:p w14:paraId="33783BFA"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免收不动产登记费（含第一本不动产权属证书的工本费）</w:t>
            </w:r>
          </w:p>
          <w:p w14:paraId="26A1BF5D"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1.申请与房屋配套的车库、车位、储藏室等登记，不单独核发不动产权属证书的；</w:t>
            </w:r>
          </w:p>
          <w:p w14:paraId="26370896"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2.小微企业（含个体工商户）申请不动产登记的</w:t>
            </w:r>
          </w:p>
          <w:p w14:paraId="28512601"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减半收取登记费（每增加一本证书，收取工本费10元）</w:t>
            </w:r>
          </w:p>
          <w:p w14:paraId="4C2BC117" w14:textId="77777777" w:rsidR="0016699C" w:rsidRDefault="00000000">
            <w:pPr>
              <w:ind w:leftChars="8" w:left="17"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异议登记：住宅40元/件；非住宅 275元/件；</w:t>
            </w:r>
          </w:p>
        </w:tc>
      </w:tr>
      <w:tr w:rsidR="00000000" w14:paraId="7C7D7272" w14:textId="77777777">
        <w:trPr>
          <w:jc w:val="center"/>
        </w:trPr>
        <w:tc>
          <w:tcPr>
            <w:tcW w:w="817" w:type="dxa"/>
            <w:shd w:val="clear" w:color="auto" w:fill="auto"/>
          </w:tcPr>
          <w:p w14:paraId="761F74D5" w14:textId="77777777" w:rsidR="0016699C" w:rsidRDefault="00000000">
            <w:pPr>
              <w:pStyle w:val="a9"/>
              <w:spacing w:before="0" w:beforeAutospacing="0" w:after="0" w:afterAutospacing="0"/>
              <w:rPr>
                <w:color w:val="000000"/>
                <w:sz w:val="28"/>
                <w:szCs w:val="28"/>
              </w:rPr>
            </w:pPr>
            <w:r>
              <w:rPr>
                <w:rFonts w:hint="eastAsia"/>
                <w:color w:val="000000"/>
                <w:sz w:val="28"/>
                <w:szCs w:val="28"/>
              </w:rPr>
              <w:t>161</w:t>
            </w:r>
          </w:p>
        </w:tc>
        <w:tc>
          <w:tcPr>
            <w:tcW w:w="2362" w:type="dxa"/>
            <w:shd w:val="clear" w:color="auto" w:fill="auto"/>
          </w:tcPr>
          <w:p w14:paraId="2FD20F22"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外埠城乡规划编制单位入</w:t>
            </w:r>
            <w:proofErr w:type="gramStart"/>
            <w:r>
              <w:rPr>
                <w:rFonts w:ascii="仿宋_GB2312" w:eastAsia="仿宋_GB2312" w:hAnsi="宋体" w:cs="宋体" w:hint="eastAsia"/>
                <w:color w:val="000000"/>
                <w:szCs w:val="21"/>
              </w:rPr>
              <w:t>沈承担</w:t>
            </w:r>
            <w:proofErr w:type="gramEnd"/>
            <w:r>
              <w:rPr>
                <w:rFonts w:ascii="仿宋_GB2312" w:eastAsia="仿宋_GB2312" w:hAnsi="宋体" w:cs="宋体" w:hint="eastAsia"/>
                <w:color w:val="000000"/>
                <w:szCs w:val="21"/>
              </w:rPr>
              <w:t>规划编制任务备案登记</w:t>
            </w:r>
          </w:p>
        </w:tc>
        <w:tc>
          <w:tcPr>
            <w:tcW w:w="898" w:type="dxa"/>
            <w:shd w:val="clear" w:color="auto" w:fill="auto"/>
          </w:tcPr>
          <w:p w14:paraId="289B59A7"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其他行政权力</w:t>
            </w:r>
          </w:p>
        </w:tc>
        <w:tc>
          <w:tcPr>
            <w:tcW w:w="4253" w:type="dxa"/>
            <w:shd w:val="clear" w:color="auto" w:fill="auto"/>
          </w:tcPr>
          <w:p w14:paraId="6ACB2E63"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《关于省外规划编制单位入辽承担规划编制任务备案登记的通知》（</w:t>
            </w:r>
            <w:proofErr w:type="gramStart"/>
            <w:r>
              <w:rPr>
                <w:rFonts w:ascii="仿宋_GB2312" w:eastAsia="仿宋_GB2312" w:hAnsi="宋体" w:cs="宋体" w:hint="eastAsia"/>
                <w:color w:val="000000"/>
                <w:szCs w:val="21"/>
              </w:rPr>
              <w:t>辽住建</w:t>
            </w:r>
            <w:proofErr w:type="gramEnd"/>
            <w:r>
              <w:rPr>
                <w:rFonts w:ascii="仿宋_GB2312" w:eastAsia="仿宋_GB2312" w:hAnsi="宋体" w:cs="宋体" w:hint="eastAsia"/>
                <w:color w:val="000000"/>
                <w:szCs w:val="21"/>
              </w:rPr>
              <w:t>[2011]73号，2011年3月11日）三、省外规划编制单位到我省承担城市总体规划编制任务的，应向省城市规划行政主管部门备案登记；取得其他规划编制任务的，应</w:t>
            </w:r>
            <w:proofErr w:type="gramStart"/>
            <w:r>
              <w:rPr>
                <w:rFonts w:ascii="仿宋_GB2312" w:eastAsia="仿宋_GB2312" w:hAnsi="宋体" w:cs="宋体" w:hint="eastAsia"/>
                <w:color w:val="000000"/>
                <w:szCs w:val="21"/>
              </w:rPr>
              <w:t>向任务</w:t>
            </w:r>
            <w:proofErr w:type="gramEnd"/>
            <w:r>
              <w:rPr>
                <w:rFonts w:ascii="仿宋_GB2312" w:eastAsia="仿宋_GB2312" w:hAnsi="宋体" w:cs="宋体" w:hint="eastAsia"/>
                <w:color w:val="000000"/>
                <w:szCs w:val="21"/>
              </w:rPr>
              <w:t>所在地的市、县人民政府城市规划行政主管部门备案登记。</w:t>
            </w:r>
          </w:p>
        </w:tc>
        <w:tc>
          <w:tcPr>
            <w:tcW w:w="5812" w:type="dxa"/>
            <w:shd w:val="clear" w:color="auto" w:fill="auto"/>
          </w:tcPr>
          <w:p w14:paraId="0FBF7A30"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行政权力条件</w:t>
            </w:r>
          </w:p>
          <w:p w14:paraId="3FBF3E68"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外埠规划编制单位具有城乡规划编制资质，同时符合《城乡规划编制单位资质管理规定》（住房和城乡建设部令第12号）中对城乡规划编制单位承担城乡规划编制业务范围的要求。</w:t>
            </w:r>
          </w:p>
          <w:p w14:paraId="26C9F3C0"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申请材料</w:t>
            </w:r>
          </w:p>
          <w:p w14:paraId="2C98C9AB"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城乡规划编制单位入沈备案登记表；2、法人授权委托书原件、法定代表人身份证复印件、受委托人的身份证原件和复印件；3、法人授权委托书、法定代表人及受委托人身份证明；4、项目委托合同或意向书复印件5、项目人员劳动合同、职称证、身份证复印件等。</w:t>
            </w:r>
          </w:p>
        </w:tc>
      </w:tr>
      <w:tr w:rsidR="00000000" w14:paraId="0336CDB5" w14:textId="77777777">
        <w:trPr>
          <w:jc w:val="center"/>
        </w:trPr>
        <w:tc>
          <w:tcPr>
            <w:tcW w:w="817" w:type="dxa"/>
            <w:shd w:val="clear" w:color="auto" w:fill="auto"/>
          </w:tcPr>
          <w:p w14:paraId="739C6AA2" w14:textId="77777777" w:rsidR="0016699C" w:rsidRDefault="00000000">
            <w:pPr>
              <w:pStyle w:val="a9"/>
              <w:spacing w:before="0" w:beforeAutospacing="0" w:after="0" w:afterAutospacing="0"/>
              <w:rPr>
                <w:color w:val="000000"/>
                <w:sz w:val="28"/>
                <w:szCs w:val="28"/>
              </w:rPr>
            </w:pPr>
            <w:r>
              <w:rPr>
                <w:rFonts w:hint="eastAsia"/>
                <w:color w:val="000000"/>
                <w:sz w:val="28"/>
                <w:szCs w:val="28"/>
              </w:rPr>
              <w:t>162</w:t>
            </w:r>
          </w:p>
        </w:tc>
        <w:tc>
          <w:tcPr>
            <w:tcW w:w="2362" w:type="dxa"/>
            <w:shd w:val="clear" w:color="auto" w:fill="auto"/>
          </w:tcPr>
          <w:p w14:paraId="52B3C65B"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省管基础测绘和重点建设工程测绘项目备案</w:t>
            </w:r>
          </w:p>
        </w:tc>
        <w:tc>
          <w:tcPr>
            <w:tcW w:w="898" w:type="dxa"/>
            <w:shd w:val="clear" w:color="auto" w:fill="auto"/>
          </w:tcPr>
          <w:p w14:paraId="55CD747D" w14:textId="77777777" w:rsidR="0016699C" w:rsidRDefault="00000000">
            <w:pPr>
              <w:rPr>
                <w:rFonts w:ascii="仿宋_GB2312" w:eastAsia="仿宋_GB2312"/>
                <w:color w:val="000000"/>
                <w:szCs w:val="21"/>
              </w:rPr>
            </w:pPr>
            <w:r>
              <w:rPr>
                <w:rFonts w:ascii="仿宋_GB2312" w:eastAsia="仿宋_GB2312" w:hAnsi="宋体" w:cs="宋体" w:hint="eastAsia"/>
                <w:color w:val="000000"/>
                <w:szCs w:val="21"/>
              </w:rPr>
              <w:t>其他行政权力</w:t>
            </w:r>
          </w:p>
        </w:tc>
        <w:tc>
          <w:tcPr>
            <w:tcW w:w="4253" w:type="dxa"/>
            <w:shd w:val="clear" w:color="auto" w:fill="auto"/>
          </w:tcPr>
          <w:p w14:paraId="45FABAAC"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《辽宁省测绘条例》（2010年7月30日修正）</w:t>
            </w:r>
            <w:r>
              <w:rPr>
                <w:rFonts w:ascii="仿宋_GB2312" w:eastAsia="仿宋_GB2312" w:hAnsi="宋体" w:cs="宋体" w:hint="eastAsia"/>
                <w:color w:val="000000"/>
                <w:szCs w:val="21"/>
              </w:rPr>
              <w:br/>
              <w:t>第二十条 实施基础测绘和重点建设工程测绘项目，测绘单位应向测绘项目所在地县级以上测绘管理部门备案。国外、境外的组织和个人在本省从事测绘活动的，应当在测绘项目实施前向省测绘管理部门交验国家有关部门的批准文件，接受测绘管理部门的监督。</w:t>
            </w:r>
          </w:p>
        </w:tc>
        <w:tc>
          <w:tcPr>
            <w:tcW w:w="5812" w:type="dxa"/>
            <w:shd w:val="clear" w:color="auto" w:fill="auto"/>
          </w:tcPr>
          <w:p w14:paraId="3ED83B77"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申请材料</w:t>
            </w:r>
          </w:p>
          <w:p w14:paraId="086E1C0D"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1.测绘地理信息项目备案登记函或法人委托书； 2.测绘资质证书（复印件），交验副本原件； 3.单位的企业法人营业执照或法人代码证（复印件）；4.测绘地理信息项目合同或上级下达任务的计划书； 5.项目（技术）设计书或项目设计提纲； 6.经办人的身份证（复印件）（交验身份证原件）； 7.参加项目作业人员的测绘作业证汇总表；8.填报辽宁省测绘项目备案登记表；9.测绘地理信息行政主管部门要求提供的其他材料。</w:t>
            </w:r>
          </w:p>
        </w:tc>
      </w:tr>
      <w:tr w:rsidR="00000000" w14:paraId="044270BF" w14:textId="77777777">
        <w:trPr>
          <w:jc w:val="center"/>
        </w:trPr>
        <w:tc>
          <w:tcPr>
            <w:tcW w:w="817" w:type="dxa"/>
            <w:shd w:val="clear" w:color="auto" w:fill="auto"/>
          </w:tcPr>
          <w:p w14:paraId="687E47F5" w14:textId="77777777" w:rsidR="0016699C" w:rsidRDefault="00000000">
            <w:pPr>
              <w:pStyle w:val="a9"/>
              <w:spacing w:before="0" w:beforeAutospacing="0" w:after="0" w:afterAutospacing="0"/>
              <w:rPr>
                <w:color w:val="000000"/>
                <w:sz w:val="28"/>
                <w:szCs w:val="28"/>
              </w:rPr>
            </w:pPr>
            <w:r>
              <w:rPr>
                <w:rFonts w:hint="eastAsia"/>
                <w:color w:val="000000"/>
                <w:sz w:val="28"/>
                <w:szCs w:val="28"/>
              </w:rPr>
              <w:t>163</w:t>
            </w:r>
          </w:p>
        </w:tc>
        <w:tc>
          <w:tcPr>
            <w:tcW w:w="2362" w:type="dxa"/>
            <w:shd w:val="clear" w:color="auto" w:fill="auto"/>
          </w:tcPr>
          <w:p w14:paraId="4F9B6C7B"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勘查矿产资源初审</w:t>
            </w:r>
          </w:p>
        </w:tc>
        <w:tc>
          <w:tcPr>
            <w:tcW w:w="898" w:type="dxa"/>
            <w:shd w:val="clear" w:color="auto" w:fill="auto"/>
          </w:tcPr>
          <w:p w14:paraId="189D7970" w14:textId="77777777" w:rsidR="0016699C" w:rsidRDefault="00000000">
            <w:pPr>
              <w:rPr>
                <w:rFonts w:ascii="仿宋_GB2312" w:eastAsia="仿宋_GB2312"/>
                <w:color w:val="000000"/>
                <w:szCs w:val="21"/>
              </w:rPr>
            </w:pPr>
            <w:r>
              <w:rPr>
                <w:rFonts w:ascii="仿宋_GB2312" w:eastAsia="仿宋_GB2312" w:hAnsi="宋体" w:cs="宋体" w:hint="eastAsia"/>
                <w:color w:val="000000"/>
                <w:szCs w:val="21"/>
              </w:rPr>
              <w:t>其他行政权力</w:t>
            </w:r>
          </w:p>
        </w:tc>
        <w:tc>
          <w:tcPr>
            <w:tcW w:w="4253" w:type="dxa"/>
            <w:shd w:val="clear" w:color="auto" w:fill="auto"/>
          </w:tcPr>
          <w:p w14:paraId="6C486D7D"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《辽宁省矿产资源管理条例》（省人大公告第21号 1998年1月1日施行，2018年修正）第十一条 前款所列材料须经市地矿主管部门初审后，由省地矿主管部门办理勘查登记手续。</w:t>
            </w:r>
          </w:p>
        </w:tc>
        <w:tc>
          <w:tcPr>
            <w:tcW w:w="5812" w:type="dxa"/>
            <w:shd w:val="clear" w:color="auto" w:fill="auto"/>
          </w:tcPr>
          <w:p w14:paraId="319D5045"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申请材料</w:t>
            </w:r>
          </w:p>
          <w:p w14:paraId="7B1D2448" w14:textId="77777777" w:rsidR="0016699C" w:rsidRDefault="00000000">
            <w:pPr>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一、新设探矿权登记</w:t>
            </w:r>
          </w:p>
          <w:p w14:paraId="2805C75B" w14:textId="77777777" w:rsidR="0016699C" w:rsidRDefault="00000000">
            <w:pPr>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1.探矿权申请登记书；2.申请人的企业营业执照副本或事业单位法人证书（复印件）；3.勘查工作计划、勘查合同或者委托勘查的证明文件（复印件）；4.勘查实施方案和评审意见书；5.县级国自然</w:t>
            </w:r>
            <w:proofErr w:type="gramStart"/>
            <w:r>
              <w:rPr>
                <w:rFonts w:ascii="仿宋_GB2312" w:eastAsia="仿宋_GB2312" w:hAnsi="宋体" w:cs="宋体" w:hint="eastAsia"/>
                <w:color w:val="000000"/>
                <w:szCs w:val="21"/>
              </w:rPr>
              <w:t>源主管</w:t>
            </w:r>
            <w:proofErr w:type="gramEnd"/>
            <w:r>
              <w:rPr>
                <w:rFonts w:ascii="仿宋_GB2312" w:eastAsia="仿宋_GB2312" w:hAnsi="宋体" w:cs="宋体" w:hint="eastAsia"/>
                <w:color w:val="000000"/>
                <w:szCs w:val="21"/>
              </w:rPr>
              <w:t>部门意见；6.协议出让申请资料；7.矿业权出让收益（价款）缴纳或有偿处置证明材料（复印件）；8.符合国家限制及政策调控申请条件的证明材料。</w:t>
            </w:r>
          </w:p>
          <w:p w14:paraId="00BDC8CD" w14:textId="77777777" w:rsidR="0016699C" w:rsidRDefault="00000000">
            <w:pPr>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二、探矿权延续登记</w:t>
            </w:r>
          </w:p>
          <w:p w14:paraId="0BCD12AE" w14:textId="77777777" w:rsidR="0016699C" w:rsidRDefault="00000000">
            <w:pPr>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探矿权申请登记书；2.申请人的企业营业执照副本或事业单位法人证书（复印件）；3.勘查许可证；4.勘查工作计划、勘查合同或者委托勘查的证明文件（复印件）；5.勘查实施方案和评审意见书；6.县级自然资源主管部门意见。</w:t>
            </w:r>
          </w:p>
          <w:p w14:paraId="55524526" w14:textId="77777777" w:rsidR="0016699C" w:rsidRDefault="00000000">
            <w:pPr>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三、探矿权保留登记</w:t>
            </w:r>
          </w:p>
          <w:p w14:paraId="5033A107" w14:textId="77777777" w:rsidR="0016699C" w:rsidRDefault="00000000">
            <w:pPr>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1.探矿权申请登记书；2.申请人的企业营业执照副本或事业单位法人证书（复印件）；3.勘查许可证；4.县级自然资源主管部门意见；5.经评审备案的矿产资源储量评审意见书（复印件）。</w:t>
            </w:r>
          </w:p>
          <w:p w14:paraId="67B56002" w14:textId="77777777" w:rsidR="0016699C" w:rsidRDefault="00000000">
            <w:pPr>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四、探矿权注销登记</w:t>
            </w:r>
          </w:p>
          <w:p w14:paraId="34311E18" w14:textId="77777777" w:rsidR="0016699C" w:rsidRDefault="00000000">
            <w:pPr>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1.探矿权申请书；2.申请人的企业营业执照副本或事业单位法人证书（复印件）；3.勘查许可证；4.地质资料汇交凭证；5.勘查项目完成报告或者终止报告；6.县级自然资源主管部门意见。</w:t>
            </w:r>
          </w:p>
          <w:p w14:paraId="5B5C51BD" w14:textId="77777777" w:rsidR="0016699C" w:rsidRDefault="00000000">
            <w:pPr>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五、探矿权变更登记</w:t>
            </w:r>
          </w:p>
          <w:p w14:paraId="7FB8A363" w14:textId="77777777" w:rsidR="0016699C" w:rsidRDefault="00000000">
            <w:pPr>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（一）扩大勘查区块范围（含合并）</w:t>
            </w:r>
          </w:p>
          <w:p w14:paraId="69610419"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探矿权申请登记书；2.申请人的企业营业执照副本或事业单位法人证书（复印件）；3.勘查许可证；4.勘查工作计划、勘查合同或者委托勘查的证明文件（复印件）；5.勘查实施方案和评审意见书；6.县级自然资源主管部门意见；7.协议出让申请资料；8.矿业权出让收益（价款）缴纳或有偿处置证明材料（复印件）；9.符合国家限制及政策调控申请条件的证明材料。</w:t>
            </w:r>
          </w:p>
          <w:p w14:paraId="49E72C17" w14:textId="77777777" w:rsidR="0016699C" w:rsidRDefault="00000000">
            <w:pPr>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（二）缩小勘查区块范围（含分立）</w:t>
            </w:r>
          </w:p>
          <w:p w14:paraId="4493559B"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探矿权申请登记书；2.申请人的企业营业执照副本或事业单位法人证书（复印件）；3.勘查许可证；4.勘查工作计划、勘查合同或者委托勘查的证明文件（复印件）；5.勘查实施方案和评审意见书；6.县级自然资源主管部门意见。</w:t>
            </w:r>
          </w:p>
          <w:p w14:paraId="634800AF" w14:textId="77777777" w:rsidR="0016699C" w:rsidRDefault="00000000">
            <w:pPr>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（三）勘查主矿种</w:t>
            </w:r>
          </w:p>
          <w:p w14:paraId="5C4F308F"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探矿权申请登记书；2.申请人的企业营业执照副本或事业单位法人证书（复印件）；3.勘查许可证；4.勘查工作计划、勘查合同或者委托勘查的证明文件（复印件）；5.勘查实施方案和评审意见书；6.县级自然资源主管部门意见；7.矿业权出让收益（价款）缴纳或有偿处置证明材料（复印件）；8.符合国家限制及政策调控申请条件的证明材料。</w:t>
            </w:r>
          </w:p>
          <w:p w14:paraId="6506C8DF" w14:textId="77777777" w:rsidR="0016699C" w:rsidRDefault="00000000">
            <w:pPr>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（四）探矿权人名称</w:t>
            </w:r>
          </w:p>
          <w:p w14:paraId="5054F491"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探矿权申请登记书；2.申请人的企业营业执照副本或事业单位法人证书（复印件）；3.勘查许可证；4.勘查工作计划、勘查合同或者委托勘查的证明文件（复印件）；5.勘查实施方案和评审意见书；6.县级自然资源主管部门意见；7.矿业权出让收益（价款）缴纳或有偿处置证明材料（复印件）；8.变更探矿权人名称的证明文件（原件或复印件）。</w:t>
            </w:r>
          </w:p>
          <w:p w14:paraId="66374B8B" w14:textId="77777777" w:rsidR="0016699C" w:rsidRDefault="00000000">
            <w:pPr>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（五）转让</w:t>
            </w:r>
          </w:p>
          <w:p w14:paraId="725A10C6"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探矿权申请登记书；2.申请人的企业营业执照副本或事业单位法人证书（复印件）；3.勘查许可证；4.勘查工作计划、勘查合同或者委托勘查的证明文件（复印件）；5.勘查实施方案和评审意见书；6.县级自然资源主管部门意见；7.矿业权出让收益（价款）缴纳或有偿处置证明材料（复印件）；8.探矿权转让合同（复印件）；9.经评审备案的普查以上工作程度的地质报告（原件或复印件）。</w:t>
            </w:r>
          </w:p>
        </w:tc>
      </w:tr>
      <w:tr w:rsidR="00000000" w14:paraId="174B6E54" w14:textId="77777777">
        <w:trPr>
          <w:jc w:val="center"/>
        </w:trPr>
        <w:tc>
          <w:tcPr>
            <w:tcW w:w="817" w:type="dxa"/>
            <w:shd w:val="clear" w:color="auto" w:fill="auto"/>
          </w:tcPr>
          <w:p w14:paraId="03EC09C3" w14:textId="77777777" w:rsidR="0016699C" w:rsidRDefault="00000000">
            <w:pPr>
              <w:pStyle w:val="a9"/>
              <w:spacing w:before="0" w:beforeAutospacing="0" w:after="0" w:afterAutospacing="0"/>
              <w:rPr>
                <w:color w:val="000000"/>
                <w:sz w:val="28"/>
                <w:szCs w:val="28"/>
              </w:rPr>
            </w:pPr>
            <w:r>
              <w:rPr>
                <w:rFonts w:hint="eastAsia"/>
                <w:color w:val="000000"/>
                <w:sz w:val="28"/>
                <w:szCs w:val="28"/>
              </w:rPr>
              <w:t>164</w:t>
            </w:r>
          </w:p>
        </w:tc>
        <w:tc>
          <w:tcPr>
            <w:tcW w:w="2362" w:type="dxa"/>
            <w:shd w:val="clear" w:color="auto" w:fill="auto"/>
          </w:tcPr>
          <w:p w14:paraId="113F1E10"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采矿权抵押备案</w:t>
            </w:r>
          </w:p>
        </w:tc>
        <w:tc>
          <w:tcPr>
            <w:tcW w:w="898" w:type="dxa"/>
            <w:shd w:val="clear" w:color="auto" w:fill="auto"/>
          </w:tcPr>
          <w:p w14:paraId="3D710356" w14:textId="77777777" w:rsidR="0016699C" w:rsidRDefault="00000000">
            <w:pPr>
              <w:rPr>
                <w:rFonts w:ascii="仿宋_GB2312" w:eastAsia="仿宋_GB2312"/>
                <w:color w:val="000000"/>
                <w:szCs w:val="21"/>
              </w:rPr>
            </w:pPr>
            <w:r>
              <w:rPr>
                <w:rFonts w:ascii="仿宋_GB2312" w:eastAsia="仿宋_GB2312" w:hAnsi="宋体" w:cs="宋体" w:hint="eastAsia"/>
                <w:color w:val="000000"/>
                <w:szCs w:val="21"/>
              </w:rPr>
              <w:t>其他行政权力</w:t>
            </w:r>
          </w:p>
        </w:tc>
        <w:tc>
          <w:tcPr>
            <w:tcW w:w="4253" w:type="dxa"/>
            <w:shd w:val="clear" w:color="auto" w:fill="auto"/>
          </w:tcPr>
          <w:p w14:paraId="3399C492"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《关于印发矿业权出让转让管理暂行规定的通知》（</w:t>
            </w:r>
            <w:proofErr w:type="gramStart"/>
            <w:r>
              <w:rPr>
                <w:rFonts w:ascii="仿宋_GB2312" w:eastAsia="仿宋_GB2312" w:hAnsi="宋体" w:cs="宋体" w:hint="eastAsia"/>
                <w:color w:val="000000"/>
                <w:szCs w:val="21"/>
              </w:rPr>
              <w:t>国土资发〔2000〕</w:t>
            </w:r>
            <w:proofErr w:type="gramEnd"/>
            <w:r>
              <w:rPr>
                <w:rFonts w:ascii="仿宋_GB2312" w:eastAsia="仿宋_GB2312" w:hAnsi="宋体" w:cs="宋体" w:hint="eastAsia"/>
                <w:color w:val="000000"/>
                <w:szCs w:val="21"/>
              </w:rPr>
              <w:t>309）第五十七条 矿业权设定抵押时，矿业权人应持抵押合同和矿业权许可证到原发证机关办理备案手续。矿业权抵押解除后20日内，矿业权人应书面</w:t>
            </w:r>
            <w:r>
              <w:rPr>
                <w:rFonts w:ascii="仿宋_GB2312" w:eastAsia="仿宋_GB2312" w:hAnsi="宋体" w:cs="宋体" w:hint="eastAsia"/>
                <w:color w:val="000000"/>
                <w:szCs w:val="21"/>
              </w:rPr>
              <w:lastRenderedPageBreak/>
              <w:t>告知原发证机关。</w:t>
            </w:r>
          </w:p>
          <w:p w14:paraId="2D16F613"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《关于停止执行&lt;关于印发&lt;矿业权出让转让管理暂行规定&gt;的通知&gt;第五十五条规定的通知》（</w:t>
            </w:r>
            <w:proofErr w:type="gramStart"/>
            <w:r>
              <w:rPr>
                <w:rFonts w:ascii="仿宋_GB2312" w:eastAsia="仿宋_GB2312" w:hAnsi="宋体" w:cs="宋体" w:hint="eastAsia"/>
                <w:color w:val="000000"/>
                <w:szCs w:val="21"/>
              </w:rPr>
              <w:t>国土资发〔2014〕</w:t>
            </w:r>
            <w:proofErr w:type="gramEnd"/>
            <w:r>
              <w:rPr>
                <w:rFonts w:ascii="仿宋_GB2312" w:eastAsia="仿宋_GB2312" w:hAnsi="宋体" w:cs="宋体" w:hint="eastAsia"/>
                <w:color w:val="000000"/>
                <w:szCs w:val="21"/>
              </w:rPr>
              <w:t>89号）</w:t>
            </w:r>
          </w:p>
          <w:p w14:paraId="64EAF2FE"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《关于采矿权人为他人债务提供担保的采矿权抵押备案有关问题的通知》（</w:t>
            </w:r>
            <w:proofErr w:type="gramStart"/>
            <w:r>
              <w:rPr>
                <w:rFonts w:ascii="仿宋_GB2312" w:eastAsia="仿宋_GB2312" w:hAnsi="宋体" w:cs="宋体" w:hint="eastAsia"/>
                <w:color w:val="000000"/>
                <w:szCs w:val="21"/>
              </w:rPr>
              <w:t>国土资发〔2015〕</w:t>
            </w:r>
            <w:proofErr w:type="gramEnd"/>
            <w:r>
              <w:rPr>
                <w:rFonts w:ascii="仿宋_GB2312" w:eastAsia="仿宋_GB2312" w:hAnsi="宋体" w:cs="宋体" w:hint="eastAsia"/>
                <w:color w:val="000000"/>
                <w:szCs w:val="21"/>
              </w:rPr>
              <w:t>56号）</w:t>
            </w:r>
          </w:p>
          <w:p w14:paraId="2478EE0A"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原国土资源部2018年2月9日全国视频会议精神“结合本地区实际，参照原有做法，为有需求的申请人做好相关抵押备案工作。”</w:t>
            </w:r>
          </w:p>
        </w:tc>
        <w:tc>
          <w:tcPr>
            <w:tcW w:w="5812" w:type="dxa"/>
            <w:shd w:val="clear" w:color="auto" w:fill="auto"/>
          </w:tcPr>
          <w:p w14:paraId="4E50C176"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申请材料</w:t>
            </w:r>
          </w:p>
          <w:p w14:paraId="0B1A9ED1"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抵押备案申请书；2.抵押合同；3.贷款合同或借款合同；4.采矿权有偿取得（处置）凭证；5.采矿许可证正本、副本；6.申请人的企业营业执照或事业单位法人证书；7.法定代表人授权委托书；8.县级自然资源主管部门核查意见。</w:t>
            </w:r>
          </w:p>
        </w:tc>
      </w:tr>
      <w:tr w:rsidR="00000000" w14:paraId="2B281DDC" w14:textId="77777777">
        <w:trPr>
          <w:jc w:val="center"/>
        </w:trPr>
        <w:tc>
          <w:tcPr>
            <w:tcW w:w="817" w:type="dxa"/>
            <w:shd w:val="clear" w:color="auto" w:fill="auto"/>
          </w:tcPr>
          <w:p w14:paraId="43D43B0C" w14:textId="77777777" w:rsidR="0016699C" w:rsidRDefault="00000000">
            <w:pPr>
              <w:pStyle w:val="a9"/>
              <w:spacing w:before="0" w:beforeAutospacing="0" w:after="0" w:afterAutospacing="0"/>
              <w:rPr>
                <w:color w:val="000000"/>
                <w:sz w:val="28"/>
                <w:szCs w:val="28"/>
              </w:rPr>
            </w:pPr>
            <w:r>
              <w:rPr>
                <w:rFonts w:hint="eastAsia"/>
                <w:color w:val="000000"/>
                <w:sz w:val="28"/>
                <w:szCs w:val="28"/>
              </w:rPr>
              <w:t>165</w:t>
            </w:r>
          </w:p>
        </w:tc>
        <w:tc>
          <w:tcPr>
            <w:tcW w:w="2362" w:type="dxa"/>
            <w:shd w:val="clear" w:color="auto" w:fill="auto"/>
          </w:tcPr>
          <w:p w14:paraId="3FEA0D7B"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采矿许可证换领和补领</w:t>
            </w:r>
          </w:p>
        </w:tc>
        <w:tc>
          <w:tcPr>
            <w:tcW w:w="898" w:type="dxa"/>
            <w:shd w:val="clear" w:color="auto" w:fill="auto"/>
          </w:tcPr>
          <w:p w14:paraId="11140486" w14:textId="77777777" w:rsidR="0016699C" w:rsidRDefault="00000000">
            <w:pPr>
              <w:rPr>
                <w:rFonts w:ascii="仿宋_GB2312" w:eastAsia="仿宋_GB2312"/>
                <w:color w:val="000000"/>
                <w:szCs w:val="21"/>
              </w:rPr>
            </w:pPr>
            <w:r>
              <w:rPr>
                <w:rFonts w:ascii="仿宋_GB2312" w:eastAsia="仿宋_GB2312" w:hAnsi="宋体" w:cs="宋体" w:hint="eastAsia"/>
                <w:color w:val="000000"/>
                <w:szCs w:val="21"/>
              </w:rPr>
              <w:t>其他行政权力</w:t>
            </w:r>
          </w:p>
        </w:tc>
        <w:tc>
          <w:tcPr>
            <w:tcW w:w="4253" w:type="dxa"/>
            <w:shd w:val="clear" w:color="auto" w:fill="auto"/>
          </w:tcPr>
          <w:p w14:paraId="47FE3E2E"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《国土资源部关于完善矿产资源开采审批登记管理有关事项的通知》（国土资</w:t>
            </w:r>
            <w:proofErr w:type="gramStart"/>
            <w:r>
              <w:rPr>
                <w:rFonts w:ascii="仿宋_GB2312" w:eastAsia="仿宋_GB2312" w:hAnsi="宋体" w:cs="宋体" w:hint="eastAsia"/>
                <w:color w:val="000000"/>
                <w:szCs w:val="21"/>
              </w:rPr>
              <w:t>规</w:t>
            </w:r>
            <w:proofErr w:type="gramEnd"/>
            <w:r>
              <w:rPr>
                <w:rFonts w:ascii="仿宋_GB2312" w:eastAsia="仿宋_GB2312" w:hAnsi="宋体" w:cs="宋体" w:hint="eastAsia"/>
                <w:color w:val="000000"/>
                <w:szCs w:val="21"/>
              </w:rPr>
              <w:t>〔2017〕16号）(二十三)采矿许可证遗失或损毁需要补领的，采矿权人持补领采矿许可证申请书到原登记管理机关申请补办采矿许可证。登记管理机关在其门户网站公告遗失声明满10个工作日后，补发新的采矿许可证，补发的采矿许可证登记内容应与原证一致，并应注明补领时间。</w:t>
            </w:r>
          </w:p>
        </w:tc>
        <w:tc>
          <w:tcPr>
            <w:tcW w:w="5812" w:type="dxa"/>
            <w:shd w:val="clear" w:color="auto" w:fill="auto"/>
          </w:tcPr>
          <w:p w14:paraId="7FA438B5"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申请材料</w:t>
            </w:r>
          </w:p>
          <w:p w14:paraId="5A207B54"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采矿许可证换领和补领申请</w:t>
            </w:r>
          </w:p>
        </w:tc>
      </w:tr>
      <w:tr w:rsidR="00000000" w14:paraId="711C50B2" w14:textId="77777777">
        <w:trPr>
          <w:jc w:val="center"/>
        </w:trPr>
        <w:tc>
          <w:tcPr>
            <w:tcW w:w="817" w:type="dxa"/>
            <w:shd w:val="clear" w:color="auto" w:fill="auto"/>
          </w:tcPr>
          <w:p w14:paraId="3D0E3A51" w14:textId="77777777" w:rsidR="0016699C" w:rsidRDefault="00000000">
            <w:pPr>
              <w:pStyle w:val="a9"/>
              <w:spacing w:before="0" w:beforeAutospacing="0" w:after="0" w:afterAutospacing="0"/>
              <w:rPr>
                <w:color w:val="000000"/>
                <w:sz w:val="28"/>
                <w:szCs w:val="28"/>
              </w:rPr>
            </w:pPr>
            <w:r>
              <w:rPr>
                <w:rFonts w:hint="eastAsia"/>
                <w:color w:val="000000"/>
                <w:sz w:val="28"/>
                <w:szCs w:val="28"/>
              </w:rPr>
              <w:t>166</w:t>
            </w:r>
          </w:p>
        </w:tc>
        <w:tc>
          <w:tcPr>
            <w:tcW w:w="2362" w:type="dxa"/>
            <w:shd w:val="clear" w:color="auto" w:fill="auto"/>
          </w:tcPr>
          <w:p w14:paraId="65E01482"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从事测绘活动的单位乙丙丁级测绘资质初审</w:t>
            </w:r>
          </w:p>
        </w:tc>
        <w:tc>
          <w:tcPr>
            <w:tcW w:w="898" w:type="dxa"/>
            <w:shd w:val="clear" w:color="auto" w:fill="auto"/>
          </w:tcPr>
          <w:p w14:paraId="607FAC52" w14:textId="77777777" w:rsidR="0016699C" w:rsidRDefault="00000000">
            <w:pPr>
              <w:rPr>
                <w:rFonts w:ascii="仿宋_GB2312" w:eastAsia="仿宋_GB2312"/>
                <w:color w:val="000000"/>
                <w:szCs w:val="21"/>
              </w:rPr>
            </w:pPr>
            <w:r>
              <w:rPr>
                <w:rFonts w:ascii="仿宋_GB2312" w:eastAsia="仿宋_GB2312" w:hAnsi="宋体" w:cs="宋体" w:hint="eastAsia"/>
                <w:color w:val="000000"/>
                <w:szCs w:val="21"/>
              </w:rPr>
              <w:t>其他行政权力</w:t>
            </w:r>
          </w:p>
        </w:tc>
        <w:tc>
          <w:tcPr>
            <w:tcW w:w="4253" w:type="dxa"/>
            <w:shd w:val="clear" w:color="auto" w:fill="auto"/>
          </w:tcPr>
          <w:p w14:paraId="1D02B19D"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《辽宁省测绘条例》第三条县级以上人民政府其他有关部门按照职责分工，负责本部门有关的测绘工作。</w:t>
            </w:r>
          </w:p>
          <w:p w14:paraId="0B649620"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第十七条从事测绘活动的单位，必须依法取得相应等级的测绘资质，并按照资质证书规定的测绘业务范围和作业限额从事测绘活动。测绘资质审查实行分级管理：（一）甲级</w:t>
            </w:r>
            <w:r>
              <w:rPr>
                <w:rFonts w:ascii="仿宋_GB2312" w:eastAsia="仿宋_GB2312" w:hAnsi="宋体" w:cs="宋体" w:hint="eastAsia"/>
                <w:color w:val="000000"/>
                <w:szCs w:val="21"/>
              </w:rPr>
              <w:lastRenderedPageBreak/>
              <w:t>测绘资质由省测绘管理部门报国务院测绘行政主管部门审批；（二）乙、丙、丁级测绘资质由市测绘管理部门报省测绘管理部门审批。测绘资质审批的具体条件、程序和期限按照国家有关规定执行。</w:t>
            </w:r>
          </w:p>
        </w:tc>
        <w:tc>
          <w:tcPr>
            <w:tcW w:w="5812" w:type="dxa"/>
            <w:shd w:val="clear" w:color="auto" w:fill="auto"/>
          </w:tcPr>
          <w:p w14:paraId="2CE0050B"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申请材料</w:t>
            </w:r>
          </w:p>
          <w:p w14:paraId="292E5269"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 xml:space="preserve">1.《测绘资质申请表》；2.企业法人营业执照或者事业单位法人证书;3.法定代表人的简历及任命或者聘任文件；4.符合规定数量的专业技术人员的任职资格证书、任命或者聘用文件、劳动合同、毕业证书、身份证等证明材料；5.当年单位在职专业技术人员名册； 6.符合省级以上测绘行政主管部门认可的测绘仪器检定单位出具的检定证书、购买发票、调拨单等证明材料； 7.测绘质量保证体系、测绘成果及资料档案管理制度； </w:t>
            </w:r>
            <w:r>
              <w:rPr>
                <w:rFonts w:ascii="仿宋_GB2312" w:eastAsia="仿宋_GB2312" w:hAnsi="宋体" w:cs="宋体" w:hint="eastAsia"/>
                <w:color w:val="000000"/>
                <w:szCs w:val="21"/>
              </w:rPr>
              <w:lastRenderedPageBreak/>
              <w:t>8.测绘生产和成果的保密管理制度、管理人员、工作机构和基本设施等证明；9.单位住所及办公场所证明； 10.反映本单位技术水平的测绘业绩及获奖证明（初次申请测绘资质可不提供）； 11.其他应当提供的材料。</w:t>
            </w:r>
          </w:p>
        </w:tc>
      </w:tr>
      <w:tr w:rsidR="00000000" w14:paraId="7EFDEA67" w14:textId="77777777">
        <w:trPr>
          <w:jc w:val="center"/>
        </w:trPr>
        <w:tc>
          <w:tcPr>
            <w:tcW w:w="817" w:type="dxa"/>
            <w:shd w:val="clear" w:color="auto" w:fill="auto"/>
          </w:tcPr>
          <w:p w14:paraId="6650B299" w14:textId="77777777" w:rsidR="0016699C" w:rsidRDefault="00000000">
            <w:pPr>
              <w:pStyle w:val="a9"/>
              <w:spacing w:before="0" w:beforeAutospacing="0" w:after="0" w:afterAutospacing="0"/>
              <w:rPr>
                <w:color w:val="000000"/>
                <w:sz w:val="28"/>
                <w:szCs w:val="28"/>
              </w:rPr>
            </w:pPr>
            <w:r>
              <w:rPr>
                <w:rFonts w:hint="eastAsia"/>
                <w:color w:val="000000"/>
                <w:sz w:val="28"/>
                <w:szCs w:val="28"/>
              </w:rPr>
              <w:t>167</w:t>
            </w:r>
          </w:p>
        </w:tc>
        <w:tc>
          <w:tcPr>
            <w:tcW w:w="2362" w:type="dxa"/>
            <w:shd w:val="clear" w:color="auto" w:fill="auto"/>
          </w:tcPr>
          <w:p w14:paraId="40E09430"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城乡规划编制单位规划资质认定初审</w:t>
            </w:r>
          </w:p>
        </w:tc>
        <w:tc>
          <w:tcPr>
            <w:tcW w:w="898" w:type="dxa"/>
            <w:shd w:val="clear" w:color="auto" w:fill="auto"/>
          </w:tcPr>
          <w:p w14:paraId="02A1D1E7" w14:textId="77777777" w:rsidR="0016699C" w:rsidRDefault="00000000">
            <w:pPr>
              <w:rPr>
                <w:rFonts w:ascii="仿宋_GB2312" w:eastAsia="仿宋_GB2312"/>
                <w:color w:val="000000"/>
                <w:szCs w:val="21"/>
              </w:rPr>
            </w:pPr>
            <w:r>
              <w:rPr>
                <w:rFonts w:ascii="仿宋_GB2312" w:eastAsia="仿宋_GB2312" w:hAnsi="宋体" w:cs="宋体" w:hint="eastAsia"/>
                <w:color w:val="000000"/>
                <w:szCs w:val="21"/>
              </w:rPr>
              <w:t>其他行政权力</w:t>
            </w:r>
          </w:p>
        </w:tc>
        <w:tc>
          <w:tcPr>
            <w:tcW w:w="4253" w:type="dxa"/>
            <w:shd w:val="clear" w:color="auto" w:fill="auto"/>
          </w:tcPr>
          <w:p w14:paraId="14FE43F1"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《城乡规划编制单位资质管理规定》第五条国务院城乡规划主管部门负责全国城乡规划编制单位的资质管理工作。县级以上地方人民政府城乡规划主管部门负责本行政区域内城乡规划编制单位的资质管理工作。</w:t>
            </w:r>
          </w:p>
          <w:p w14:paraId="798130CB"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第十六条城乡规划编制</w:t>
            </w:r>
            <w:proofErr w:type="gramStart"/>
            <w:r>
              <w:rPr>
                <w:rFonts w:ascii="仿宋_GB2312" w:eastAsia="仿宋_GB2312" w:hAnsi="宋体" w:cs="宋体" w:hint="eastAsia"/>
                <w:color w:val="000000"/>
                <w:szCs w:val="21"/>
              </w:rPr>
              <w:t>单位甲级</w:t>
            </w:r>
            <w:proofErr w:type="gramEnd"/>
            <w:r>
              <w:rPr>
                <w:rFonts w:ascii="仿宋_GB2312" w:eastAsia="仿宋_GB2312" w:hAnsi="宋体" w:cs="宋体" w:hint="eastAsia"/>
                <w:color w:val="000000"/>
                <w:szCs w:val="21"/>
              </w:rPr>
              <w:t>资质许可，由国务院城乡规划主管部门实施。城乡规划编制单位申请甲级资质的，应当向登记注册所在地省、自治区、直辖市人民政府城乡规划主管部门提出申请。省、自治区、直辖市人民政府城乡规划主管部门应当自受理申请之日起20日内初审完毕并将初审意见和申请材料报国务院城乡规划主管部门。国务院城乡规划主管部门应当自受理申请材料之日起20日内完成审查，公示审查意见，公示时间为10日。城乡规划编制单位对审查结果有异议的，可以进行陈述申辩。</w:t>
            </w:r>
          </w:p>
          <w:p w14:paraId="6C39CE16"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第十七条城乡规划编制单位乙级、丙级资质许可，由登记注册所在地省、自治区、直辖市人民政府城乡规划主管部门实施。资质许可的实施办法由省、自治区、直辖市人民政</w:t>
            </w:r>
            <w:r>
              <w:rPr>
                <w:rFonts w:ascii="仿宋_GB2312" w:eastAsia="仿宋_GB2312" w:hAnsi="宋体" w:cs="宋体" w:hint="eastAsia"/>
                <w:color w:val="000000"/>
                <w:szCs w:val="21"/>
              </w:rPr>
              <w:lastRenderedPageBreak/>
              <w:t>府城乡规划主管部门依法确定。省、自治区、直辖市人民政府城乡规划主管部门应当自</w:t>
            </w:r>
            <w:proofErr w:type="gramStart"/>
            <w:r>
              <w:rPr>
                <w:rFonts w:ascii="仿宋_GB2312" w:eastAsia="仿宋_GB2312" w:hAnsi="宋体" w:cs="宋体" w:hint="eastAsia"/>
                <w:color w:val="000000"/>
                <w:szCs w:val="21"/>
              </w:rPr>
              <w:t>作出</w:t>
            </w:r>
            <w:proofErr w:type="gramEnd"/>
            <w:r>
              <w:rPr>
                <w:rFonts w:ascii="仿宋_GB2312" w:eastAsia="仿宋_GB2312" w:hAnsi="宋体" w:cs="宋体" w:hint="eastAsia"/>
                <w:color w:val="000000"/>
                <w:szCs w:val="21"/>
              </w:rPr>
              <w:t>决定之日起30日内，将准予资质许可的决定报国务院城乡规划主管部门备案。</w:t>
            </w:r>
          </w:p>
        </w:tc>
        <w:tc>
          <w:tcPr>
            <w:tcW w:w="5812" w:type="dxa"/>
            <w:shd w:val="clear" w:color="auto" w:fill="auto"/>
          </w:tcPr>
          <w:p w14:paraId="00A40307"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行政权力条件</w:t>
            </w:r>
          </w:p>
          <w:p w14:paraId="2F14DFB6"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申请单位应满足《城乡规划编制单位资质管理规定》（住房和城乡建设部令第12号）中城乡规划编制单位资质标准的相关要求。</w:t>
            </w:r>
          </w:p>
          <w:p w14:paraId="4ED71D7D"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申请材料</w:t>
            </w:r>
          </w:p>
          <w:p w14:paraId="2D93179F"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城乡规划编制资质申请表（住建部网站填写后打印）；2、法人资格证明材料；3、法定代表人和主要技术负责人的身份证明、任职文件、学历证书、职称证书等；4专业技术人员的身份证明、执业资格证明、职称证书、劳动合同、社会保险缴纳证明等；5技术装备和工作场所等证明材料; 6、其他需要出具的证明或者资料。</w:t>
            </w:r>
          </w:p>
        </w:tc>
      </w:tr>
      <w:tr w:rsidR="00000000" w14:paraId="49149A82" w14:textId="77777777">
        <w:trPr>
          <w:jc w:val="center"/>
        </w:trPr>
        <w:tc>
          <w:tcPr>
            <w:tcW w:w="817" w:type="dxa"/>
            <w:shd w:val="clear" w:color="auto" w:fill="auto"/>
          </w:tcPr>
          <w:p w14:paraId="6E1661BC" w14:textId="77777777" w:rsidR="0016699C" w:rsidRDefault="00000000">
            <w:pPr>
              <w:pStyle w:val="a9"/>
              <w:spacing w:before="0" w:beforeAutospacing="0" w:after="0" w:afterAutospacing="0"/>
              <w:rPr>
                <w:color w:val="000000"/>
                <w:sz w:val="28"/>
                <w:szCs w:val="28"/>
              </w:rPr>
            </w:pPr>
            <w:r>
              <w:rPr>
                <w:rFonts w:hint="eastAsia"/>
                <w:color w:val="000000"/>
                <w:sz w:val="28"/>
                <w:szCs w:val="28"/>
              </w:rPr>
              <w:t>168</w:t>
            </w:r>
          </w:p>
        </w:tc>
        <w:tc>
          <w:tcPr>
            <w:tcW w:w="2362" w:type="dxa"/>
            <w:shd w:val="clear" w:color="auto" w:fill="auto"/>
          </w:tcPr>
          <w:p w14:paraId="6BB04DEC"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使用财政资金的测绘项目和建设工程测绘项目审核</w:t>
            </w:r>
          </w:p>
        </w:tc>
        <w:tc>
          <w:tcPr>
            <w:tcW w:w="898" w:type="dxa"/>
            <w:shd w:val="clear" w:color="auto" w:fill="auto"/>
          </w:tcPr>
          <w:p w14:paraId="65AA54D6" w14:textId="77777777" w:rsidR="0016699C" w:rsidRDefault="00000000">
            <w:pPr>
              <w:rPr>
                <w:rFonts w:ascii="仿宋_GB2312" w:eastAsia="仿宋_GB2312"/>
                <w:color w:val="000000"/>
                <w:szCs w:val="21"/>
              </w:rPr>
            </w:pPr>
            <w:r>
              <w:rPr>
                <w:rFonts w:ascii="仿宋_GB2312" w:eastAsia="仿宋_GB2312" w:hAnsi="宋体" w:cs="宋体" w:hint="eastAsia"/>
                <w:color w:val="000000"/>
                <w:szCs w:val="21"/>
              </w:rPr>
              <w:t>其他行政权力</w:t>
            </w:r>
          </w:p>
        </w:tc>
        <w:tc>
          <w:tcPr>
            <w:tcW w:w="4253" w:type="dxa"/>
            <w:shd w:val="clear" w:color="auto" w:fill="auto"/>
          </w:tcPr>
          <w:p w14:paraId="52858A8E"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《中华人民共和国测绘法》第三十条 使用财政资金的测绘项目和使用财政资金的建设工程测绘项目，有关部门在批准立项前应征求本级人民政府测绘行政主管部门的意见，有适宜测绘成果的，应充分利用已有的测绘成果，避免重复测绘。</w:t>
            </w:r>
          </w:p>
        </w:tc>
        <w:tc>
          <w:tcPr>
            <w:tcW w:w="5812" w:type="dxa"/>
            <w:shd w:val="clear" w:color="auto" w:fill="auto"/>
          </w:tcPr>
          <w:p w14:paraId="68214A3E"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申请材料</w:t>
            </w:r>
          </w:p>
          <w:p w14:paraId="602A1280"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1.提交测绘项目立项批准文件；2.承担测绘项目单位的资质证明（复印件）；3.测绘项目技术设计书。</w:t>
            </w:r>
          </w:p>
        </w:tc>
      </w:tr>
      <w:tr w:rsidR="00000000" w14:paraId="0BB35766" w14:textId="77777777">
        <w:trPr>
          <w:jc w:val="center"/>
        </w:trPr>
        <w:tc>
          <w:tcPr>
            <w:tcW w:w="817" w:type="dxa"/>
            <w:shd w:val="clear" w:color="auto" w:fill="auto"/>
          </w:tcPr>
          <w:p w14:paraId="3678372F" w14:textId="77777777" w:rsidR="0016699C" w:rsidRDefault="00000000">
            <w:pPr>
              <w:pStyle w:val="a9"/>
              <w:spacing w:before="0" w:beforeAutospacing="0" w:after="0" w:afterAutospacing="0"/>
              <w:rPr>
                <w:color w:val="000000"/>
                <w:sz w:val="28"/>
                <w:szCs w:val="28"/>
              </w:rPr>
            </w:pPr>
            <w:r>
              <w:rPr>
                <w:rFonts w:hint="eastAsia"/>
                <w:color w:val="000000"/>
                <w:sz w:val="28"/>
                <w:szCs w:val="28"/>
              </w:rPr>
              <w:t>169</w:t>
            </w:r>
          </w:p>
        </w:tc>
        <w:tc>
          <w:tcPr>
            <w:tcW w:w="2362" w:type="dxa"/>
            <w:shd w:val="clear" w:color="auto" w:fill="auto"/>
          </w:tcPr>
          <w:p w14:paraId="3CE9C444"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测绘产品质量监督抽查</w:t>
            </w:r>
          </w:p>
        </w:tc>
        <w:tc>
          <w:tcPr>
            <w:tcW w:w="898" w:type="dxa"/>
            <w:shd w:val="clear" w:color="auto" w:fill="auto"/>
          </w:tcPr>
          <w:p w14:paraId="6F1B3566" w14:textId="77777777" w:rsidR="0016699C" w:rsidRDefault="00000000">
            <w:pPr>
              <w:rPr>
                <w:rFonts w:ascii="仿宋_GB2312" w:eastAsia="仿宋_GB2312"/>
                <w:color w:val="000000"/>
                <w:szCs w:val="21"/>
              </w:rPr>
            </w:pPr>
            <w:r>
              <w:rPr>
                <w:rFonts w:ascii="仿宋_GB2312" w:eastAsia="仿宋_GB2312" w:hAnsi="宋体" w:cs="宋体" w:hint="eastAsia"/>
                <w:color w:val="000000"/>
                <w:szCs w:val="21"/>
              </w:rPr>
              <w:t>其他行政权力</w:t>
            </w:r>
          </w:p>
        </w:tc>
        <w:tc>
          <w:tcPr>
            <w:tcW w:w="4253" w:type="dxa"/>
            <w:shd w:val="clear" w:color="auto" w:fill="auto"/>
          </w:tcPr>
          <w:p w14:paraId="01DC7BF3"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《中华人民共和国测绘法》第三十四条 测绘单位应当对其完成的测绘成果质量负责。县级以上人民政府测绘行政主管部门应当加强对测绘成果质量的监督管理。</w:t>
            </w:r>
          </w:p>
          <w:p w14:paraId="028BD05B"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《测绘成果质量监督抽查管理办法》（</w:t>
            </w:r>
            <w:proofErr w:type="gramStart"/>
            <w:r>
              <w:rPr>
                <w:rFonts w:ascii="仿宋_GB2312" w:eastAsia="仿宋_GB2312" w:hAnsi="宋体" w:cs="宋体" w:hint="eastAsia"/>
                <w:color w:val="000000"/>
                <w:szCs w:val="21"/>
              </w:rPr>
              <w:t>国测国</w:t>
            </w:r>
            <w:proofErr w:type="gramEnd"/>
            <w:r>
              <w:rPr>
                <w:rFonts w:ascii="仿宋_GB2312" w:eastAsia="仿宋_GB2312" w:hAnsi="宋体" w:cs="宋体" w:hint="eastAsia"/>
                <w:color w:val="000000"/>
                <w:szCs w:val="21"/>
              </w:rPr>
              <w:t>发〔2010〕9号）第五条 国家测绘局按年度制定全国质量监督抽查计划，重点组织实施重大测绘项目、重点工程测绘项目以及与人民群众生活密切相关、影响面广的其他测绘项目成果的质量监督抽查。县级以上地方人民政府测绘行政主管部门结合上级质量监督抽查计划制定本级质量监督抽查计划，并报上一级测绘行政主管部门备案，重点组织实施本行政区域内测绘项目成果的质量监督抽查。</w:t>
            </w:r>
          </w:p>
        </w:tc>
        <w:tc>
          <w:tcPr>
            <w:tcW w:w="5812" w:type="dxa"/>
            <w:shd w:val="clear" w:color="auto" w:fill="auto"/>
          </w:tcPr>
          <w:p w14:paraId="48C4D394"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申请材料</w:t>
            </w:r>
          </w:p>
          <w:p w14:paraId="41F5BF29"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项目技术文件的完整性和符合性；2.项目中使用的仪器、设备等的检定情况及其精度指标与项目设计文件的符合性；3.引用起始成果、资料的合法性、正确性和可靠性；4.相应测绘成果各项质量指标的符合性；5.成果资料的完整性和规范性；6.法律、法规及有关标准规定的其他内容。</w:t>
            </w:r>
          </w:p>
        </w:tc>
      </w:tr>
      <w:tr w:rsidR="00000000" w14:paraId="7F3BB1AE" w14:textId="77777777">
        <w:trPr>
          <w:jc w:val="center"/>
        </w:trPr>
        <w:tc>
          <w:tcPr>
            <w:tcW w:w="817" w:type="dxa"/>
            <w:shd w:val="clear" w:color="auto" w:fill="auto"/>
          </w:tcPr>
          <w:p w14:paraId="7A2C8CD0" w14:textId="77777777" w:rsidR="0016699C" w:rsidRDefault="00000000">
            <w:pPr>
              <w:pStyle w:val="a9"/>
              <w:spacing w:before="0" w:beforeAutospacing="0" w:after="0" w:afterAutospacing="0"/>
              <w:rPr>
                <w:color w:val="000000"/>
                <w:sz w:val="28"/>
                <w:szCs w:val="28"/>
              </w:rPr>
            </w:pPr>
            <w:r>
              <w:rPr>
                <w:rFonts w:hint="eastAsia"/>
                <w:color w:val="000000"/>
                <w:sz w:val="28"/>
                <w:szCs w:val="28"/>
              </w:rPr>
              <w:t>170</w:t>
            </w:r>
          </w:p>
        </w:tc>
        <w:tc>
          <w:tcPr>
            <w:tcW w:w="2362" w:type="dxa"/>
            <w:shd w:val="clear" w:color="auto" w:fill="auto"/>
          </w:tcPr>
          <w:p w14:paraId="1A230093"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测绘项目招投标管理</w:t>
            </w:r>
          </w:p>
        </w:tc>
        <w:tc>
          <w:tcPr>
            <w:tcW w:w="898" w:type="dxa"/>
            <w:shd w:val="clear" w:color="auto" w:fill="auto"/>
          </w:tcPr>
          <w:p w14:paraId="4BD9C85D" w14:textId="77777777" w:rsidR="0016699C" w:rsidRDefault="00000000">
            <w:pPr>
              <w:rPr>
                <w:rFonts w:ascii="仿宋_GB2312" w:eastAsia="仿宋_GB2312"/>
                <w:color w:val="000000"/>
                <w:szCs w:val="21"/>
              </w:rPr>
            </w:pPr>
            <w:r>
              <w:rPr>
                <w:rFonts w:ascii="仿宋_GB2312" w:eastAsia="仿宋_GB2312" w:hAnsi="宋体" w:cs="宋体" w:hint="eastAsia"/>
                <w:color w:val="000000"/>
                <w:szCs w:val="21"/>
              </w:rPr>
              <w:t>其他行政权力</w:t>
            </w:r>
          </w:p>
        </w:tc>
        <w:tc>
          <w:tcPr>
            <w:tcW w:w="4253" w:type="dxa"/>
            <w:shd w:val="clear" w:color="auto" w:fill="auto"/>
          </w:tcPr>
          <w:p w14:paraId="7CE88421"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《辽宁省测绘条例》第二十一条测绘项目依法应当实行招标投标的，按照有关招标投标的法律、法规执行。依法不</w:t>
            </w:r>
            <w:proofErr w:type="gramStart"/>
            <w:r>
              <w:rPr>
                <w:rFonts w:ascii="仿宋_GB2312" w:eastAsia="仿宋_GB2312" w:hAnsi="宋体" w:cs="宋体" w:hint="eastAsia"/>
                <w:color w:val="000000"/>
                <w:szCs w:val="21"/>
              </w:rPr>
              <w:t>适宜实行</w:t>
            </w:r>
            <w:proofErr w:type="gramEnd"/>
            <w:r>
              <w:rPr>
                <w:rFonts w:ascii="仿宋_GB2312" w:eastAsia="仿宋_GB2312" w:hAnsi="宋体" w:cs="宋体" w:hint="eastAsia"/>
                <w:color w:val="000000"/>
                <w:szCs w:val="21"/>
              </w:rPr>
              <w:t>招标投标的，由县级以上测绘管理部门确定的测绘单位实施。县级以上测绘管理部门应当会同有关部门依法对测绘项目招标投标活动实施监督管理。</w:t>
            </w:r>
          </w:p>
          <w:p w14:paraId="7F21D8DA"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第二十二条测绘项目实行承发包的，测绘项目的发包单位不得向不具有相应资质等级的单位发包或者迫使测绘单位以低于测绘成本承包。测绘项目承包单位经发包单位同意，可以将测绘项目的非主体、非关键性工程分包给其他单位，但分包量不得超过总工程量的百分之二十五。接受分包的单位应当具备相应的测绘资质，并不得再次分包。测绘单位不得将承包的测绘项目转包。</w:t>
            </w:r>
          </w:p>
          <w:p w14:paraId="50890E91"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辽宁省测绘市场管理办法》第九条依法实行测绘项目招标投标制度。关系社会公共利益、公众安全，单项合同估算价超过50万元的测绘项目以及依法必须进行招标的测绘项目，以公开招标或者邀请招标方式发包。依法不</w:t>
            </w:r>
            <w:proofErr w:type="gramStart"/>
            <w:r>
              <w:rPr>
                <w:rFonts w:ascii="仿宋_GB2312" w:eastAsia="仿宋_GB2312" w:hAnsi="宋体" w:cs="宋体" w:hint="eastAsia"/>
                <w:color w:val="000000"/>
                <w:szCs w:val="21"/>
              </w:rPr>
              <w:t>适宜实行</w:t>
            </w:r>
            <w:proofErr w:type="gramEnd"/>
            <w:r>
              <w:rPr>
                <w:rFonts w:ascii="仿宋_GB2312" w:eastAsia="仿宋_GB2312" w:hAnsi="宋体" w:cs="宋体" w:hint="eastAsia"/>
                <w:color w:val="000000"/>
                <w:szCs w:val="21"/>
              </w:rPr>
              <w:t>招标投标的，由测绘管理部门确定的测绘单位实施。</w:t>
            </w:r>
          </w:p>
          <w:p w14:paraId="3500B5C1"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第十条测绘项目发包单位应当按照与测绘项目规模、技术要求相当的测绘资质等级条件，设定投标单位的最低测绘资质等级。</w:t>
            </w:r>
          </w:p>
          <w:p w14:paraId="77498839"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lastRenderedPageBreak/>
              <w:t>第十一条依法实行招标的，招标单位应当在招标文件发出之日起5日内，将测绘项目招标时间、地点、方式、招标文件等报所在地测绘管理部门备案。测绘单位应当在测绘合同签订之日起15日内，将本单位测绘资质证书、项目技术设计书、合同文本的复印件报测绘项目所在地测绘管理部门备案。承揽跨行政区域的测绘项目，应当向共同的上一级测绘管理部门备案。</w:t>
            </w:r>
          </w:p>
        </w:tc>
        <w:tc>
          <w:tcPr>
            <w:tcW w:w="5812" w:type="dxa"/>
            <w:shd w:val="clear" w:color="auto" w:fill="auto"/>
          </w:tcPr>
          <w:p w14:paraId="5AFBEE1D"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申请材料</w:t>
            </w:r>
          </w:p>
          <w:p w14:paraId="0DEAAEAC"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投标单位的测绘资质等级条件；2.投标单位完成的测绘项目业绩；3.测绘项目技术设计方案；4.测绘项目质量保证措施；5.投标单位的市场信用情况；6.投标单位的测绘项目报价；7.投标单位的服务承诺；8.其他应当依法纳入评估的指标。</w:t>
            </w:r>
          </w:p>
        </w:tc>
      </w:tr>
      <w:tr w:rsidR="00000000" w14:paraId="109E5BA7" w14:textId="77777777">
        <w:trPr>
          <w:jc w:val="center"/>
        </w:trPr>
        <w:tc>
          <w:tcPr>
            <w:tcW w:w="817" w:type="dxa"/>
            <w:shd w:val="clear" w:color="auto" w:fill="auto"/>
          </w:tcPr>
          <w:p w14:paraId="301C5F11" w14:textId="77777777" w:rsidR="0016699C" w:rsidRDefault="00000000">
            <w:pPr>
              <w:pStyle w:val="a9"/>
              <w:spacing w:before="0" w:beforeAutospacing="0" w:after="0" w:afterAutospacing="0"/>
              <w:rPr>
                <w:color w:val="000000"/>
                <w:sz w:val="28"/>
                <w:szCs w:val="28"/>
              </w:rPr>
            </w:pPr>
            <w:r>
              <w:rPr>
                <w:rFonts w:hint="eastAsia"/>
                <w:color w:val="000000"/>
                <w:sz w:val="28"/>
                <w:szCs w:val="28"/>
              </w:rPr>
              <w:t>171</w:t>
            </w:r>
          </w:p>
        </w:tc>
        <w:tc>
          <w:tcPr>
            <w:tcW w:w="2362" w:type="dxa"/>
            <w:shd w:val="clear" w:color="auto" w:fill="auto"/>
          </w:tcPr>
          <w:p w14:paraId="4B77D695"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办理行政复议案件</w:t>
            </w:r>
          </w:p>
        </w:tc>
        <w:tc>
          <w:tcPr>
            <w:tcW w:w="898" w:type="dxa"/>
            <w:shd w:val="clear" w:color="auto" w:fill="auto"/>
          </w:tcPr>
          <w:p w14:paraId="4F6FEFF0" w14:textId="77777777" w:rsidR="0016699C" w:rsidRDefault="00000000">
            <w:pPr>
              <w:rPr>
                <w:rFonts w:ascii="仿宋_GB2312" w:eastAsia="仿宋_GB2312"/>
                <w:color w:val="000000"/>
                <w:szCs w:val="21"/>
              </w:rPr>
            </w:pPr>
            <w:r>
              <w:rPr>
                <w:rFonts w:ascii="仿宋_GB2312" w:eastAsia="仿宋_GB2312" w:hAnsi="宋体" w:cs="宋体" w:hint="eastAsia"/>
                <w:color w:val="000000"/>
                <w:szCs w:val="21"/>
              </w:rPr>
              <w:t>其他行政权力</w:t>
            </w:r>
          </w:p>
        </w:tc>
        <w:tc>
          <w:tcPr>
            <w:tcW w:w="4253" w:type="dxa"/>
            <w:shd w:val="clear" w:color="auto" w:fill="auto"/>
          </w:tcPr>
          <w:p w14:paraId="1454B3EA"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《中华人民共和国行政复议法》第十二条对县以上地方各级人民政府工作部门的具体行政行为不服的，由申请人选择，可以向该部门的本级人民政府申请行政复议，也可以向上一级主管部门申请行政复议。</w:t>
            </w:r>
          </w:p>
        </w:tc>
        <w:tc>
          <w:tcPr>
            <w:tcW w:w="5812" w:type="dxa"/>
            <w:shd w:val="clear" w:color="auto" w:fill="auto"/>
          </w:tcPr>
          <w:p w14:paraId="1086D6CD"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行政权力条件</w:t>
            </w:r>
          </w:p>
          <w:p w14:paraId="1FEB3231"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有下列情形之一的，公民、法人或者其他组织可以申请行政复议：（一）对行政机关</w:t>
            </w:r>
            <w:proofErr w:type="gramStart"/>
            <w:r>
              <w:rPr>
                <w:rFonts w:ascii="仿宋_GB2312" w:eastAsia="仿宋_GB2312" w:hAnsi="宋体" w:cs="宋体" w:hint="eastAsia"/>
                <w:color w:val="000000"/>
                <w:szCs w:val="21"/>
              </w:rPr>
              <w:t>作出</w:t>
            </w:r>
            <w:proofErr w:type="gramEnd"/>
            <w:r>
              <w:rPr>
                <w:rFonts w:ascii="仿宋_GB2312" w:eastAsia="仿宋_GB2312" w:hAnsi="宋体" w:cs="宋体" w:hint="eastAsia"/>
                <w:color w:val="000000"/>
                <w:szCs w:val="21"/>
              </w:rPr>
              <w:t>的警告、罚款、没收违法所得、没收非法财物、责令停产停业、暂扣或者吊销许可证、暂扣或者吊销执照、行政拘留等行政处罚决定不服的；（二）对行政机关</w:t>
            </w:r>
            <w:proofErr w:type="gramStart"/>
            <w:r>
              <w:rPr>
                <w:rFonts w:ascii="仿宋_GB2312" w:eastAsia="仿宋_GB2312" w:hAnsi="宋体" w:cs="宋体" w:hint="eastAsia"/>
                <w:color w:val="000000"/>
                <w:szCs w:val="21"/>
              </w:rPr>
              <w:t>作出</w:t>
            </w:r>
            <w:proofErr w:type="gramEnd"/>
            <w:r>
              <w:rPr>
                <w:rFonts w:ascii="仿宋_GB2312" w:eastAsia="仿宋_GB2312" w:hAnsi="宋体" w:cs="宋体" w:hint="eastAsia"/>
                <w:color w:val="000000"/>
                <w:szCs w:val="21"/>
              </w:rPr>
              <w:t>的限制人身自由或者查封、扣押、冻结财产等行政强制措施决定不服的；（三）对行政机关</w:t>
            </w:r>
            <w:proofErr w:type="gramStart"/>
            <w:r>
              <w:rPr>
                <w:rFonts w:ascii="仿宋_GB2312" w:eastAsia="仿宋_GB2312" w:hAnsi="宋体" w:cs="宋体" w:hint="eastAsia"/>
                <w:color w:val="000000"/>
                <w:szCs w:val="21"/>
              </w:rPr>
              <w:t>作出</w:t>
            </w:r>
            <w:proofErr w:type="gramEnd"/>
            <w:r>
              <w:rPr>
                <w:rFonts w:ascii="仿宋_GB2312" w:eastAsia="仿宋_GB2312" w:hAnsi="宋体" w:cs="宋体" w:hint="eastAsia"/>
                <w:color w:val="000000"/>
                <w:szCs w:val="21"/>
              </w:rPr>
              <w:t>的有关许可证、执照、资质证、资格证等证书变更、中止、撤销的决定不服的；（四）对行政机关</w:t>
            </w:r>
            <w:proofErr w:type="gramStart"/>
            <w:r>
              <w:rPr>
                <w:rFonts w:ascii="仿宋_GB2312" w:eastAsia="仿宋_GB2312" w:hAnsi="宋体" w:cs="宋体" w:hint="eastAsia"/>
                <w:color w:val="000000"/>
                <w:szCs w:val="21"/>
              </w:rPr>
              <w:t>作出</w:t>
            </w:r>
            <w:proofErr w:type="gramEnd"/>
            <w:r>
              <w:rPr>
                <w:rFonts w:ascii="仿宋_GB2312" w:eastAsia="仿宋_GB2312" w:hAnsi="宋体" w:cs="宋体" w:hint="eastAsia"/>
                <w:color w:val="000000"/>
                <w:szCs w:val="21"/>
              </w:rPr>
              <w:t>的关于确认土地、矿藏、水流、森林、山岭、草原、荒地、滩涂、海域等自然资源的所有权或者使用权的决定不服的；（五）认为行政机关侵犯合法的经营自主权的；（六）认为行政机关变更或者废止农业承包合同，侵犯其合法权益的；（七）认为行政机关违法集资、征收财物、摊派费用或者违法要求履行其他义务的；（八）认为符合法定条件，申请行政机关颁发许可证、执照、资质证、资格证等证书，或者申请行政机关审批、登记有关事项，行政机关没有依法办理的；（九）申请行政机关履行保护人身权利、财产权利、受教育权利的法定职责，行政机关没有依法履行的；（十）申请行政机关依法发放抚恤金、社会保险金或者最低生活保障费，行政机关没有依法发放的；（十一）认为行政机关的其他具体行政行为侵犯</w:t>
            </w:r>
            <w:r>
              <w:rPr>
                <w:rFonts w:ascii="仿宋_GB2312" w:eastAsia="仿宋_GB2312" w:hAnsi="宋体" w:cs="宋体" w:hint="eastAsia"/>
                <w:color w:val="000000"/>
                <w:szCs w:val="21"/>
              </w:rPr>
              <w:lastRenderedPageBreak/>
              <w:t>其合法权益的。</w:t>
            </w:r>
          </w:p>
          <w:p w14:paraId="1CF152BA"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申请材料</w:t>
            </w:r>
          </w:p>
          <w:p w14:paraId="70FF63A3"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申请人书面申请行政复议的，应当在行政复议申请书中载明下列事项：（一）申请人的基本情况，包括：公民的姓名、性别、年龄、身份证号码、工作单位、住所、邮政编码；法人或者其他组织的名称、住所、邮政编码和法定代表人或者主要负责人的姓名、职务；（二）被申请人的名称；（三）行政复议请求、申请行政复议的主要事实和理由；（四）申请人的签名或者盖章；（五）申请行政复议的日期。有下列情形之一的，申请人应当提供证明材料：（一）认为被申请人不履行法定职责的，提供曾经要求被申请人履行法定职责而被申请人未履行的证明材料；（二）申请行政复议时一并提出行政赔偿请求的，提供受具体行政行为侵害而造成损害的证明材料；（三）法律、法规规定需要申请人提供证据材料的其他情形。</w:t>
            </w:r>
          </w:p>
        </w:tc>
      </w:tr>
      <w:tr w:rsidR="00000000" w14:paraId="7F15074F" w14:textId="77777777">
        <w:trPr>
          <w:jc w:val="center"/>
        </w:trPr>
        <w:tc>
          <w:tcPr>
            <w:tcW w:w="817" w:type="dxa"/>
            <w:shd w:val="clear" w:color="auto" w:fill="auto"/>
          </w:tcPr>
          <w:p w14:paraId="262EDDD3" w14:textId="77777777" w:rsidR="0016699C" w:rsidRDefault="00000000">
            <w:pPr>
              <w:pStyle w:val="a9"/>
              <w:spacing w:before="0" w:beforeAutospacing="0" w:after="0" w:afterAutospacing="0"/>
              <w:rPr>
                <w:color w:val="000000"/>
                <w:sz w:val="28"/>
                <w:szCs w:val="28"/>
              </w:rPr>
            </w:pPr>
            <w:r>
              <w:rPr>
                <w:rFonts w:hint="eastAsia"/>
                <w:color w:val="000000"/>
                <w:sz w:val="28"/>
                <w:szCs w:val="28"/>
              </w:rPr>
              <w:t>172</w:t>
            </w:r>
          </w:p>
        </w:tc>
        <w:tc>
          <w:tcPr>
            <w:tcW w:w="2362" w:type="dxa"/>
            <w:shd w:val="clear" w:color="auto" w:fill="auto"/>
          </w:tcPr>
          <w:p w14:paraId="6F00BE6B"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预购商品房买卖合同登记备案</w:t>
            </w:r>
          </w:p>
        </w:tc>
        <w:tc>
          <w:tcPr>
            <w:tcW w:w="898" w:type="dxa"/>
            <w:shd w:val="clear" w:color="auto" w:fill="auto"/>
          </w:tcPr>
          <w:p w14:paraId="0A95F5C0" w14:textId="77777777" w:rsidR="0016699C" w:rsidRDefault="00000000">
            <w:pPr>
              <w:rPr>
                <w:rFonts w:ascii="仿宋_GB2312" w:eastAsia="仿宋_GB2312"/>
                <w:color w:val="000000"/>
                <w:szCs w:val="21"/>
              </w:rPr>
            </w:pPr>
            <w:r>
              <w:rPr>
                <w:rFonts w:ascii="仿宋_GB2312" w:eastAsia="仿宋_GB2312" w:hAnsi="宋体" w:cs="宋体" w:hint="eastAsia"/>
                <w:color w:val="000000"/>
                <w:szCs w:val="21"/>
              </w:rPr>
              <w:t>其他行政权力</w:t>
            </w:r>
          </w:p>
        </w:tc>
        <w:tc>
          <w:tcPr>
            <w:tcW w:w="4253" w:type="dxa"/>
            <w:shd w:val="clear" w:color="auto" w:fill="auto"/>
          </w:tcPr>
          <w:p w14:paraId="3601895D"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《中华人民共和国城市房地产管理法》第四十五条商品房预售人应当按照国家有关规定将预售合同报县级以上人民政府房产管理部门和土地管理部门登记备案。</w:t>
            </w:r>
          </w:p>
        </w:tc>
        <w:tc>
          <w:tcPr>
            <w:tcW w:w="5812" w:type="dxa"/>
            <w:shd w:val="clear" w:color="auto" w:fill="auto"/>
          </w:tcPr>
          <w:p w14:paraId="73FF7A9E"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申请材料</w:t>
            </w:r>
          </w:p>
          <w:p w14:paraId="2B0FE454"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1.登记申请书；</w:t>
            </w:r>
          </w:p>
          <w:p w14:paraId="1BB737C5"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2.申请人身份证明；</w:t>
            </w:r>
          </w:p>
          <w:p w14:paraId="5EE33E75"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 买卖合同。</w:t>
            </w:r>
          </w:p>
          <w:p w14:paraId="4EDFE9B1"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4、合同备案变更的，提交变更材料；合同备案撤销的，提交撤销材料。</w:t>
            </w:r>
          </w:p>
        </w:tc>
      </w:tr>
      <w:tr w:rsidR="00000000" w14:paraId="39286F26" w14:textId="77777777">
        <w:trPr>
          <w:jc w:val="center"/>
        </w:trPr>
        <w:tc>
          <w:tcPr>
            <w:tcW w:w="817" w:type="dxa"/>
            <w:shd w:val="clear" w:color="auto" w:fill="auto"/>
          </w:tcPr>
          <w:p w14:paraId="64C663FF" w14:textId="77777777" w:rsidR="0016699C" w:rsidRDefault="00000000">
            <w:pPr>
              <w:pStyle w:val="a9"/>
              <w:spacing w:before="0" w:beforeAutospacing="0" w:after="0" w:afterAutospacing="0"/>
              <w:rPr>
                <w:color w:val="000000"/>
                <w:sz w:val="28"/>
                <w:szCs w:val="28"/>
              </w:rPr>
            </w:pPr>
            <w:r>
              <w:rPr>
                <w:rFonts w:hint="eastAsia"/>
                <w:color w:val="000000"/>
                <w:sz w:val="28"/>
                <w:szCs w:val="28"/>
              </w:rPr>
              <w:t>173</w:t>
            </w:r>
          </w:p>
        </w:tc>
        <w:tc>
          <w:tcPr>
            <w:tcW w:w="2362" w:type="dxa"/>
            <w:shd w:val="clear" w:color="auto" w:fill="auto"/>
          </w:tcPr>
          <w:p w14:paraId="29F7290C"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房屋转让审核</w:t>
            </w:r>
          </w:p>
        </w:tc>
        <w:tc>
          <w:tcPr>
            <w:tcW w:w="898" w:type="dxa"/>
            <w:shd w:val="clear" w:color="auto" w:fill="auto"/>
          </w:tcPr>
          <w:p w14:paraId="09EE6B0F" w14:textId="77777777" w:rsidR="0016699C" w:rsidRDefault="00000000">
            <w:pPr>
              <w:rPr>
                <w:rFonts w:ascii="仿宋_GB2312" w:eastAsia="仿宋_GB2312"/>
                <w:color w:val="000000"/>
                <w:szCs w:val="21"/>
              </w:rPr>
            </w:pPr>
            <w:r>
              <w:rPr>
                <w:rFonts w:ascii="仿宋_GB2312" w:eastAsia="仿宋_GB2312" w:hAnsi="宋体" w:cs="宋体" w:hint="eastAsia"/>
                <w:color w:val="000000"/>
                <w:szCs w:val="21"/>
              </w:rPr>
              <w:t>其他行政权力</w:t>
            </w:r>
          </w:p>
        </w:tc>
        <w:tc>
          <w:tcPr>
            <w:tcW w:w="4253" w:type="dxa"/>
            <w:shd w:val="clear" w:color="auto" w:fill="auto"/>
          </w:tcPr>
          <w:p w14:paraId="1A8DCCAF"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《辽宁省城镇房地产交易管理条例》第十五条 房地产转让或者变更时，应当向房产管理部门申请房产变更登记。</w:t>
            </w:r>
          </w:p>
          <w:p w14:paraId="4CF20BD2"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《城市房地产转让管理规定》第七条房地产转让，应当按照下列程序办理…（三）房地产管理部门对提供的有关文件进行审查。</w:t>
            </w:r>
          </w:p>
        </w:tc>
        <w:tc>
          <w:tcPr>
            <w:tcW w:w="5812" w:type="dxa"/>
            <w:shd w:val="clear" w:color="auto" w:fill="auto"/>
          </w:tcPr>
          <w:p w14:paraId="7CBC649B"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申请材料</w:t>
            </w:r>
          </w:p>
          <w:p w14:paraId="626C8F09"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房屋转让审核1.登记申请书；</w:t>
            </w:r>
          </w:p>
          <w:p w14:paraId="79B82881"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2.申请人身份证明；</w:t>
            </w:r>
          </w:p>
          <w:p w14:paraId="28F6CDB5"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3.房屋所有权证书或者房地产权证书；</w:t>
            </w:r>
          </w:p>
          <w:p w14:paraId="1F3E6183"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 xml:space="preserve">4.证明房屋所有权发生转移的材料，其中房屋买卖的提供房屋买卖合同，赠与的提供赠与合同，继承的提供继承权公证书或接受遗赠公证书或人民法院、仲裁委员会出具的生效裁判文书; </w:t>
            </w:r>
          </w:p>
          <w:p w14:paraId="372FA061"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5、完税凭证。</w:t>
            </w:r>
          </w:p>
        </w:tc>
      </w:tr>
      <w:tr w:rsidR="00000000" w14:paraId="0DFA9DB8" w14:textId="77777777">
        <w:trPr>
          <w:jc w:val="center"/>
        </w:trPr>
        <w:tc>
          <w:tcPr>
            <w:tcW w:w="817" w:type="dxa"/>
            <w:shd w:val="clear" w:color="auto" w:fill="auto"/>
          </w:tcPr>
          <w:p w14:paraId="5F3CCA56" w14:textId="77777777" w:rsidR="0016699C" w:rsidRDefault="00000000">
            <w:pPr>
              <w:pStyle w:val="a9"/>
              <w:spacing w:before="0" w:beforeAutospacing="0" w:after="0" w:afterAutospacing="0"/>
              <w:rPr>
                <w:color w:val="000000"/>
                <w:sz w:val="28"/>
                <w:szCs w:val="28"/>
              </w:rPr>
            </w:pPr>
            <w:r>
              <w:rPr>
                <w:rFonts w:hint="eastAsia"/>
                <w:color w:val="000000"/>
                <w:sz w:val="28"/>
                <w:szCs w:val="28"/>
              </w:rPr>
              <w:t>174</w:t>
            </w:r>
          </w:p>
        </w:tc>
        <w:tc>
          <w:tcPr>
            <w:tcW w:w="2362" w:type="dxa"/>
            <w:shd w:val="clear" w:color="auto" w:fill="auto"/>
          </w:tcPr>
          <w:p w14:paraId="3A2B34A9"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房屋抵押审核</w:t>
            </w:r>
          </w:p>
        </w:tc>
        <w:tc>
          <w:tcPr>
            <w:tcW w:w="898" w:type="dxa"/>
            <w:shd w:val="clear" w:color="auto" w:fill="auto"/>
          </w:tcPr>
          <w:p w14:paraId="2690150F" w14:textId="77777777" w:rsidR="0016699C" w:rsidRDefault="00000000">
            <w:pPr>
              <w:rPr>
                <w:rFonts w:ascii="仿宋_GB2312" w:eastAsia="仿宋_GB2312"/>
                <w:color w:val="000000"/>
                <w:szCs w:val="21"/>
              </w:rPr>
            </w:pPr>
            <w:r>
              <w:rPr>
                <w:rFonts w:ascii="仿宋_GB2312" w:eastAsia="仿宋_GB2312" w:hAnsi="宋体" w:cs="宋体" w:hint="eastAsia"/>
                <w:color w:val="000000"/>
                <w:szCs w:val="21"/>
              </w:rPr>
              <w:t>其他行政权力</w:t>
            </w:r>
          </w:p>
        </w:tc>
        <w:tc>
          <w:tcPr>
            <w:tcW w:w="4253" w:type="dxa"/>
            <w:shd w:val="clear" w:color="auto" w:fill="auto"/>
          </w:tcPr>
          <w:p w14:paraId="008495E1"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《城市房地产抵押管理办法》第三十三条登记机关应当对申请人的申请进行审核。</w:t>
            </w:r>
          </w:p>
          <w:p w14:paraId="79767967"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第三十四条以依法取得的房屋所有权证书的房地产抵押的，登记机关应当在原《房屋所有权证》上作他项权利记载后，由抵押人收执。并向抵押权人颁发《房屋他项权证》。以预售商品房或者在建工程抵押的，登记机关应当在抵押合同上记载。抵押的房地产在抵押期间竣工，当事人应当在抵押人领取房地产权属证书后，重新办理房地产抵押登记。</w:t>
            </w:r>
          </w:p>
        </w:tc>
        <w:tc>
          <w:tcPr>
            <w:tcW w:w="5812" w:type="dxa"/>
            <w:shd w:val="clear" w:color="auto" w:fill="auto"/>
          </w:tcPr>
          <w:p w14:paraId="511C6C1D"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申请材料</w:t>
            </w:r>
          </w:p>
          <w:p w14:paraId="4A6C781D"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1.登记申请书；</w:t>
            </w:r>
          </w:p>
          <w:p w14:paraId="3E48D9BC"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2.申请人的身份证明；</w:t>
            </w:r>
          </w:p>
          <w:p w14:paraId="0BD5DC0A"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3.房屋所有权证书或者房地产权证书；</w:t>
            </w:r>
          </w:p>
          <w:p w14:paraId="26671DD6"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4.抵押合同；</w:t>
            </w:r>
          </w:p>
          <w:p w14:paraId="5CF0690A"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5.主债权合同。</w:t>
            </w:r>
          </w:p>
        </w:tc>
      </w:tr>
      <w:tr w:rsidR="00000000" w14:paraId="446E2F47" w14:textId="77777777">
        <w:trPr>
          <w:jc w:val="center"/>
        </w:trPr>
        <w:tc>
          <w:tcPr>
            <w:tcW w:w="817" w:type="dxa"/>
            <w:shd w:val="clear" w:color="auto" w:fill="auto"/>
          </w:tcPr>
          <w:p w14:paraId="628163B3" w14:textId="77777777" w:rsidR="0016699C" w:rsidRDefault="00000000">
            <w:pPr>
              <w:pStyle w:val="a9"/>
              <w:spacing w:before="0" w:beforeAutospacing="0" w:after="0" w:afterAutospacing="0"/>
              <w:rPr>
                <w:color w:val="000000"/>
                <w:sz w:val="28"/>
                <w:szCs w:val="28"/>
              </w:rPr>
            </w:pPr>
            <w:r>
              <w:rPr>
                <w:rFonts w:hint="eastAsia"/>
                <w:color w:val="000000"/>
                <w:sz w:val="28"/>
                <w:szCs w:val="28"/>
              </w:rPr>
              <w:t>175</w:t>
            </w:r>
          </w:p>
        </w:tc>
        <w:tc>
          <w:tcPr>
            <w:tcW w:w="2362" w:type="dxa"/>
            <w:shd w:val="clear" w:color="auto" w:fill="auto"/>
          </w:tcPr>
          <w:p w14:paraId="18DAAB49"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出具不动产登记资料查询结果证明</w:t>
            </w:r>
          </w:p>
        </w:tc>
        <w:tc>
          <w:tcPr>
            <w:tcW w:w="898" w:type="dxa"/>
            <w:shd w:val="clear" w:color="auto" w:fill="auto"/>
          </w:tcPr>
          <w:p w14:paraId="17E9E085" w14:textId="77777777" w:rsidR="0016699C" w:rsidRDefault="00000000">
            <w:pPr>
              <w:rPr>
                <w:rFonts w:ascii="仿宋_GB2312" w:eastAsia="仿宋_GB2312"/>
                <w:color w:val="000000"/>
                <w:szCs w:val="21"/>
              </w:rPr>
            </w:pPr>
            <w:r>
              <w:rPr>
                <w:rFonts w:ascii="仿宋_GB2312" w:eastAsia="仿宋_GB2312" w:hAnsi="宋体" w:cs="宋体" w:hint="eastAsia"/>
                <w:color w:val="000000"/>
                <w:szCs w:val="21"/>
              </w:rPr>
              <w:t>其他行政权力</w:t>
            </w:r>
          </w:p>
        </w:tc>
        <w:tc>
          <w:tcPr>
            <w:tcW w:w="4253" w:type="dxa"/>
            <w:shd w:val="clear" w:color="auto" w:fill="auto"/>
          </w:tcPr>
          <w:p w14:paraId="02570F5C"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《中华人民共和国物权法》第十八条权利人、利害关系人可以申请查询、复制登记资料，登记机构应当提供。</w:t>
            </w:r>
          </w:p>
          <w:p w14:paraId="60F4E302"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 xml:space="preserve">《不动产登记暂行条例》第二十七条权利人、利害关系人可以依法查询、复制不动产登记资料，不动产登记机构应当提供。   </w:t>
            </w:r>
          </w:p>
        </w:tc>
        <w:tc>
          <w:tcPr>
            <w:tcW w:w="5812" w:type="dxa"/>
            <w:shd w:val="clear" w:color="auto" w:fill="auto"/>
          </w:tcPr>
          <w:p w14:paraId="2DB5B279"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申请材料</w:t>
            </w:r>
          </w:p>
          <w:p w14:paraId="2E8CA845"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1.不动产权属证书；</w:t>
            </w:r>
          </w:p>
          <w:p w14:paraId="65203083" w14:textId="77777777" w:rsidR="0016699C" w:rsidRDefault="00000000">
            <w:pPr>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2.身份证明；</w:t>
            </w:r>
          </w:p>
          <w:p w14:paraId="1EF1FC71"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3.其他材料。</w:t>
            </w:r>
          </w:p>
        </w:tc>
      </w:tr>
      <w:tr w:rsidR="00000000" w14:paraId="487268B6" w14:textId="77777777">
        <w:trPr>
          <w:jc w:val="center"/>
        </w:trPr>
        <w:tc>
          <w:tcPr>
            <w:tcW w:w="817" w:type="dxa"/>
            <w:shd w:val="clear" w:color="auto" w:fill="auto"/>
          </w:tcPr>
          <w:p w14:paraId="5218816C" w14:textId="77777777" w:rsidR="0016699C" w:rsidRDefault="00000000">
            <w:pPr>
              <w:pStyle w:val="a9"/>
              <w:spacing w:before="0" w:beforeAutospacing="0" w:after="0" w:afterAutospacing="0"/>
              <w:rPr>
                <w:color w:val="000000"/>
                <w:sz w:val="28"/>
                <w:szCs w:val="28"/>
              </w:rPr>
            </w:pPr>
            <w:r>
              <w:rPr>
                <w:rFonts w:hint="eastAsia"/>
                <w:color w:val="000000"/>
                <w:sz w:val="28"/>
                <w:szCs w:val="28"/>
              </w:rPr>
              <w:t>176</w:t>
            </w:r>
          </w:p>
        </w:tc>
        <w:tc>
          <w:tcPr>
            <w:tcW w:w="2362" w:type="dxa"/>
            <w:shd w:val="clear" w:color="auto" w:fill="auto"/>
          </w:tcPr>
          <w:p w14:paraId="1129E2C8" w14:textId="77777777" w:rsidR="0016699C" w:rsidRDefault="00000000">
            <w:pPr>
              <w:widowControl/>
              <w:snapToGrid w:val="0"/>
              <w:rPr>
                <w:rFonts w:ascii="仿宋_GB2312" w:eastAsia="仿宋_GB2312" w:hAnsi="宋体" w:cs="宋体"/>
                <w:color w:val="000000"/>
                <w:szCs w:val="21"/>
              </w:rPr>
            </w:pPr>
            <w:r>
              <w:rPr>
                <w:rFonts w:ascii="仿宋_GB2312" w:eastAsia="仿宋_GB2312" w:hAnsi="宋体" w:cs="宋体" w:hint="eastAsia"/>
                <w:color w:val="000000"/>
                <w:szCs w:val="21"/>
              </w:rPr>
              <w:t>林木种子、果树种苗质量监督检查</w:t>
            </w:r>
          </w:p>
        </w:tc>
        <w:tc>
          <w:tcPr>
            <w:tcW w:w="898" w:type="dxa"/>
            <w:shd w:val="clear" w:color="auto" w:fill="auto"/>
          </w:tcPr>
          <w:p w14:paraId="0EEDBE45" w14:textId="77777777" w:rsidR="0016699C" w:rsidRDefault="00000000">
            <w:pPr>
              <w:rPr>
                <w:rFonts w:ascii="仿宋_GB2312" w:eastAsia="仿宋_GB2312"/>
                <w:color w:val="000000"/>
                <w:szCs w:val="21"/>
              </w:rPr>
            </w:pPr>
            <w:r>
              <w:rPr>
                <w:rFonts w:ascii="仿宋_GB2312" w:eastAsia="仿宋_GB2312" w:hAnsi="宋体" w:cs="宋体" w:hint="eastAsia"/>
                <w:color w:val="000000"/>
                <w:szCs w:val="21"/>
              </w:rPr>
              <w:t>其他行政权力</w:t>
            </w:r>
          </w:p>
        </w:tc>
        <w:tc>
          <w:tcPr>
            <w:tcW w:w="4253" w:type="dxa"/>
            <w:shd w:val="clear" w:color="auto" w:fill="auto"/>
          </w:tcPr>
          <w:p w14:paraId="51A9059A"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 xml:space="preserve">《中华人民共和国种子法》第四十三条农业、林业行政主管部门负责对种子质量的监督。 </w:t>
            </w:r>
          </w:p>
          <w:p w14:paraId="5C48C90C" w14:textId="77777777" w:rsidR="0016699C" w:rsidRDefault="00000000">
            <w:pPr>
              <w:rPr>
                <w:rFonts w:ascii="仿宋_GB2312" w:eastAsia="仿宋_GB2312" w:hAnsi="宋体" w:cs="宋体"/>
                <w:color w:val="000000"/>
                <w:szCs w:val="21"/>
              </w:rPr>
            </w:pPr>
            <w:r>
              <w:rPr>
                <w:rFonts w:ascii="仿宋_GB2312" w:eastAsia="仿宋_GB2312" w:hAnsi="宋体" w:cs="宋体" w:hint="eastAsia"/>
                <w:color w:val="000000"/>
                <w:szCs w:val="21"/>
              </w:rPr>
              <w:t>第四十四条农业、林业行政主管部门可以委托种子质量检验机构对种子质量进行检验。承担种子质量检验的机构应当具备相应的检测条件和能力，并经省级以上人民政府有关主管部门考核合格。</w:t>
            </w:r>
          </w:p>
        </w:tc>
        <w:tc>
          <w:tcPr>
            <w:tcW w:w="5812" w:type="dxa"/>
            <w:shd w:val="clear" w:color="auto" w:fill="auto"/>
          </w:tcPr>
          <w:p w14:paraId="6F55C4F9" w14:textId="77777777" w:rsidR="0016699C" w:rsidRDefault="00000000">
            <w:pPr>
              <w:widowControl/>
              <w:snapToGrid w:val="0"/>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按照《辽宁省地方质量标准》将种子苗木分为Ⅰ、Ⅱ、和不合格苗木。</w:t>
            </w:r>
          </w:p>
        </w:tc>
      </w:tr>
      <w:tr w:rsidR="00000000" w14:paraId="1E28D907" w14:textId="77777777">
        <w:trPr>
          <w:jc w:val="center"/>
        </w:trPr>
        <w:tc>
          <w:tcPr>
            <w:tcW w:w="817" w:type="dxa"/>
            <w:shd w:val="clear" w:color="auto" w:fill="auto"/>
          </w:tcPr>
          <w:p w14:paraId="6827E974" w14:textId="77777777" w:rsidR="0016699C" w:rsidRDefault="00000000">
            <w:pPr>
              <w:pStyle w:val="a9"/>
              <w:spacing w:before="0" w:beforeAutospacing="0" w:after="0" w:afterAutospacing="0"/>
              <w:rPr>
                <w:color w:val="000000"/>
                <w:sz w:val="28"/>
                <w:szCs w:val="28"/>
              </w:rPr>
            </w:pPr>
            <w:r>
              <w:rPr>
                <w:rFonts w:hint="eastAsia"/>
                <w:color w:val="000000"/>
                <w:sz w:val="28"/>
                <w:szCs w:val="28"/>
              </w:rPr>
              <w:t>177</w:t>
            </w:r>
          </w:p>
        </w:tc>
        <w:tc>
          <w:tcPr>
            <w:tcW w:w="2362" w:type="dxa"/>
            <w:shd w:val="clear" w:color="auto" w:fill="auto"/>
          </w:tcPr>
          <w:p w14:paraId="5E33F116" w14:textId="77777777" w:rsidR="0016699C" w:rsidRDefault="00000000">
            <w:pPr>
              <w:widowControl/>
              <w:snapToGrid w:val="0"/>
              <w:spacing w:line="240" w:lineRule="exact"/>
              <w:rPr>
                <w:rFonts w:ascii="仿宋_GB2312" w:eastAsia="仿宋_GB2312" w:hAnsi="宋体" w:cs="宋体"/>
                <w:color w:val="000000"/>
                <w:szCs w:val="21"/>
              </w:rPr>
            </w:pPr>
            <w:r>
              <w:rPr>
                <w:rFonts w:ascii="仿宋_GB2312" w:eastAsia="仿宋_GB2312" w:hAnsi="宋体" w:cs="宋体" w:hint="eastAsia"/>
                <w:color w:val="000000"/>
                <w:szCs w:val="21"/>
              </w:rPr>
              <w:t>代除治森林病虫害的措施</w:t>
            </w:r>
          </w:p>
        </w:tc>
        <w:tc>
          <w:tcPr>
            <w:tcW w:w="898" w:type="dxa"/>
            <w:shd w:val="clear" w:color="auto" w:fill="auto"/>
          </w:tcPr>
          <w:p w14:paraId="09B4D30E" w14:textId="77777777" w:rsidR="0016699C" w:rsidRDefault="00000000">
            <w:pPr>
              <w:rPr>
                <w:color w:val="000000"/>
              </w:rPr>
            </w:pPr>
            <w:r>
              <w:rPr>
                <w:rFonts w:ascii="仿宋_GB2312" w:eastAsia="仿宋_GB2312" w:hAnsi="宋体" w:cs="宋体" w:hint="eastAsia"/>
                <w:color w:val="000000"/>
                <w:szCs w:val="21"/>
              </w:rPr>
              <w:t>其他行政权力</w:t>
            </w:r>
          </w:p>
        </w:tc>
        <w:tc>
          <w:tcPr>
            <w:tcW w:w="4253" w:type="dxa"/>
            <w:shd w:val="clear" w:color="auto" w:fill="auto"/>
          </w:tcPr>
          <w:p w14:paraId="79116F70" w14:textId="77777777" w:rsidR="0016699C" w:rsidRDefault="00000000">
            <w:pPr>
              <w:spacing w:line="240" w:lineRule="exact"/>
              <w:rPr>
                <w:rFonts w:ascii="仿宋_GB2312" w:eastAsia="仿宋_GB2312" w:hAnsi="宋体" w:cs="宋体"/>
                <w:color w:val="000000"/>
                <w:szCs w:val="21"/>
              </w:rPr>
            </w:pPr>
            <w:r>
              <w:rPr>
                <w:rFonts w:ascii="仿宋_GB2312" w:eastAsia="仿宋_GB2312" w:hAnsi="宋体" w:cs="宋体" w:hint="eastAsia"/>
                <w:color w:val="000000"/>
                <w:szCs w:val="21"/>
              </w:rPr>
              <w:t>《森林病虫害防治条例》第二十五条:被责令限期除治森林病虫害者不除治的，林业主管部门或者其授权的单位可以代为除治，由被</w:t>
            </w:r>
            <w:r>
              <w:rPr>
                <w:rFonts w:ascii="仿宋_GB2312" w:eastAsia="仿宋_GB2312" w:hAnsi="宋体" w:cs="宋体" w:hint="eastAsia"/>
                <w:color w:val="000000"/>
                <w:szCs w:val="21"/>
              </w:rPr>
              <w:lastRenderedPageBreak/>
              <w:t>责令限期除治者承担全部防治费用。代为除治森林病虫害的工作，不因被责令限期除治者申请复议或者起诉而停止执行。</w:t>
            </w:r>
          </w:p>
        </w:tc>
        <w:tc>
          <w:tcPr>
            <w:tcW w:w="5812" w:type="dxa"/>
            <w:shd w:val="clear" w:color="auto" w:fill="auto"/>
          </w:tcPr>
          <w:p w14:paraId="2CED1419" w14:textId="77777777" w:rsidR="0016699C" w:rsidRDefault="00000000">
            <w:pPr>
              <w:widowControl/>
              <w:snapToGrid w:val="0"/>
              <w:spacing w:line="240" w:lineRule="exact"/>
              <w:ind w:leftChars="8" w:left="17"/>
              <w:rPr>
                <w:rFonts w:ascii="仿宋_GB2312" w:eastAsia="仿宋_GB2312" w:hAnsi="宋体" w:cs="宋体"/>
                <w:color w:val="000000"/>
                <w:szCs w:val="21"/>
              </w:rPr>
            </w:pPr>
            <w:r>
              <w:rPr>
                <w:rFonts w:ascii="仿宋_GB2312" w:eastAsia="仿宋_GB2312" w:hAnsi="宋体" w:cs="宋体" w:hint="eastAsia"/>
                <w:color w:val="000000"/>
                <w:szCs w:val="21"/>
              </w:rPr>
              <w:lastRenderedPageBreak/>
              <w:t>被责令限期除治森林病虫害者不除治的，代执行。</w:t>
            </w:r>
          </w:p>
        </w:tc>
      </w:tr>
      <w:tr w:rsidR="00000000" w14:paraId="724800C3" w14:textId="77777777">
        <w:trPr>
          <w:jc w:val="center"/>
        </w:trPr>
        <w:tc>
          <w:tcPr>
            <w:tcW w:w="817" w:type="dxa"/>
            <w:shd w:val="clear" w:color="auto" w:fill="auto"/>
          </w:tcPr>
          <w:p w14:paraId="201AA222" w14:textId="77777777" w:rsidR="0016699C" w:rsidRDefault="00000000">
            <w:pPr>
              <w:pStyle w:val="a9"/>
              <w:spacing w:before="0" w:beforeAutospacing="0" w:after="0" w:afterAutospacing="0"/>
              <w:rPr>
                <w:color w:val="000000"/>
                <w:sz w:val="28"/>
                <w:szCs w:val="28"/>
              </w:rPr>
            </w:pPr>
            <w:r>
              <w:rPr>
                <w:rFonts w:hint="eastAsia"/>
                <w:color w:val="000000"/>
                <w:sz w:val="28"/>
                <w:szCs w:val="28"/>
              </w:rPr>
              <w:t>178</w:t>
            </w:r>
          </w:p>
        </w:tc>
        <w:tc>
          <w:tcPr>
            <w:tcW w:w="2362" w:type="dxa"/>
            <w:shd w:val="clear" w:color="auto" w:fill="auto"/>
          </w:tcPr>
          <w:p w14:paraId="38CABBDB" w14:textId="77777777" w:rsidR="0016699C" w:rsidRDefault="00000000">
            <w:pPr>
              <w:widowControl/>
              <w:snapToGrid w:val="0"/>
              <w:spacing w:line="240" w:lineRule="exact"/>
              <w:rPr>
                <w:rFonts w:ascii="仿宋_GB2312" w:eastAsia="仿宋_GB2312" w:hAnsi="宋体" w:cs="宋体"/>
                <w:color w:val="000000"/>
                <w:szCs w:val="21"/>
              </w:rPr>
            </w:pPr>
            <w:r>
              <w:rPr>
                <w:rFonts w:ascii="仿宋_GB2312" w:eastAsia="仿宋_GB2312" w:hAnsi="宋体" w:cs="宋体" w:hint="eastAsia"/>
                <w:color w:val="000000"/>
                <w:szCs w:val="21"/>
              </w:rPr>
              <w:t>生态公益林补偿基金拨付与管理</w:t>
            </w:r>
          </w:p>
        </w:tc>
        <w:tc>
          <w:tcPr>
            <w:tcW w:w="898" w:type="dxa"/>
            <w:shd w:val="clear" w:color="auto" w:fill="auto"/>
          </w:tcPr>
          <w:p w14:paraId="5495A1AA" w14:textId="77777777" w:rsidR="0016699C" w:rsidRDefault="00000000">
            <w:pPr>
              <w:rPr>
                <w:color w:val="000000"/>
              </w:rPr>
            </w:pPr>
            <w:r>
              <w:rPr>
                <w:rFonts w:ascii="仿宋_GB2312" w:eastAsia="仿宋_GB2312" w:hAnsi="宋体" w:cs="宋体" w:hint="eastAsia"/>
                <w:color w:val="000000"/>
                <w:szCs w:val="21"/>
              </w:rPr>
              <w:t>其他行政权力</w:t>
            </w:r>
          </w:p>
        </w:tc>
        <w:tc>
          <w:tcPr>
            <w:tcW w:w="4253" w:type="dxa"/>
            <w:shd w:val="clear" w:color="auto" w:fill="auto"/>
          </w:tcPr>
          <w:p w14:paraId="0B67E02F" w14:textId="77777777" w:rsidR="0016699C" w:rsidRDefault="00000000">
            <w:pPr>
              <w:widowControl/>
              <w:snapToGrid w:val="0"/>
              <w:spacing w:line="240" w:lineRule="exact"/>
              <w:rPr>
                <w:rFonts w:ascii="仿宋_GB2312" w:eastAsia="仿宋_GB2312" w:hAnsi="宋体" w:cs="宋体"/>
                <w:color w:val="000000"/>
                <w:szCs w:val="21"/>
              </w:rPr>
            </w:pPr>
            <w:r>
              <w:rPr>
                <w:rFonts w:ascii="仿宋_GB2312" w:eastAsia="仿宋_GB2312" w:hAnsi="宋体" w:cs="宋体" w:hint="eastAsia"/>
                <w:color w:val="000000"/>
                <w:szCs w:val="21"/>
              </w:rPr>
              <w:t>《辽宁省林业补助资金和项目管理管理实施细则》（</w:t>
            </w:r>
            <w:proofErr w:type="gramStart"/>
            <w:r>
              <w:rPr>
                <w:rFonts w:ascii="仿宋_GB2312" w:eastAsia="仿宋_GB2312" w:hAnsi="宋体" w:cs="宋体" w:hint="eastAsia"/>
                <w:color w:val="000000"/>
                <w:szCs w:val="21"/>
              </w:rPr>
              <w:t>辽财农</w:t>
            </w:r>
            <w:proofErr w:type="gramEnd"/>
            <w:r>
              <w:rPr>
                <w:rFonts w:ascii="仿宋_GB2312" w:eastAsia="仿宋_GB2312" w:hAnsi="宋体" w:cs="宋体" w:hint="eastAsia"/>
                <w:color w:val="000000"/>
                <w:szCs w:val="21"/>
              </w:rPr>
              <w:t>〔2015〕41号）第四条 各市（县）根据省下达的年度项目计划和有关要求，结合本地林业建设、保护和恢复实际情况，于每年3月5日前，由各市（县）林业主管部门、财政部门联合上报林业项目计划和补助资金申请文件，主要内容包括：年度任务或计划、申请项目和资金数额、上年度资金安排使用情况和项目实施情况总结等</w:t>
            </w:r>
          </w:p>
          <w:p w14:paraId="2B10345B" w14:textId="77777777" w:rsidR="0016699C" w:rsidRDefault="00000000">
            <w:pPr>
              <w:widowControl/>
              <w:snapToGrid w:val="0"/>
              <w:spacing w:line="240" w:lineRule="exact"/>
              <w:rPr>
                <w:rFonts w:ascii="仿宋_GB2312" w:eastAsia="仿宋_GB2312" w:hAnsi="宋体" w:cs="宋体"/>
                <w:color w:val="000000"/>
                <w:szCs w:val="21"/>
              </w:rPr>
            </w:pPr>
            <w:r>
              <w:rPr>
                <w:rFonts w:ascii="仿宋_GB2312" w:eastAsia="仿宋_GB2312" w:hAnsi="宋体" w:cs="宋体" w:hint="eastAsia"/>
                <w:color w:val="000000"/>
                <w:szCs w:val="21"/>
              </w:rPr>
              <w:t>第十四条　各市（县）林业主管部门应会同财政部门，根据不同区域经济社会发展水平，不同地类、林种、林龄等管护的难易程度和不同的经营状况以及护林员收入水平等实际情况，在平均补助标准不变的基础上，合理确定国有经营单位和乡村集体、集体林场的国家级公益林、省级公益林的护林员、监管员具体人数和补助标准，实行定员和定额管理。</w:t>
            </w:r>
            <w:r>
              <w:rPr>
                <w:rFonts w:ascii="仿宋_GB2312" w:eastAsia="仿宋_GB2312" w:hAnsi="宋体" w:cs="宋体" w:hint="eastAsia"/>
                <w:color w:val="000000"/>
                <w:szCs w:val="21"/>
              </w:rPr>
              <w:br/>
              <w:t>第十五条　林业主管部门应与国有经营单位和乡镇政府（林业站）签订国家级公益林、省级公益林管护合同；组织国有经营单位和乡镇政府（林业站）与护林、监管人员签订管护合同和监管合同；公益林所有者或经营者为个人的，林权所有者与护林、监管人员签订委托管护协议书、联户管护协议书；乡镇政府（林业站）要建立到户</w:t>
            </w:r>
            <w:proofErr w:type="gramStart"/>
            <w:r>
              <w:rPr>
                <w:rFonts w:ascii="仿宋_GB2312" w:eastAsia="仿宋_GB2312" w:hAnsi="宋体" w:cs="宋体" w:hint="eastAsia"/>
                <w:color w:val="000000"/>
                <w:szCs w:val="21"/>
              </w:rPr>
              <w:t>补偿台</w:t>
            </w:r>
            <w:proofErr w:type="gramEnd"/>
            <w:r>
              <w:rPr>
                <w:rFonts w:ascii="仿宋_GB2312" w:eastAsia="仿宋_GB2312" w:hAnsi="宋体" w:cs="宋体" w:hint="eastAsia"/>
                <w:color w:val="000000"/>
                <w:szCs w:val="21"/>
              </w:rPr>
              <w:t>账。林业主管部门会同财政部门制定公共管护支出计划</w:t>
            </w:r>
          </w:p>
        </w:tc>
        <w:tc>
          <w:tcPr>
            <w:tcW w:w="5812" w:type="dxa"/>
            <w:shd w:val="clear" w:color="auto" w:fill="auto"/>
          </w:tcPr>
          <w:p w14:paraId="27B55343" w14:textId="77777777" w:rsidR="0016699C" w:rsidRDefault="00000000">
            <w:pPr>
              <w:widowControl/>
              <w:snapToGrid w:val="0"/>
              <w:spacing w:line="240" w:lineRule="exact"/>
              <w:ind w:leftChars="8" w:left="17"/>
              <w:rPr>
                <w:rFonts w:ascii="仿宋_GB2312" w:eastAsia="仿宋_GB2312" w:hAnsi="宋体" w:cs="宋体"/>
                <w:color w:val="000000"/>
                <w:szCs w:val="21"/>
              </w:rPr>
            </w:pPr>
            <w:r>
              <w:rPr>
                <w:rFonts w:ascii="仿宋_GB2312" w:eastAsia="仿宋_GB2312" w:hAnsi="宋体" w:cs="宋体" w:hint="eastAsia"/>
                <w:color w:val="000000"/>
                <w:szCs w:val="21"/>
              </w:rPr>
              <w:t>森林生态效益补偿根据公益林权属实行不同的补偿标准，用于管护补助支出和公共管护支出。</w:t>
            </w:r>
            <w:r>
              <w:rPr>
                <w:rFonts w:ascii="仿宋_GB2312" w:eastAsia="仿宋_GB2312" w:hAnsi="宋体" w:cs="宋体" w:hint="eastAsia"/>
                <w:color w:val="000000"/>
                <w:szCs w:val="21"/>
              </w:rPr>
              <w:br/>
              <w:t xml:space="preserve">　　国有的国家级公益林平均补偿标准为每年每亩5元，其中：管护补助支出4.75元，公共管护支出0.25元；集体和个人所有或经营的国家级公益林平均补偿标准为每年每亩15元，其中：管护补助支出14.75元，公共管护支出0.25元。</w:t>
            </w:r>
            <w:r>
              <w:rPr>
                <w:rFonts w:ascii="仿宋_GB2312" w:eastAsia="仿宋_GB2312" w:hAnsi="宋体" w:cs="宋体" w:hint="eastAsia"/>
                <w:color w:val="000000"/>
                <w:szCs w:val="21"/>
              </w:rPr>
              <w:br/>
              <w:t xml:space="preserve">　　国有的省级公益林平均补偿标准为每年每亩5元，其中：管护补助支出4.75元，公共管护支出0.25元；集体和个人所有或经营的省级公益林平均补偿标准为每年每亩7.5元，其中：管护补助支出7.25元，公共管护支出0.25元；自然保护区核心区、缓冲区和实验区中集体和个人所有或经营的省级公益林平均补偿标准为每年每亩10元，其中：管护补助支出9.75元，公共管护支出0.25元。</w:t>
            </w:r>
          </w:p>
        </w:tc>
      </w:tr>
    </w:tbl>
    <w:p w14:paraId="4F52275C" w14:textId="77777777" w:rsidR="0016699C" w:rsidRDefault="0016699C">
      <w:pPr>
        <w:rPr>
          <w:rFonts w:ascii="仿宋_GB2312" w:eastAsia="仿宋_GB2312"/>
          <w:color w:val="000000"/>
          <w:sz w:val="28"/>
          <w:szCs w:val="28"/>
        </w:rPr>
      </w:pPr>
    </w:p>
    <w:sectPr w:rsidR="0016699C">
      <w:footerReference w:type="default" r:id="rId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2A635" w14:textId="77777777" w:rsidR="005E7663" w:rsidRDefault="005E7663">
      <w:r>
        <w:separator/>
      </w:r>
    </w:p>
  </w:endnote>
  <w:endnote w:type="continuationSeparator" w:id="0">
    <w:p w14:paraId="7F53571D" w14:textId="77777777" w:rsidR="005E7663" w:rsidRDefault="005E7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4A088" w14:textId="77777777" w:rsidR="0016699C" w:rsidRDefault="00000000">
    <w:pPr>
      <w:pStyle w:val="a5"/>
      <w:jc w:val="center"/>
    </w:pPr>
    <w:r>
      <w:rPr>
        <w:b/>
        <w:sz w:val="24"/>
        <w:szCs w:val="24"/>
      </w:rPr>
      <w:fldChar w:fldCharType="begin"/>
    </w:r>
    <w:r>
      <w:rPr>
        <w:b/>
      </w:rPr>
      <w:instrText>PAGE</w:instrText>
    </w:r>
    <w:r>
      <w:rPr>
        <w:b/>
        <w:sz w:val="24"/>
        <w:szCs w:val="24"/>
      </w:rPr>
      <w:fldChar w:fldCharType="separate"/>
    </w:r>
    <w:r>
      <w:rPr>
        <w:b/>
      </w:rPr>
      <w:t>49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101</w:t>
    </w:r>
    <w:r>
      <w:rPr>
        <w:b/>
        <w:sz w:val="24"/>
        <w:szCs w:val="24"/>
      </w:rPr>
      <w:fldChar w:fldCharType="end"/>
    </w:r>
  </w:p>
  <w:p w14:paraId="4EAF41FE" w14:textId="77777777" w:rsidR="0016699C" w:rsidRDefault="001669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09A33" w14:textId="77777777" w:rsidR="005E7663" w:rsidRDefault="005E7663">
      <w:r>
        <w:separator/>
      </w:r>
    </w:p>
  </w:footnote>
  <w:footnote w:type="continuationSeparator" w:id="0">
    <w:p w14:paraId="4AD163DD" w14:textId="77777777" w:rsidR="005E7663" w:rsidRDefault="005E7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lvl w:ilvl="0">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00000007"/>
    <w:multiLevelType w:val="multilevel"/>
    <w:tmpl w:val="00000007"/>
    <w:lvl w:ilvl="0">
      <w:start w:val="1"/>
      <w:numFmt w:val="decimal"/>
      <w:lvlText w:val="%1、"/>
      <w:lvlJc w:val="left"/>
      <w:pPr>
        <w:tabs>
          <w:tab w:val="left" w:pos="360"/>
        </w:tabs>
        <w:ind w:left="36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15:restartNumberingAfterBreak="0">
    <w:nsid w:val="0000000A"/>
    <w:multiLevelType w:val="singleLevel"/>
    <w:tmpl w:val="0000000A"/>
    <w:lvl w:ilvl="0">
      <w:start w:val="1"/>
      <w:numFmt w:val="decimal"/>
      <w:suff w:val="nothing"/>
      <w:lvlText w:val="%1."/>
      <w:lvlJc w:val="left"/>
    </w:lvl>
  </w:abstractNum>
  <w:abstractNum w:abstractNumId="3" w15:restartNumberingAfterBreak="0">
    <w:nsid w:val="0000000B"/>
    <w:multiLevelType w:val="multilevel"/>
    <w:tmpl w:val="0000000B"/>
    <w:lvl w:ilvl="0">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4" w15:restartNumberingAfterBreak="0">
    <w:nsid w:val="5577938D"/>
    <w:multiLevelType w:val="singleLevel"/>
    <w:tmpl w:val="5577938D"/>
    <w:lvl w:ilvl="0">
      <w:start w:val="1"/>
      <w:numFmt w:val="decimal"/>
      <w:suff w:val="nothing"/>
      <w:lvlText w:val="%1."/>
      <w:lvlJc w:val="left"/>
    </w:lvl>
  </w:abstractNum>
  <w:abstractNum w:abstractNumId="5" w15:restartNumberingAfterBreak="0">
    <w:nsid w:val="55779788"/>
    <w:multiLevelType w:val="singleLevel"/>
    <w:tmpl w:val="55779788"/>
    <w:lvl w:ilvl="0">
      <w:start w:val="1"/>
      <w:numFmt w:val="decimal"/>
      <w:suff w:val="nothing"/>
      <w:lvlText w:val="%1."/>
      <w:lvlJc w:val="left"/>
    </w:lvl>
  </w:abstractNum>
  <w:abstractNum w:abstractNumId="6" w15:restartNumberingAfterBreak="0">
    <w:nsid w:val="55779A65"/>
    <w:multiLevelType w:val="singleLevel"/>
    <w:tmpl w:val="55779A65"/>
    <w:lvl w:ilvl="0">
      <w:start w:val="1"/>
      <w:numFmt w:val="decimal"/>
      <w:suff w:val="nothing"/>
      <w:lvlText w:val="%1."/>
      <w:lvlJc w:val="left"/>
    </w:lvl>
  </w:abstractNum>
  <w:abstractNum w:abstractNumId="7" w15:restartNumberingAfterBreak="0">
    <w:nsid w:val="55779CAA"/>
    <w:multiLevelType w:val="singleLevel"/>
    <w:tmpl w:val="55779CAA"/>
    <w:lvl w:ilvl="0">
      <w:start w:val="1"/>
      <w:numFmt w:val="decimal"/>
      <w:suff w:val="nothing"/>
      <w:lvlText w:val="%1."/>
      <w:lvlJc w:val="left"/>
    </w:lvl>
  </w:abstractNum>
  <w:abstractNum w:abstractNumId="8" w15:restartNumberingAfterBreak="0">
    <w:nsid w:val="61A010BF"/>
    <w:multiLevelType w:val="singleLevel"/>
    <w:tmpl w:val="61A010BF"/>
    <w:lvl w:ilvl="0">
      <w:start w:val="1"/>
      <w:numFmt w:val="decimal"/>
      <w:suff w:val="nothing"/>
      <w:lvlText w:val="%1."/>
      <w:lvlJc w:val="left"/>
    </w:lvl>
  </w:abstractNum>
  <w:num w:numId="1" w16cid:durableId="1036811297">
    <w:abstractNumId w:val="2"/>
  </w:num>
  <w:num w:numId="2" w16cid:durableId="1991211007">
    <w:abstractNumId w:val="3"/>
  </w:num>
  <w:num w:numId="3" w16cid:durableId="232741213">
    <w:abstractNumId w:val="1"/>
    <w:lvlOverride w:ilvl="0">
      <w:startOverride w:val="1"/>
    </w:lvlOverride>
  </w:num>
  <w:num w:numId="4" w16cid:durableId="121391984">
    <w:abstractNumId w:val="8"/>
  </w:num>
  <w:num w:numId="5" w16cid:durableId="874388190">
    <w:abstractNumId w:val="2"/>
    <w:lvlOverride w:ilvl="0">
      <w:startOverride w:val="1"/>
    </w:lvlOverride>
  </w:num>
  <w:num w:numId="6" w16cid:durableId="887229924">
    <w:abstractNumId w:val="0"/>
  </w:num>
  <w:num w:numId="7" w16cid:durableId="921987720">
    <w:abstractNumId w:val="4"/>
  </w:num>
  <w:num w:numId="8" w16cid:durableId="1305156888">
    <w:abstractNumId w:val="5"/>
  </w:num>
  <w:num w:numId="9" w16cid:durableId="1747413922">
    <w:abstractNumId w:val="6"/>
  </w:num>
  <w:num w:numId="10" w16cid:durableId="21468953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7F8C"/>
    <w:rsid w:val="00046110"/>
    <w:rsid w:val="0005569E"/>
    <w:rsid w:val="00063150"/>
    <w:rsid w:val="00064AFD"/>
    <w:rsid w:val="00064F47"/>
    <w:rsid w:val="00072B6C"/>
    <w:rsid w:val="000850BC"/>
    <w:rsid w:val="000A0E7E"/>
    <w:rsid w:val="000C670C"/>
    <w:rsid w:val="000E613E"/>
    <w:rsid w:val="000E65D2"/>
    <w:rsid w:val="000F509E"/>
    <w:rsid w:val="0010387B"/>
    <w:rsid w:val="0010506A"/>
    <w:rsid w:val="00151768"/>
    <w:rsid w:val="001556D7"/>
    <w:rsid w:val="0016699C"/>
    <w:rsid w:val="001840C9"/>
    <w:rsid w:val="001930C9"/>
    <w:rsid w:val="001B3F0B"/>
    <w:rsid w:val="001C1D41"/>
    <w:rsid w:val="001D59EE"/>
    <w:rsid w:val="00222B1D"/>
    <w:rsid w:val="00237BCD"/>
    <w:rsid w:val="00245C61"/>
    <w:rsid w:val="002544A3"/>
    <w:rsid w:val="002B1B0D"/>
    <w:rsid w:val="002B38F1"/>
    <w:rsid w:val="002D5726"/>
    <w:rsid w:val="00326962"/>
    <w:rsid w:val="003306C8"/>
    <w:rsid w:val="0034223A"/>
    <w:rsid w:val="00364067"/>
    <w:rsid w:val="003660AD"/>
    <w:rsid w:val="0038585A"/>
    <w:rsid w:val="003914C6"/>
    <w:rsid w:val="003C2BD4"/>
    <w:rsid w:val="003D433B"/>
    <w:rsid w:val="003E2D5F"/>
    <w:rsid w:val="003E30AC"/>
    <w:rsid w:val="0041262D"/>
    <w:rsid w:val="00414D94"/>
    <w:rsid w:val="00422A24"/>
    <w:rsid w:val="00437701"/>
    <w:rsid w:val="00452488"/>
    <w:rsid w:val="00454DDD"/>
    <w:rsid w:val="0048373A"/>
    <w:rsid w:val="0048607D"/>
    <w:rsid w:val="004B0857"/>
    <w:rsid w:val="004B6447"/>
    <w:rsid w:val="00505659"/>
    <w:rsid w:val="00512790"/>
    <w:rsid w:val="0051674D"/>
    <w:rsid w:val="00543F68"/>
    <w:rsid w:val="005733FA"/>
    <w:rsid w:val="005845CE"/>
    <w:rsid w:val="00591D15"/>
    <w:rsid w:val="00592D37"/>
    <w:rsid w:val="005948B5"/>
    <w:rsid w:val="005B7F8C"/>
    <w:rsid w:val="005D3072"/>
    <w:rsid w:val="005D662D"/>
    <w:rsid w:val="005E182B"/>
    <w:rsid w:val="005E5BCD"/>
    <w:rsid w:val="005E7663"/>
    <w:rsid w:val="005F6DBA"/>
    <w:rsid w:val="006224A8"/>
    <w:rsid w:val="00661D97"/>
    <w:rsid w:val="00674611"/>
    <w:rsid w:val="0068217F"/>
    <w:rsid w:val="00683B36"/>
    <w:rsid w:val="00690295"/>
    <w:rsid w:val="006B48E2"/>
    <w:rsid w:val="006B722F"/>
    <w:rsid w:val="006E1BA1"/>
    <w:rsid w:val="00701A28"/>
    <w:rsid w:val="00721F52"/>
    <w:rsid w:val="00730D18"/>
    <w:rsid w:val="00734D31"/>
    <w:rsid w:val="00761CB0"/>
    <w:rsid w:val="00783C8D"/>
    <w:rsid w:val="007A0841"/>
    <w:rsid w:val="007B469E"/>
    <w:rsid w:val="007C39B1"/>
    <w:rsid w:val="007D0CCE"/>
    <w:rsid w:val="007E33D9"/>
    <w:rsid w:val="00805C03"/>
    <w:rsid w:val="008162C5"/>
    <w:rsid w:val="00857F49"/>
    <w:rsid w:val="008907AF"/>
    <w:rsid w:val="008C24B2"/>
    <w:rsid w:val="008C595E"/>
    <w:rsid w:val="008C5AE0"/>
    <w:rsid w:val="008E3C41"/>
    <w:rsid w:val="008E3DE4"/>
    <w:rsid w:val="008F7AB0"/>
    <w:rsid w:val="009133EB"/>
    <w:rsid w:val="00933CD7"/>
    <w:rsid w:val="009345BE"/>
    <w:rsid w:val="00946B56"/>
    <w:rsid w:val="00960950"/>
    <w:rsid w:val="00965272"/>
    <w:rsid w:val="009702C2"/>
    <w:rsid w:val="009711B7"/>
    <w:rsid w:val="00985B5D"/>
    <w:rsid w:val="0099347D"/>
    <w:rsid w:val="009A18D7"/>
    <w:rsid w:val="009D4416"/>
    <w:rsid w:val="009E564A"/>
    <w:rsid w:val="009F0D6B"/>
    <w:rsid w:val="00A11F00"/>
    <w:rsid w:val="00A26563"/>
    <w:rsid w:val="00A35922"/>
    <w:rsid w:val="00A41E9C"/>
    <w:rsid w:val="00A53BC0"/>
    <w:rsid w:val="00A90237"/>
    <w:rsid w:val="00A926A8"/>
    <w:rsid w:val="00AA7AF3"/>
    <w:rsid w:val="00AD614E"/>
    <w:rsid w:val="00B12E45"/>
    <w:rsid w:val="00B13142"/>
    <w:rsid w:val="00B201E4"/>
    <w:rsid w:val="00B24D01"/>
    <w:rsid w:val="00B26C25"/>
    <w:rsid w:val="00B30B2B"/>
    <w:rsid w:val="00B444E9"/>
    <w:rsid w:val="00B46164"/>
    <w:rsid w:val="00B55A14"/>
    <w:rsid w:val="00B56BD0"/>
    <w:rsid w:val="00B76A5A"/>
    <w:rsid w:val="00BB33FA"/>
    <w:rsid w:val="00C33E93"/>
    <w:rsid w:val="00C460D7"/>
    <w:rsid w:val="00C47664"/>
    <w:rsid w:val="00C85B27"/>
    <w:rsid w:val="00CA2628"/>
    <w:rsid w:val="00CB5ECB"/>
    <w:rsid w:val="00CC203A"/>
    <w:rsid w:val="00CC3E28"/>
    <w:rsid w:val="00CC6FBA"/>
    <w:rsid w:val="00CD390B"/>
    <w:rsid w:val="00CE6874"/>
    <w:rsid w:val="00CF1814"/>
    <w:rsid w:val="00CF7576"/>
    <w:rsid w:val="00D56102"/>
    <w:rsid w:val="00E37285"/>
    <w:rsid w:val="00E437EA"/>
    <w:rsid w:val="00E4415A"/>
    <w:rsid w:val="00E631D5"/>
    <w:rsid w:val="00E718E3"/>
    <w:rsid w:val="00E71B73"/>
    <w:rsid w:val="00E82BB2"/>
    <w:rsid w:val="00E866AC"/>
    <w:rsid w:val="00E942B9"/>
    <w:rsid w:val="00EA4A8F"/>
    <w:rsid w:val="00EA78D1"/>
    <w:rsid w:val="00EF7F09"/>
    <w:rsid w:val="00F0135F"/>
    <w:rsid w:val="00F21E5D"/>
    <w:rsid w:val="00F252D8"/>
    <w:rsid w:val="00F3248A"/>
    <w:rsid w:val="00F453F5"/>
    <w:rsid w:val="00F71F48"/>
    <w:rsid w:val="00F8689C"/>
    <w:rsid w:val="00FA231D"/>
    <w:rsid w:val="0ECA2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0D8A2C8"/>
  <w15:docId w15:val="{8FC32FB3-8F23-49F5-9917-93B6FD090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link w:val="10"/>
    <w:qFormat/>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表段落1"/>
    <w:basedOn w:val="a"/>
    <w:qFormat/>
    <w:pPr>
      <w:ind w:firstLineChars="200" w:firstLine="420"/>
    </w:pPr>
  </w:style>
  <w:style w:type="paragraph" w:customStyle="1" w:styleId="Char">
    <w:name w:val="普通(网站) Char"/>
    <w:basedOn w:val="a"/>
    <w:pPr>
      <w:widowControl/>
      <w:spacing w:before="100" w:beforeAutospacing="1" w:after="100" w:afterAutospacing="1"/>
      <w:jc w:val="left"/>
    </w:pPr>
    <w:rPr>
      <w:rFonts w:ascii="宋体" w:hAnsi="宋体" w:cs="宋体" w:hint="eastAsia"/>
      <w:kern w:val="0"/>
      <w:sz w:val="24"/>
      <w:szCs w:val="24"/>
    </w:rPr>
  </w:style>
  <w:style w:type="character" w:customStyle="1" w:styleId="ab">
    <w:name w:val="日期 字符"/>
    <w:rPr>
      <w:rFonts w:ascii="Calibri" w:hAnsi="Calibri"/>
      <w:kern w:val="2"/>
      <w:sz w:val="21"/>
      <w:szCs w:val="22"/>
    </w:rPr>
  </w:style>
  <w:style w:type="character" w:customStyle="1" w:styleId="font31">
    <w:name w:val="font31"/>
    <w:rPr>
      <w:rFonts w:ascii="宋体" w:eastAsia="宋体" w:hAnsi="宋体" w:cs="宋体" w:hint="eastAsia"/>
      <w:color w:val="000000"/>
      <w:sz w:val="18"/>
      <w:szCs w:val="18"/>
      <w:u w:val="none"/>
    </w:rPr>
  </w:style>
  <w:style w:type="character" w:customStyle="1" w:styleId="font11">
    <w:name w:val="font11"/>
    <w:rPr>
      <w:rFonts w:ascii="Times New Roman" w:hAnsi="Times New Roman" w:cs="Times New Roman" w:hint="default"/>
      <w:color w:val="000000"/>
      <w:sz w:val="18"/>
      <w:szCs w:val="18"/>
      <w:u w:val="none"/>
    </w:rPr>
  </w:style>
  <w:style w:type="character" w:customStyle="1" w:styleId="a6">
    <w:name w:val="页脚 字符"/>
    <w:link w:val="a5"/>
    <w:uiPriority w:val="99"/>
    <w:rPr>
      <w:rFonts w:ascii="Calibri" w:eastAsia="宋体" w:hAnsi="Calibri" w:cs="Times New Roman"/>
      <w:sz w:val="18"/>
      <w:szCs w:val="18"/>
    </w:rPr>
  </w:style>
  <w:style w:type="character" w:customStyle="1" w:styleId="a8">
    <w:name w:val="页眉 字符"/>
    <w:link w:val="a7"/>
    <w:uiPriority w:val="99"/>
    <w:rPr>
      <w:sz w:val="18"/>
      <w:szCs w:val="18"/>
    </w:rPr>
  </w:style>
  <w:style w:type="character" w:customStyle="1" w:styleId="10">
    <w:name w:val="标题 1 字符"/>
    <w:link w:val="1"/>
    <w:rPr>
      <w:rFonts w:ascii="宋体" w:eastAsia="宋体" w:hAnsi="宋体" w:cs="Times New Roman"/>
      <w:b/>
      <w:bCs/>
      <w:kern w:val="36"/>
      <w:sz w:val="48"/>
      <w:szCs w:val="48"/>
    </w:rPr>
  </w:style>
  <w:style w:type="character" w:customStyle="1" w:styleId="a4">
    <w:name w:val="批注框文本 字符"/>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haosou.com/s?q=%E6%8E%92%E9%99%A4%E5%A6%A8%E7%A2%8D&amp;ie=utf-8&amp;src=wenda_li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101</Pages>
  <Words>14304</Words>
  <Characters>81535</Characters>
  <Application>Microsoft Office Word</Application>
  <DocSecurity>0</DocSecurity>
  <Lines>679</Lines>
  <Paragraphs>191</Paragraphs>
  <ScaleCrop>false</ScaleCrop>
  <Company/>
  <LinksUpToDate>false</LinksUpToDate>
  <CharactersWithSpaces>95648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沈阳市自然资源局行政自由裁量权基准</dc:title>
  <dc:creator>王昊</dc:creator>
  <cp:lastModifiedBy>MSI</cp:lastModifiedBy>
  <cp:revision>1</cp:revision>
  <dcterms:created xsi:type="dcterms:W3CDTF">2020-09-02T07:06:00Z</dcterms:created>
  <dcterms:modified xsi:type="dcterms:W3CDTF">2024-09-20T05:42:00Z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